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3FD42" w14:textId="77777777" w:rsidR="00595539" w:rsidRPr="007D12DB" w:rsidRDefault="00595539" w:rsidP="00595539">
      <w:pPr>
        <w:pStyle w:val="1"/>
        <w:spacing w:before="59"/>
        <w:ind w:left="318" w:right="206"/>
        <w:jc w:val="center"/>
        <w:rPr>
          <w:rFonts w:ascii="Times" w:hAnsi="Times"/>
        </w:rPr>
      </w:pPr>
      <w:r w:rsidRPr="007D12DB">
        <w:rPr>
          <w:rFonts w:ascii="Times" w:hAnsi="Times"/>
        </w:rPr>
        <w:t>ПОЯСНЮВАЛЬНА</w:t>
      </w:r>
      <w:r w:rsidRPr="007D12DB">
        <w:rPr>
          <w:rFonts w:ascii="Times" w:hAnsi="Times"/>
          <w:spacing w:val="-4"/>
        </w:rPr>
        <w:t xml:space="preserve"> </w:t>
      </w:r>
      <w:r w:rsidRPr="007D12DB">
        <w:rPr>
          <w:rFonts w:ascii="Times" w:hAnsi="Times"/>
        </w:rPr>
        <w:t>ЗАПИСКА</w:t>
      </w:r>
    </w:p>
    <w:p w14:paraId="46380D2F" w14:textId="1732A175" w:rsidR="00595539" w:rsidRPr="007D12DB" w:rsidRDefault="00595539" w:rsidP="00E511D3">
      <w:pPr>
        <w:ind w:right="207"/>
        <w:contextualSpacing/>
        <w:jc w:val="center"/>
        <w:rPr>
          <w:rFonts w:eastAsia="Times"/>
          <w:b/>
          <w:sz w:val="28"/>
          <w:szCs w:val="28"/>
        </w:rPr>
      </w:pPr>
      <w:r w:rsidRPr="007D12DB">
        <w:rPr>
          <w:b/>
          <w:sz w:val="28"/>
          <w:szCs w:val="28"/>
        </w:rPr>
        <w:t>до</w:t>
      </w:r>
      <w:r w:rsidRPr="007D12DB">
        <w:rPr>
          <w:b/>
          <w:spacing w:val="-3"/>
          <w:sz w:val="28"/>
          <w:szCs w:val="28"/>
        </w:rPr>
        <w:t xml:space="preserve"> </w:t>
      </w:r>
      <w:r w:rsidR="00750FEA" w:rsidRPr="007D12DB">
        <w:rPr>
          <w:b/>
          <w:sz w:val="28"/>
          <w:szCs w:val="28"/>
        </w:rPr>
        <w:t>прое</w:t>
      </w:r>
      <w:r w:rsidR="00574EA6" w:rsidRPr="007D12DB">
        <w:rPr>
          <w:b/>
          <w:sz w:val="28"/>
          <w:szCs w:val="28"/>
        </w:rPr>
        <w:t>кт</w:t>
      </w:r>
      <w:r w:rsidRPr="007D12DB">
        <w:rPr>
          <w:b/>
          <w:sz w:val="28"/>
          <w:szCs w:val="28"/>
        </w:rPr>
        <w:t>у</w:t>
      </w:r>
      <w:r w:rsidRPr="007D12DB">
        <w:rPr>
          <w:b/>
          <w:spacing w:val="-3"/>
          <w:sz w:val="28"/>
          <w:szCs w:val="28"/>
        </w:rPr>
        <w:t xml:space="preserve"> </w:t>
      </w:r>
      <w:r w:rsidRPr="007D12DB">
        <w:rPr>
          <w:b/>
          <w:sz w:val="28"/>
          <w:szCs w:val="28"/>
        </w:rPr>
        <w:t xml:space="preserve">наказу </w:t>
      </w:r>
      <w:r w:rsidR="00E511D3" w:rsidRPr="007D12DB">
        <w:rPr>
          <w:b/>
          <w:sz w:val="28"/>
          <w:szCs w:val="28"/>
        </w:rPr>
        <w:t xml:space="preserve">Міністерства розвитку громад, територій та </w:t>
      </w:r>
      <w:r w:rsidR="00BC139C" w:rsidRPr="007D12DB">
        <w:rPr>
          <w:b/>
          <w:sz w:val="28"/>
          <w:szCs w:val="28"/>
        </w:rPr>
        <w:t>інфраструктури України</w:t>
      </w:r>
      <w:r w:rsidR="00E511D3" w:rsidRPr="007D12DB">
        <w:rPr>
          <w:rFonts w:eastAsia="Times"/>
          <w:b/>
          <w:sz w:val="28"/>
          <w:szCs w:val="28"/>
        </w:rPr>
        <w:t xml:space="preserve"> </w:t>
      </w:r>
      <w:r w:rsidRPr="007D12DB">
        <w:rPr>
          <w:b/>
          <w:sz w:val="28"/>
          <w:szCs w:val="28"/>
        </w:rPr>
        <w:t>«Про затвердження Порядк</w:t>
      </w:r>
      <w:r w:rsidR="00C6714D" w:rsidRPr="007D12DB">
        <w:rPr>
          <w:b/>
          <w:sz w:val="28"/>
          <w:szCs w:val="28"/>
        </w:rPr>
        <w:t>у</w:t>
      </w:r>
      <w:r w:rsidRPr="007D12DB">
        <w:rPr>
          <w:b/>
          <w:sz w:val="28"/>
          <w:szCs w:val="28"/>
        </w:rPr>
        <w:t xml:space="preserve"> </w:t>
      </w:r>
      <w:r w:rsidR="00C6714D" w:rsidRPr="007D12DB">
        <w:rPr>
          <w:b/>
          <w:sz w:val="28"/>
          <w:szCs w:val="28"/>
        </w:rPr>
        <w:t>ведення реєстру органів державної влади та органів місцевого самоврядування, в яких впроваджено систему енергетичного менеджменту</w:t>
      </w:r>
      <w:r w:rsidRPr="007D12DB">
        <w:rPr>
          <w:b/>
          <w:sz w:val="28"/>
          <w:szCs w:val="28"/>
        </w:rPr>
        <w:t>»</w:t>
      </w:r>
    </w:p>
    <w:p w14:paraId="6F5EA421" w14:textId="77777777" w:rsidR="00595539" w:rsidRPr="007D12DB" w:rsidRDefault="00595539" w:rsidP="00595539">
      <w:pPr>
        <w:spacing w:before="3" w:line="322" w:lineRule="exact"/>
        <w:ind w:left="318" w:right="207"/>
        <w:jc w:val="center"/>
        <w:rPr>
          <w:rFonts w:ascii="Times" w:hAnsi="Times"/>
          <w:b/>
          <w:sz w:val="28"/>
          <w:szCs w:val="28"/>
        </w:rPr>
      </w:pPr>
    </w:p>
    <w:p w14:paraId="1CCB80F3" w14:textId="77777777" w:rsidR="00595539" w:rsidRPr="007D12DB" w:rsidRDefault="00595539" w:rsidP="00C81A78">
      <w:pPr>
        <w:pStyle w:val="1"/>
        <w:numPr>
          <w:ilvl w:val="0"/>
          <w:numId w:val="2"/>
        </w:numPr>
        <w:tabs>
          <w:tab w:val="left" w:pos="851"/>
        </w:tabs>
        <w:spacing w:before="1"/>
        <w:ind w:hanging="1093"/>
        <w:jc w:val="both"/>
      </w:pPr>
      <w:r w:rsidRPr="007D12DB">
        <w:t>Мета</w:t>
      </w:r>
    </w:p>
    <w:p w14:paraId="200401DF" w14:textId="15674AB9" w:rsidR="00595539" w:rsidRPr="007D12DB" w:rsidRDefault="00750FEA" w:rsidP="00AC1D93">
      <w:pPr>
        <w:pStyle w:val="a3"/>
        <w:ind w:right="-1" w:firstLine="567"/>
        <w:jc w:val="both"/>
      </w:pPr>
      <w:r w:rsidRPr="007D12DB">
        <w:t>Прое</w:t>
      </w:r>
      <w:r w:rsidR="00595539" w:rsidRPr="007D12DB">
        <w:t>кт</w:t>
      </w:r>
      <w:r w:rsidR="00595539" w:rsidRPr="007D12DB">
        <w:rPr>
          <w:spacing w:val="1"/>
        </w:rPr>
        <w:t xml:space="preserve"> </w:t>
      </w:r>
      <w:r w:rsidR="00595539" w:rsidRPr="007D12DB">
        <w:t>акта</w:t>
      </w:r>
      <w:r w:rsidR="00595539" w:rsidRPr="007D12DB">
        <w:rPr>
          <w:spacing w:val="1"/>
        </w:rPr>
        <w:t xml:space="preserve"> </w:t>
      </w:r>
      <w:r w:rsidR="00595539" w:rsidRPr="007D12DB">
        <w:t>розроблено</w:t>
      </w:r>
      <w:r w:rsidR="00595539" w:rsidRPr="007D12DB">
        <w:rPr>
          <w:spacing w:val="1"/>
        </w:rPr>
        <w:t xml:space="preserve"> </w:t>
      </w:r>
      <w:r w:rsidR="00595539" w:rsidRPr="007D12DB">
        <w:t>з</w:t>
      </w:r>
      <w:r w:rsidR="00595539" w:rsidRPr="007D12DB">
        <w:rPr>
          <w:spacing w:val="1"/>
        </w:rPr>
        <w:t xml:space="preserve"> </w:t>
      </w:r>
      <w:r w:rsidR="00595539" w:rsidRPr="007D12DB">
        <w:t>метою</w:t>
      </w:r>
      <w:r w:rsidR="00595539" w:rsidRPr="007D12DB">
        <w:rPr>
          <w:spacing w:val="1"/>
        </w:rPr>
        <w:t xml:space="preserve"> </w:t>
      </w:r>
      <w:r w:rsidR="00595539" w:rsidRPr="007D12DB">
        <w:t>унормування</w:t>
      </w:r>
      <w:r w:rsidR="00595539" w:rsidRPr="007D12DB">
        <w:rPr>
          <w:spacing w:val="1"/>
        </w:rPr>
        <w:t xml:space="preserve"> </w:t>
      </w:r>
      <w:r w:rsidR="00595539" w:rsidRPr="007D12DB">
        <w:t>механізму</w:t>
      </w:r>
      <w:r w:rsidR="00595539" w:rsidRPr="007D12DB">
        <w:rPr>
          <w:spacing w:val="1"/>
        </w:rPr>
        <w:t xml:space="preserve"> ведення реєстру </w:t>
      </w:r>
      <w:r w:rsidR="00C6714D" w:rsidRPr="007D12DB">
        <w:rPr>
          <w:spacing w:val="1"/>
        </w:rPr>
        <w:t>органів державної влади та органів місцевого самоврядування, в яких впроваджено систему енергетичного менеджменту</w:t>
      </w:r>
      <w:r w:rsidR="005D74DB" w:rsidRPr="007D12DB">
        <w:rPr>
          <w:spacing w:val="1"/>
        </w:rPr>
        <w:t xml:space="preserve"> (далі – Реєстр).</w:t>
      </w:r>
    </w:p>
    <w:p w14:paraId="54C89E41" w14:textId="77777777" w:rsidR="00595539" w:rsidRPr="007D12DB" w:rsidRDefault="00595539" w:rsidP="00AC1D93">
      <w:pPr>
        <w:pStyle w:val="1"/>
        <w:numPr>
          <w:ilvl w:val="0"/>
          <w:numId w:val="2"/>
        </w:numPr>
        <w:spacing w:before="120"/>
        <w:ind w:left="851" w:hanging="284"/>
        <w:jc w:val="both"/>
      </w:pPr>
      <w:r w:rsidRPr="007D12DB">
        <w:t>Обґрунтування необхідності прийняття акта</w:t>
      </w:r>
    </w:p>
    <w:p w14:paraId="2F6C0013" w14:textId="6294F597" w:rsidR="00595539" w:rsidRPr="007D12DB" w:rsidRDefault="00750FEA" w:rsidP="00AC1D93">
      <w:pPr>
        <w:pStyle w:val="a3"/>
        <w:ind w:firstLine="567"/>
        <w:jc w:val="both"/>
      </w:pPr>
      <w:r w:rsidRPr="007D12DB">
        <w:t>Прое</w:t>
      </w:r>
      <w:r w:rsidR="00595539" w:rsidRPr="007D12DB">
        <w:t>кт</w:t>
      </w:r>
      <w:r w:rsidR="00595539" w:rsidRPr="007D12DB">
        <w:rPr>
          <w:spacing w:val="1"/>
        </w:rPr>
        <w:t xml:space="preserve"> </w:t>
      </w:r>
      <w:r w:rsidR="00595539" w:rsidRPr="007D12DB">
        <w:t>акта</w:t>
      </w:r>
      <w:r w:rsidR="00595539" w:rsidRPr="007D12DB">
        <w:rPr>
          <w:spacing w:val="1"/>
        </w:rPr>
        <w:t xml:space="preserve"> </w:t>
      </w:r>
      <w:r w:rsidR="00595539" w:rsidRPr="007D12DB">
        <w:t>розроблено</w:t>
      </w:r>
      <w:r w:rsidR="00595539" w:rsidRPr="007D12DB">
        <w:rPr>
          <w:spacing w:val="1"/>
        </w:rPr>
        <w:t xml:space="preserve"> </w:t>
      </w:r>
      <w:r w:rsidR="00595539" w:rsidRPr="007D12DB">
        <w:t>на</w:t>
      </w:r>
      <w:r w:rsidR="00595539" w:rsidRPr="007D12DB">
        <w:rPr>
          <w:spacing w:val="1"/>
        </w:rPr>
        <w:t xml:space="preserve"> </w:t>
      </w:r>
      <w:r w:rsidR="00595539" w:rsidRPr="007D12DB">
        <w:t>виконання</w:t>
      </w:r>
      <w:r w:rsidR="00595539" w:rsidRPr="007D12DB">
        <w:rPr>
          <w:spacing w:val="1"/>
        </w:rPr>
        <w:t xml:space="preserve"> </w:t>
      </w:r>
      <w:r w:rsidR="00595539" w:rsidRPr="007D12DB">
        <w:t>частини</w:t>
      </w:r>
      <w:r w:rsidR="00595539" w:rsidRPr="007D12DB">
        <w:rPr>
          <w:spacing w:val="1"/>
        </w:rPr>
        <w:t xml:space="preserve"> </w:t>
      </w:r>
      <w:r w:rsidR="00C6714D" w:rsidRPr="007D12DB">
        <w:t>восьмої</w:t>
      </w:r>
      <w:r w:rsidR="00595539" w:rsidRPr="007D12DB">
        <w:rPr>
          <w:spacing w:val="1"/>
        </w:rPr>
        <w:t xml:space="preserve"> </w:t>
      </w:r>
      <w:r w:rsidR="00595539" w:rsidRPr="007D12DB">
        <w:t>статті</w:t>
      </w:r>
      <w:r w:rsidR="00595539" w:rsidRPr="007D12DB">
        <w:rPr>
          <w:spacing w:val="1"/>
        </w:rPr>
        <w:t xml:space="preserve"> </w:t>
      </w:r>
      <w:r w:rsidR="00595539" w:rsidRPr="007D12DB">
        <w:t>12</w:t>
      </w:r>
      <w:r w:rsidR="00595539" w:rsidRPr="007D12DB">
        <w:rPr>
          <w:spacing w:val="1"/>
        </w:rPr>
        <w:t xml:space="preserve"> </w:t>
      </w:r>
      <w:r w:rsidR="00595539" w:rsidRPr="007D12DB">
        <w:t>Закону</w:t>
      </w:r>
      <w:r w:rsidR="00595539" w:rsidRPr="007D12DB">
        <w:rPr>
          <w:spacing w:val="1"/>
        </w:rPr>
        <w:t xml:space="preserve"> </w:t>
      </w:r>
      <w:r w:rsidR="00595539" w:rsidRPr="007D12DB">
        <w:t>України</w:t>
      </w:r>
      <w:r w:rsidR="00595539" w:rsidRPr="007D12DB">
        <w:rPr>
          <w:spacing w:val="-3"/>
        </w:rPr>
        <w:t xml:space="preserve"> </w:t>
      </w:r>
      <w:r w:rsidR="00595539" w:rsidRPr="007D12DB">
        <w:t>«Про</w:t>
      </w:r>
      <w:r w:rsidR="00595539" w:rsidRPr="007D12DB">
        <w:rPr>
          <w:spacing w:val="1"/>
        </w:rPr>
        <w:t xml:space="preserve"> </w:t>
      </w:r>
      <w:r w:rsidR="00595539" w:rsidRPr="007D12DB">
        <w:t>енергетичну</w:t>
      </w:r>
      <w:r w:rsidR="00595539" w:rsidRPr="007D12DB">
        <w:rPr>
          <w:spacing w:val="1"/>
        </w:rPr>
        <w:t xml:space="preserve"> </w:t>
      </w:r>
      <w:r w:rsidR="00595539" w:rsidRPr="007D12DB">
        <w:t>ефективність» (далі</w:t>
      </w:r>
      <w:r w:rsidR="00595539" w:rsidRPr="007D12DB">
        <w:rPr>
          <w:spacing w:val="1"/>
        </w:rPr>
        <w:t xml:space="preserve"> </w:t>
      </w:r>
      <w:r w:rsidR="00595539" w:rsidRPr="007D12DB">
        <w:t>-</w:t>
      </w:r>
      <w:r w:rsidR="00595539" w:rsidRPr="007D12DB">
        <w:rPr>
          <w:spacing w:val="-1"/>
        </w:rPr>
        <w:t xml:space="preserve"> </w:t>
      </w:r>
      <w:r w:rsidR="00595539" w:rsidRPr="007D12DB">
        <w:t xml:space="preserve">Закон). Наразі механізм </w:t>
      </w:r>
      <w:r w:rsidR="00595539" w:rsidRPr="007D12DB">
        <w:rPr>
          <w:spacing w:val="1"/>
        </w:rPr>
        <w:t xml:space="preserve">ведення </w:t>
      </w:r>
      <w:r w:rsidR="00C6714D" w:rsidRPr="007D12DB">
        <w:rPr>
          <w:spacing w:val="1"/>
        </w:rPr>
        <w:t>Р</w:t>
      </w:r>
      <w:r w:rsidR="00595539" w:rsidRPr="007D12DB">
        <w:rPr>
          <w:spacing w:val="1"/>
        </w:rPr>
        <w:t xml:space="preserve">еєстру </w:t>
      </w:r>
      <w:r w:rsidR="00595539" w:rsidRPr="007D12DB">
        <w:t>Держенергоефективності не</w:t>
      </w:r>
      <w:r w:rsidR="00595539" w:rsidRPr="007D12DB">
        <w:rPr>
          <w:spacing w:val="-1"/>
        </w:rPr>
        <w:t xml:space="preserve"> </w:t>
      </w:r>
      <w:r w:rsidR="00595539" w:rsidRPr="007D12DB">
        <w:t>врегульований.</w:t>
      </w:r>
    </w:p>
    <w:p w14:paraId="5D4BB849" w14:textId="7D118979" w:rsidR="00595539" w:rsidRPr="007D12DB" w:rsidRDefault="00595539" w:rsidP="00AC1D93">
      <w:pPr>
        <w:pStyle w:val="a3"/>
        <w:ind w:firstLine="567"/>
        <w:jc w:val="both"/>
      </w:pPr>
      <w:r w:rsidRPr="007D12DB">
        <w:t xml:space="preserve">Водночас, нормами частини </w:t>
      </w:r>
      <w:r w:rsidR="00C6714D" w:rsidRPr="007D12DB">
        <w:t>восьмої</w:t>
      </w:r>
      <w:r w:rsidRPr="007D12DB">
        <w:t xml:space="preserve"> статті 12 Закону передбачено:</w:t>
      </w:r>
    </w:p>
    <w:p w14:paraId="3CE9AB20" w14:textId="4CCCAF82" w:rsidR="00595539" w:rsidRPr="007D12DB" w:rsidRDefault="00762B7B" w:rsidP="00AC1D93">
      <w:pPr>
        <w:pStyle w:val="a3"/>
        <w:ind w:firstLine="567"/>
        <w:jc w:val="both"/>
      </w:pPr>
      <w:r w:rsidRPr="007D12DB">
        <w:t>1) </w:t>
      </w:r>
      <w:r w:rsidR="00595539" w:rsidRPr="007D12DB">
        <w:t xml:space="preserve">ведення центральним органом виконавчої влади, що реалізує державну політику у сфері </w:t>
      </w:r>
      <w:r w:rsidR="00C24F45" w:rsidRPr="007D12DB">
        <w:t xml:space="preserve">ефективного використання паливно-енергетичних ресурсів, альтернативних видів палива, енергоефективності та енергозбереження </w:t>
      </w:r>
      <w:r w:rsidR="00595539" w:rsidRPr="007D12DB">
        <w:t xml:space="preserve">реєстру </w:t>
      </w:r>
      <w:r w:rsidR="00C6714D" w:rsidRPr="007D12DB">
        <w:t>органів державної влади та органів місцевого самоврядування, в яких впроваджено систему енергетичного менеджменту</w:t>
      </w:r>
      <w:r w:rsidR="00595539" w:rsidRPr="007D12DB">
        <w:t>, в порядку, визначеному центральним органом виконавчої влади, що забезпечує формування</w:t>
      </w:r>
      <w:r w:rsidR="00C24F45" w:rsidRPr="007D12DB">
        <w:t xml:space="preserve"> та реалізацію</w:t>
      </w:r>
      <w:r w:rsidR="00595539" w:rsidRPr="007D12DB">
        <w:t xml:space="preserve"> державної політики у сфері </w:t>
      </w:r>
      <w:r w:rsidR="00C24F45" w:rsidRPr="007D12DB">
        <w:t>ефективного використання паливно-енергетичних ресурсів, альтернативних видів рідкого та твердого палива, енергозбереження та енергоефективності</w:t>
      </w:r>
      <w:r w:rsidR="00595539" w:rsidRPr="007D12DB">
        <w:t>;</w:t>
      </w:r>
    </w:p>
    <w:p w14:paraId="012797A5" w14:textId="5B4C0ECE" w:rsidR="00C6714D" w:rsidRPr="007D12DB" w:rsidRDefault="00762B7B" w:rsidP="00AC1D93">
      <w:pPr>
        <w:pStyle w:val="a3"/>
        <w:ind w:firstLine="567"/>
        <w:jc w:val="both"/>
      </w:pPr>
      <w:r w:rsidRPr="007D12DB">
        <w:t>2) </w:t>
      </w:r>
      <w:r w:rsidR="00595539" w:rsidRPr="007D12DB">
        <w:t xml:space="preserve">надання органами </w:t>
      </w:r>
      <w:r w:rsidR="00C6714D" w:rsidRPr="007D12DB">
        <w:t>державної влади та органами місцевого самоврядування</w:t>
      </w:r>
      <w:r w:rsidR="00595539" w:rsidRPr="007D12DB">
        <w:t xml:space="preserve"> центральному органу виконавчої влади, що реалізує державну політику у сфері</w:t>
      </w:r>
      <w:r w:rsidR="00C24F45" w:rsidRPr="007D12DB">
        <w:t xml:space="preserve"> ефективного використання паливно-енергетичних ресурсів, альтернативних видів палива, енергоефективності та енергозбереження</w:t>
      </w:r>
      <w:r w:rsidR="00595539" w:rsidRPr="007D12DB">
        <w:t xml:space="preserve">, інформації про </w:t>
      </w:r>
      <w:r w:rsidR="00C6714D" w:rsidRPr="007D12DB">
        <w:t>стан та результати впровадження систем енергетичного менеджменту за формою та у строки, визначені центральним органом виконавчої влади, що реалізує державну політику у сфері ефективного використання паливно-енергетичних ресурсів, енергозбереження, відновлюваних джерел енергії та альтернативних видів палива;</w:t>
      </w:r>
    </w:p>
    <w:p w14:paraId="19944511" w14:textId="01294E9B" w:rsidR="00C6714D" w:rsidRPr="007D12DB" w:rsidRDefault="00762B7B" w:rsidP="00AC1D93">
      <w:pPr>
        <w:pStyle w:val="a3"/>
        <w:ind w:firstLine="567"/>
        <w:jc w:val="both"/>
      </w:pPr>
      <w:r w:rsidRPr="007D12DB">
        <w:t>3) </w:t>
      </w:r>
      <w:r w:rsidR="00C6714D" w:rsidRPr="007D12DB">
        <w:t>розміщення органами державної влади та органами місцевого самоврядування інформації про стан та результати впровадження систем енергетичного менеджменту в національній системі моніторингу енергоефективності (за наявності такої системи).</w:t>
      </w:r>
    </w:p>
    <w:p w14:paraId="28B9304E" w14:textId="5E2A222D" w:rsidR="00762B7B" w:rsidRPr="007D12DB" w:rsidRDefault="00595539" w:rsidP="00AC1D93">
      <w:pPr>
        <w:pStyle w:val="a3"/>
        <w:ind w:firstLine="567"/>
        <w:jc w:val="both"/>
      </w:pPr>
      <w:r w:rsidRPr="007D12DB">
        <w:t xml:space="preserve">Інформація про </w:t>
      </w:r>
      <w:r w:rsidR="00C6714D" w:rsidRPr="007D12DB">
        <w:t>стан та результати впровадження систем енергетичного менеджменту</w:t>
      </w:r>
      <w:r w:rsidRPr="007D12DB">
        <w:t xml:space="preserve">, отримана від органів </w:t>
      </w:r>
      <w:r w:rsidR="00C6714D" w:rsidRPr="007D12DB">
        <w:t>державної влади та органів місцевого самоврядування</w:t>
      </w:r>
      <w:r w:rsidRPr="007D12DB">
        <w:t xml:space="preserve"> використовується під час ведення </w:t>
      </w:r>
      <w:r w:rsidR="00C6714D" w:rsidRPr="007D12DB">
        <w:t>Р</w:t>
      </w:r>
      <w:r w:rsidRPr="007D12DB">
        <w:t xml:space="preserve">еєстру. </w:t>
      </w:r>
      <w:r w:rsidR="00750FEA" w:rsidRPr="007D12DB">
        <w:t>Прое</w:t>
      </w:r>
      <w:r w:rsidRPr="007D12DB">
        <w:t>кт акта спрямований на створення гнучкого механізму впровадження вимог статті 12 Закону.</w:t>
      </w:r>
    </w:p>
    <w:p w14:paraId="7C6D0DCB" w14:textId="587C272C" w:rsidR="00595539" w:rsidRPr="007D12DB" w:rsidRDefault="00595539" w:rsidP="00AC1D93">
      <w:pPr>
        <w:pStyle w:val="1"/>
        <w:numPr>
          <w:ilvl w:val="0"/>
          <w:numId w:val="2"/>
        </w:numPr>
        <w:tabs>
          <w:tab w:val="left" w:pos="851"/>
        </w:tabs>
        <w:spacing w:before="120"/>
        <w:ind w:left="1661" w:hanging="1094"/>
        <w:jc w:val="both"/>
      </w:pPr>
      <w:r w:rsidRPr="007D12DB">
        <w:t>Основні</w:t>
      </w:r>
      <w:r w:rsidRPr="007D12DB">
        <w:rPr>
          <w:spacing w:val="-2"/>
        </w:rPr>
        <w:t xml:space="preserve"> </w:t>
      </w:r>
      <w:r w:rsidRPr="007D12DB">
        <w:t>положення</w:t>
      </w:r>
      <w:r w:rsidRPr="007D12DB">
        <w:rPr>
          <w:spacing w:val="-5"/>
        </w:rPr>
        <w:t xml:space="preserve"> </w:t>
      </w:r>
      <w:r w:rsidR="00750FEA" w:rsidRPr="007D12DB">
        <w:t>прое</w:t>
      </w:r>
      <w:r w:rsidR="00574EA6" w:rsidRPr="007D12DB">
        <w:t>кт</w:t>
      </w:r>
      <w:r w:rsidRPr="007D12DB">
        <w:t>у</w:t>
      </w:r>
      <w:r w:rsidRPr="007D12DB">
        <w:rPr>
          <w:spacing w:val="-4"/>
        </w:rPr>
        <w:t xml:space="preserve"> </w:t>
      </w:r>
      <w:r w:rsidRPr="007D12DB">
        <w:t>акта</w:t>
      </w:r>
    </w:p>
    <w:p w14:paraId="7EB71BE1" w14:textId="102B321C" w:rsidR="00595539" w:rsidRPr="007D12DB" w:rsidRDefault="00750FEA" w:rsidP="00AC1D93">
      <w:pPr>
        <w:pStyle w:val="a3"/>
        <w:spacing w:line="242" w:lineRule="auto"/>
        <w:ind w:firstLine="567"/>
        <w:jc w:val="both"/>
      </w:pPr>
      <w:r w:rsidRPr="007D12DB">
        <w:t>Прое</w:t>
      </w:r>
      <w:r w:rsidR="00595539" w:rsidRPr="007D12DB">
        <w:t>ктом</w:t>
      </w:r>
      <w:r w:rsidR="00595539" w:rsidRPr="007D12DB">
        <w:rPr>
          <w:spacing w:val="1"/>
        </w:rPr>
        <w:t xml:space="preserve"> </w:t>
      </w:r>
      <w:r w:rsidR="00595539" w:rsidRPr="007D12DB">
        <w:t>акта</w:t>
      </w:r>
      <w:r w:rsidR="00595539" w:rsidRPr="007D12DB">
        <w:rPr>
          <w:spacing w:val="1"/>
        </w:rPr>
        <w:t xml:space="preserve"> </w:t>
      </w:r>
      <w:r w:rsidR="00595539" w:rsidRPr="007D12DB">
        <w:t>передбачається</w:t>
      </w:r>
      <w:r w:rsidR="00595539" w:rsidRPr="007D12DB">
        <w:rPr>
          <w:spacing w:val="1"/>
        </w:rPr>
        <w:t xml:space="preserve"> </w:t>
      </w:r>
      <w:r w:rsidR="00595539" w:rsidRPr="007D12DB">
        <w:t>нормативно-правове</w:t>
      </w:r>
      <w:r w:rsidR="00595539" w:rsidRPr="007D12DB">
        <w:rPr>
          <w:spacing w:val="71"/>
        </w:rPr>
        <w:t xml:space="preserve"> </w:t>
      </w:r>
      <w:r w:rsidR="00595539" w:rsidRPr="007D12DB">
        <w:t>врегулювання</w:t>
      </w:r>
      <w:r w:rsidR="00595539" w:rsidRPr="007D12DB">
        <w:rPr>
          <w:spacing w:val="1"/>
        </w:rPr>
        <w:t xml:space="preserve"> </w:t>
      </w:r>
      <w:r w:rsidR="00595539" w:rsidRPr="007D12DB">
        <w:lastRenderedPageBreak/>
        <w:t>механізму</w:t>
      </w:r>
      <w:r w:rsidR="00595539" w:rsidRPr="007D12DB">
        <w:rPr>
          <w:spacing w:val="-4"/>
        </w:rPr>
        <w:t xml:space="preserve"> </w:t>
      </w:r>
      <w:r w:rsidR="00595539" w:rsidRPr="007D12DB">
        <w:t>ведення</w:t>
      </w:r>
      <w:r w:rsidR="00595539" w:rsidRPr="007D12DB">
        <w:rPr>
          <w:spacing w:val="-4"/>
        </w:rPr>
        <w:t xml:space="preserve"> </w:t>
      </w:r>
      <w:r w:rsidR="00595539" w:rsidRPr="007D12DB">
        <w:t>Держенергоефективності</w:t>
      </w:r>
      <w:r w:rsidR="00595539" w:rsidRPr="007D12DB">
        <w:rPr>
          <w:spacing w:val="-3"/>
        </w:rPr>
        <w:t xml:space="preserve"> </w:t>
      </w:r>
      <w:r w:rsidR="00595539" w:rsidRPr="007D12DB">
        <w:t>Реєстру.</w:t>
      </w:r>
    </w:p>
    <w:p w14:paraId="3AF2A9B7" w14:textId="61CDB4D5" w:rsidR="00595539" w:rsidRPr="007D12DB" w:rsidRDefault="00595539" w:rsidP="00AC1D93">
      <w:pPr>
        <w:pStyle w:val="a3"/>
        <w:ind w:firstLine="567"/>
        <w:jc w:val="both"/>
      </w:pPr>
      <w:r w:rsidRPr="007D12DB">
        <w:t>Порядком</w:t>
      </w:r>
      <w:r w:rsidRPr="007D12DB">
        <w:rPr>
          <w:spacing w:val="1"/>
        </w:rPr>
        <w:t xml:space="preserve"> </w:t>
      </w:r>
      <w:r w:rsidRPr="007D12DB">
        <w:t xml:space="preserve">ведення реєстру </w:t>
      </w:r>
      <w:r w:rsidR="00C6714D" w:rsidRPr="007D12DB">
        <w:rPr>
          <w:spacing w:val="1"/>
        </w:rPr>
        <w:t xml:space="preserve">органів державної влади та органів місцевого самоврядування, в яких впроваджено систему енергетичного менеджменту </w:t>
      </w:r>
      <w:r w:rsidRPr="007D12DB">
        <w:t>(далі</w:t>
      </w:r>
      <w:r w:rsidRPr="007D12DB">
        <w:rPr>
          <w:spacing w:val="1"/>
        </w:rPr>
        <w:t xml:space="preserve"> </w:t>
      </w:r>
      <w:r w:rsidRPr="007D12DB">
        <w:t>-</w:t>
      </w:r>
      <w:r w:rsidRPr="007D12DB">
        <w:rPr>
          <w:spacing w:val="1"/>
        </w:rPr>
        <w:t xml:space="preserve"> </w:t>
      </w:r>
      <w:r w:rsidRPr="007D12DB">
        <w:t>Порядок)</w:t>
      </w:r>
      <w:r w:rsidRPr="007D12DB">
        <w:rPr>
          <w:spacing w:val="1"/>
        </w:rPr>
        <w:t xml:space="preserve"> </w:t>
      </w:r>
      <w:r w:rsidRPr="007D12DB">
        <w:t>встановлені</w:t>
      </w:r>
      <w:r w:rsidRPr="007D12DB">
        <w:rPr>
          <w:spacing w:val="1"/>
        </w:rPr>
        <w:t xml:space="preserve"> </w:t>
      </w:r>
      <w:r w:rsidRPr="007D12DB">
        <w:t>основні</w:t>
      </w:r>
      <w:r w:rsidRPr="007D12DB">
        <w:rPr>
          <w:spacing w:val="1"/>
        </w:rPr>
        <w:t xml:space="preserve"> </w:t>
      </w:r>
      <w:r w:rsidRPr="007D12DB">
        <w:t>вимоги</w:t>
      </w:r>
      <w:r w:rsidRPr="007D12DB">
        <w:rPr>
          <w:spacing w:val="1"/>
        </w:rPr>
        <w:t xml:space="preserve"> </w:t>
      </w:r>
      <w:r w:rsidRPr="007D12DB">
        <w:t>до</w:t>
      </w:r>
      <w:r w:rsidRPr="007D12DB">
        <w:rPr>
          <w:spacing w:val="1"/>
        </w:rPr>
        <w:t xml:space="preserve"> </w:t>
      </w:r>
      <w:r w:rsidRPr="007D12DB">
        <w:t>порядку</w:t>
      </w:r>
      <w:r w:rsidRPr="007D12DB">
        <w:rPr>
          <w:spacing w:val="1"/>
        </w:rPr>
        <w:t xml:space="preserve"> </w:t>
      </w:r>
      <w:r w:rsidRPr="007D12DB">
        <w:t>надання</w:t>
      </w:r>
      <w:r w:rsidRPr="007D12DB">
        <w:rPr>
          <w:spacing w:val="1"/>
        </w:rPr>
        <w:t xml:space="preserve"> </w:t>
      </w:r>
      <w:r w:rsidRPr="007D12DB">
        <w:t>інформації,</w:t>
      </w:r>
      <w:r w:rsidRPr="007D12DB">
        <w:rPr>
          <w:spacing w:val="1"/>
        </w:rPr>
        <w:t xml:space="preserve"> </w:t>
      </w:r>
      <w:r w:rsidRPr="007D12DB">
        <w:t>визначено</w:t>
      </w:r>
      <w:r w:rsidRPr="007D12DB">
        <w:rPr>
          <w:spacing w:val="1"/>
        </w:rPr>
        <w:t xml:space="preserve"> </w:t>
      </w:r>
      <w:r w:rsidRPr="007D12DB">
        <w:t>обсяг</w:t>
      </w:r>
      <w:r w:rsidR="00574EA6" w:rsidRPr="007D12DB">
        <w:t xml:space="preserve">, </w:t>
      </w:r>
      <w:r w:rsidRPr="007D12DB">
        <w:t>терміни</w:t>
      </w:r>
      <w:r w:rsidRPr="007D12DB">
        <w:rPr>
          <w:spacing w:val="-1"/>
        </w:rPr>
        <w:t xml:space="preserve"> </w:t>
      </w:r>
      <w:r w:rsidRPr="007D12DB">
        <w:t>та форма надання</w:t>
      </w:r>
      <w:r w:rsidRPr="007D12DB">
        <w:rPr>
          <w:spacing w:val="-3"/>
        </w:rPr>
        <w:t xml:space="preserve"> </w:t>
      </w:r>
      <w:r w:rsidRPr="007D12DB">
        <w:t>інформації.</w:t>
      </w:r>
    </w:p>
    <w:p w14:paraId="0A659778" w14:textId="77777777" w:rsidR="00595539" w:rsidRPr="007D12DB" w:rsidRDefault="00595539" w:rsidP="00AC1D93">
      <w:pPr>
        <w:pStyle w:val="1"/>
        <w:numPr>
          <w:ilvl w:val="0"/>
          <w:numId w:val="2"/>
        </w:numPr>
        <w:tabs>
          <w:tab w:val="left" w:pos="851"/>
        </w:tabs>
        <w:spacing w:before="120" w:line="322" w:lineRule="exact"/>
        <w:ind w:left="1661" w:hanging="1094"/>
      </w:pPr>
      <w:r w:rsidRPr="007D12DB">
        <w:t>Правові</w:t>
      </w:r>
      <w:r w:rsidRPr="007D12DB">
        <w:rPr>
          <w:spacing w:val="-3"/>
        </w:rPr>
        <w:t xml:space="preserve"> </w:t>
      </w:r>
      <w:r w:rsidRPr="007D12DB">
        <w:t>аспекти</w:t>
      </w:r>
    </w:p>
    <w:p w14:paraId="76707CBB" w14:textId="76008309" w:rsidR="00595539" w:rsidRPr="007D12DB" w:rsidRDefault="00595539" w:rsidP="00AC1D93">
      <w:pPr>
        <w:pStyle w:val="a3"/>
        <w:tabs>
          <w:tab w:val="left" w:pos="4048"/>
          <w:tab w:val="left" w:pos="5203"/>
          <w:tab w:val="left" w:pos="5808"/>
          <w:tab w:val="left" w:pos="6739"/>
          <w:tab w:val="left" w:pos="7130"/>
          <w:tab w:val="left" w:pos="8799"/>
        </w:tabs>
        <w:ind w:firstLine="567"/>
        <w:jc w:val="both"/>
      </w:pPr>
      <w:r w:rsidRPr="007D12DB">
        <w:t>Нормативно-правовими</w:t>
      </w:r>
      <w:r w:rsidR="003A178F" w:rsidRPr="007D12DB">
        <w:t xml:space="preserve"> </w:t>
      </w:r>
      <w:r w:rsidRPr="007D12DB">
        <w:t>актами,</w:t>
      </w:r>
      <w:r w:rsidR="003A178F" w:rsidRPr="007D12DB">
        <w:t xml:space="preserve"> </w:t>
      </w:r>
      <w:r w:rsidRPr="007D12DB">
        <w:t>що</w:t>
      </w:r>
      <w:r w:rsidR="003A178F" w:rsidRPr="007D12DB">
        <w:t xml:space="preserve"> </w:t>
      </w:r>
      <w:r w:rsidRPr="007D12DB">
        <w:t>діють</w:t>
      </w:r>
      <w:r w:rsidR="003A178F" w:rsidRPr="007D12DB">
        <w:t xml:space="preserve"> </w:t>
      </w:r>
      <w:r w:rsidRPr="007D12DB">
        <w:t>у</w:t>
      </w:r>
      <w:r w:rsidR="003A178F" w:rsidRPr="007D12DB">
        <w:t xml:space="preserve"> </w:t>
      </w:r>
      <w:r w:rsidRPr="007D12DB">
        <w:t>даній</w:t>
      </w:r>
      <w:r w:rsidRPr="007D12DB">
        <w:rPr>
          <w:spacing w:val="52"/>
        </w:rPr>
        <w:t xml:space="preserve"> </w:t>
      </w:r>
      <w:r w:rsidRPr="007D12DB">
        <w:t>сфері</w:t>
      </w:r>
      <w:r w:rsidR="003D2E2C" w:rsidRPr="007D12DB">
        <w:t xml:space="preserve"> </w:t>
      </w:r>
      <w:r w:rsidRPr="007D12DB">
        <w:rPr>
          <w:spacing w:val="-1"/>
        </w:rPr>
        <w:t>суспільних</w:t>
      </w:r>
      <w:r w:rsidRPr="007D12DB">
        <w:rPr>
          <w:spacing w:val="-67"/>
        </w:rPr>
        <w:t xml:space="preserve"> </w:t>
      </w:r>
      <w:r w:rsidRPr="007D12DB">
        <w:t>відносин,</w:t>
      </w:r>
      <w:r w:rsidRPr="007D12DB">
        <w:rPr>
          <w:spacing w:val="68"/>
        </w:rPr>
        <w:t xml:space="preserve"> </w:t>
      </w:r>
      <w:r w:rsidRPr="007D12DB">
        <w:t>є:</w:t>
      </w:r>
    </w:p>
    <w:p w14:paraId="546DFD3B" w14:textId="77777777" w:rsidR="00595539" w:rsidRPr="007D12DB" w:rsidRDefault="00595539" w:rsidP="00AC1D93">
      <w:pPr>
        <w:pStyle w:val="a3"/>
        <w:spacing w:line="322" w:lineRule="exact"/>
        <w:ind w:firstLine="567"/>
        <w:jc w:val="both"/>
      </w:pPr>
      <w:r w:rsidRPr="007D12DB">
        <w:t>Закон</w:t>
      </w:r>
      <w:r w:rsidRPr="007D12DB">
        <w:rPr>
          <w:spacing w:val="-5"/>
        </w:rPr>
        <w:t xml:space="preserve"> </w:t>
      </w:r>
      <w:r w:rsidRPr="007D12DB">
        <w:t>України</w:t>
      </w:r>
      <w:r w:rsidRPr="007D12DB">
        <w:rPr>
          <w:spacing w:val="-2"/>
        </w:rPr>
        <w:t xml:space="preserve"> </w:t>
      </w:r>
      <w:r w:rsidRPr="007D12DB">
        <w:t>«Про</w:t>
      </w:r>
      <w:r w:rsidRPr="007D12DB">
        <w:rPr>
          <w:spacing w:val="-3"/>
        </w:rPr>
        <w:t xml:space="preserve"> </w:t>
      </w:r>
      <w:r w:rsidRPr="007D12DB">
        <w:t>енергетичну ефективність»;</w:t>
      </w:r>
    </w:p>
    <w:p w14:paraId="1A989E79" w14:textId="4BC214D3" w:rsidR="00595539" w:rsidRPr="007D12DB" w:rsidRDefault="00595539" w:rsidP="00AC1D93">
      <w:pPr>
        <w:pStyle w:val="a3"/>
        <w:ind w:firstLine="567"/>
        <w:jc w:val="both"/>
      </w:pPr>
      <w:r w:rsidRPr="007D12DB">
        <w:t>Закон</w:t>
      </w:r>
      <w:r w:rsidRPr="007D12DB">
        <w:rPr>
          <w:spacing w:val="-4"/>
        </w:rPr>
        <w:t xml:space="preserve"> </w:t>
      </w:r>
      <w:r w:rsidRPr="007D12DB">
        <w:t>України «Про</w:t>
      </w:r>
      <w:r w:rsidRPr="007D12DB">
        <w:rPr>
          <w:spacing w:val="-1"/>
        </w:rPr>
        <w:t xml:space="preserve"> </w:t>
      </w:r>
      <w:r w:rsidRPr="007D12DB">
        <w:t>інформацію»;</w:t>
      </w:r>
    </w:p>
    <w:p w14:paraId="6C0439DB" w14:textId="5F0340EF" w:rsidR="00595539" w:rsidRPr="007D12DB" w:rsidRDefault="00595539" w:rsidP="00AC1D93">
      <w:pPr>
        <w:pStyle w:val="a3"/>
        <w:spacing w:line="321" w:lineRule="exact"/>
        <w:ind w:firstLine="567"/>
        <w:jc w:val="both"/>
      </w:pPr>
      <w:r w:rsidRPr="007D12DB">
        <w:t>Закон</w:t>
      </w:r>
      <w:r w:rsidRPr="007D12DB">
        <w:rPr>
          <w:spacing w:val="-5"/>
        </w:rPr>
        <w:t xml:space="preserve"> </w:t>
      </w:r>
      <w:r w:rsidRPr="007D12DB">
        <w:t>України</w:t>
      </w:r>
      <w:r w:rsidRPr="007D12DB">
        <w:rPr>
          <w:spacing w:val="-2"/>
        </w:rPr>
        <w:t xml:space="preserve"> </w:t>
      </w:r>
      <w:r w:rsidRPr="007D12DB">
        <w:t>«Про</w:t>
      </w:r>
      <w:r w:rsidRPr="007D12DB">
        <w:rPr>
          <w:spacing w:val="-3"/>
        </w:rPr>
        <w:t xml:space="preserve"> </w:t>
      </w:r>
      <w:r w:rsidRPr="007D12DB">
        <w:t>електронні</w:t>
      </w:r>
      <w:r w:rsidRPr="007D12DB">
        <w:rPr>
          <w:spacing w:val="-3"/>
        </w:rPr>
        <w:t xml:space="preserve"> </w:t>
      </w:r>
      <w:r w:rsidRPr="007D12DB">
        <w:t>довірчі</w:t>
      </w:r>
      <w:r w:rsidRPr="007D12DB">
        <w:rPr>
          <w:spacing w:val="-1"/>
        </w:rPr>
        <w:t xml:space="preserve"> </w:t>
      </w:r>
      <w:r w:rsidRPr="007D12DB">
        <w:t>послуги»;</w:t>
      </w:r>
    </w:p>
    <w:p w14:paraId="1ADEF215" w14:textId="3FBE8416" w:rsidR="003D2E2C" w:rsidRPr="007D12DB" w:rsidRDefault="00762B7B" w:rsidP="00AC1D93">
      <w:pPr>
        <w:pStyle w:val="a3"/>
        <w:spacing w:line="321" w:lineRule="exact"/>
        <w:ind w:firstLine="567"/>
        <w:jc w:val="both"/>
      </w:pPr>
      <w:r w:rsidRPr="007D12DB">
        <w:t>п</w:t>
      </w:r>
      <w:r w:rsidR="003D2E2C" w:rsidRPr="007D12DB">
        <w:t>останова</w:t>
      </w:r>
      <w:r w:rsidR="003D2E2C" w:rsidRPr="007D12DB">
        <w:rPr>
          <w:spacing w:val="43"/>
        </w:rPr>
        <w:t xml:space="preserve"> </w:t>
      </w:r>
      <w:r w:rsidR="003D2E2C" w:rsidRPr="007D12DB">
        <w:t>Кабінету Міністрів України</w:t>
      </w:r>
      <w:r w:rsidR="003D2E2C" w:rsidRPr="007D12DB">
        <w:rPr>
          <w:spacing w:val="46"/>
        </w:rPr>
        <w:t xml:space="preserve"> </w:t>
      </w:r>
      <w:r w:rsidR="003D2E2C" w:rsidRPr="007D12DB">
        <w:t>від</w:t>
      </w:r>
      <w:r w:rsidR="003D2E2C" w:rsidRPr="007D12DB">
        <w:rPr>
          <w:spacing w:val="47"/>
        </w:rPr>
        <w:t xml:space="preserve"> </w:t>
      </w:r>
      <w:r w:rsidR="003D2E2C" w:rsidRPr="007D12DB">
        <w:t>23</w:t>
      </w:r>
      <w:r w:rsidR="003D2E2C" w:rsidRPr="007D12DB">
        <w:rPr>
          <w:spacing w:val="48"/>
        </w:rPr>
        <w:t xml:space="preserve"> </w:t>
      </w:r>
      <w:r w:rsidR="003D2E2C" w:rsidRPr="007D12DB">
        <w:t>грудня 2021</w:t>
      </w:r>
      <w:r w:rsidR="003D2E2C" w:rsidRPr="007D12DB">
        <w:rPr>
          <w:spacing w:val="47"/>
        </w:rPr>
        <w:t xml:space="preserve"> </w:t>
      </w:r>
      <w:r w:rsidR="003D2E2C" w:rsidRPr="007D12DB">
        <w:t>р.</w:t>
      </w:r>
      <w:r w:rsidR="003D2E2C" w:rsidRPr="007D12DB">
        <w:rPr>
          <w:spacing w:val="56"/>
        </w:rPr>
        <w:t xml:space="preserve"> </w:t>
      </w:r>
      <w:r w:rsidR="003D2E2C" w:rsidRPr="007D12DB">
        <w:t>№</w:t>
      </w:r>
      <w:r w:rsidR="003D2E2C" w:rsidRPr="007D12DB">
        <w:rPr>
          <w:spacing w:val="47"/>
        </w:rPr>
        <w:t xml:space="preserve"> </w:t>
      </w:r>
      <w:r w:rsidR="003D2E2C" w:rsidRPr="007D12DB">
        <w:t>1460 «Про впровадження систем енергетичного менеджменту»;</w:t>
      </w:r>
    </w:p>
    <w:p w14:paraId="040336E3" w14:textId="2B13C7C9" w:rsidR="003D2E2C" w:rsidRPr="007D12DB" w:rsidRDefault="00762B7B" w:rsidP="00AC1D93">
      <w:pPr>
        <w:pStyle w:val="a3"/>
        <w:tabs>
          <w:tab w:val="left" w:pos="3607"/>
          <w:tab w:val="left" w:pos="4997"/>
        </w:tabs>
        <w:spacing w:line="322" w:lineRule="exact"/>
        <w:ind w:firstLine="567"/>
        <w:jc w:val="both"/>
      </w:pPr>
      <w:r w:rsidRPr="007D12DB">
        <w:t>п</w:t>
      </w:r>
      <w:r w:rsidR="00595539" w:rsidRPr="007D12DB">
        <w:t>останова</w:t>
      </w:r>
      <w:r w:rsidR="00595539" w:rsidRPr="007D12DB">
        <w:rPr>
          <w:spacing w:val="43"/>
        </w:rPr>
        <w:t xml:space="preserve"> </w:t>
      </w:r>
      <w:r w:rsidR="00595539" w:rsidRPr="007D12DB">
        <w:t>Кабінету</w:t>
      </w:r>
      <w:r w:rsidR="003A178F" w:rsidRPr="007D12DB">
        <w:t xml:space="preserve"> </w:t>
      </w:r>
      <w:r w:rsidR="00595539" w:rsidRPr="007D12DB">
        <w:t>Міністрів</w:t>
      </w:r>
      <w:r w:rsidR="003A178F" w:rsidRPr="007D12DB">
        <w:t xml:space="preserve"> </w:t>
      </w:r>
      <w:r w:rsidR="00595539" w:rsidRPr="007D12DB">
        <w:t>України</w:t>
      </w:r>
      <w:r w:rsidR="00595539" w:rsidRPr="007D12DB">
        <w:rPr>
          <w:spacing w:val="46"/>
        </w:rPr>
        <w:t xml:space="preserve"> </w:t>
      </w:r>
      <w:r w:rsidR="00595539" w:rsidRPr="007D12DB">
        <w:t>від</w:t>
      </w:r>
      <w:r w:rsidR="00595539" w:rsidRPr="007D12DB">
        <w:rPr>
          <w:spacing w:val="47"/>
        </w:rPr>
        <w:t xml:space="preserve"> </w:t>
      </w:r>
      <w:r w:rsidR="00595539" w:rsidRPr="007D12DB">
        <w:t>26</w:t>
      </w:r>
      <w:r w:rsidR="00595539" w:rsidRPr="007D12DB">
        <w:rPr>
          <w:spacing w:val="48"/>
        </w:rPr>
        <w:t xml:space="preserve"> </w:t>
      </w:r>
      <w:r w:rsidR="00595539" w:rsidRPr="007D12DB">
        <w:t>листопада</w:t>
      </w:r>
      <w:r w:rsidR="00595539" w:rsidRPr="007D12DB">
        <w:rPr>
          <w:spacing w:val="44"/>
        </w:rPr>
        <w:t xml:space="preserve"> </w:t>
      </w:r>
      <w:r w:rsidR="00595539" w:rsidRPr="007D12DB">
        <w:t>2014</w:t>
      </w:r>
      <w:r w:rsidR="00595539" w:rsidRPr="007D12DB">
        <w:rPr>
          <w:spacing w:val="47"/>
        </w:rPr>
        <w:t xml:space="preserve"> </w:t>
      </w:r>
      <w:r w:rsidR="00595539" w:rsidRPr="007D12DB">
        <w:t>р.</w:t>
      </w:r>
      <w:r w:rsidR="00595539" w:rsidRPr="007D12DB">
        <w:rPr>
          <w:spacing w:val="56"/>
        </w:rPr>
        <w:t xml:space="preserve"> </w:t>
      </w:r>
      <w:r w:rsidR="00595539" w:rsidRPr="007D12DB">
        <w:t>№</w:t>
      </w:r>
      <w:r w:rsidR="00595539" w:rsidRPr="007D12DB">
        <w:rPr>
          <w:spacing w:val="47"/>
        </w:rPr>
        <w:t xml:space="preserve"> </w:t>
      </w:r>
      <w:r w:rsidR="00595539" w:rsidRPr="007D12DB">
        <w:t>676</w:t>
      </w:r>
      <w:r w:rsidR="003A178F" w:rsidRPr="007D12DB">
        <w:t xml:space="preserve"> </w:t>
      </w:r>
      <w:r w:rsidR="00595539" w:rsidRPr="007D12DB">
        <w:t>«Про</w:t>
      </w:r>
      <w:r w:rsidR="00595539" w:rsidRPr="007D12DB">
        <w:rPr>
          <w:spacing w:val="23"/>
        </w:rPr>
        <w:t xml:space="preserve"> </w:t>
      </w:r>
      <w:r w:rsidR="00595539" w:rsidRPr="007D12DB">
        <w:t>затвердження</w:t>
      </w:r>
      <w:r w:rsidR="00595539" w:rsidRPr="007D12DB">
        <w:rPr>
          <w:spacing w:val="20"/>
        </w:rPr>
        <w:t xml:space="preserve"> </w:t>
      </w:r>
      <w:r w:rsidR="00595539" w:rsidRPr="007D12DB">
        <w:t>Положення</w:t>
      </w:r>
      <w:r w:rsidR="00595539" w:rsidRPr="007D12DB">
        <w:rPr>
          <w:spacing w:val="24"/>
        </w:rPr>
        <w:t xml:space="preserve"> </w:t>
      </w:r>
      <w:r w:rsidR="00595539" w:rsidRPr="007D12DB">
        <w:t>про</w:t>
      </w:r>
      <w:r w:rsidR="00595539" w:rsidRPr="007D12DB">
        <w:rPr>
          <w:spacing w:val="23"/>
        </w:rPr>
        <w:t xml:space="preserve"> </w:t>
      </w:r>
      <w:r w:rsidR="00595539" w:rsidRPr="007D12DB">
        <w:t>Державне</w:t>
      </w:r>
      <w:r w:rsidR="00595539" w:rsidRPr="007D12DB">
        <w:rPr>
          <w:spacing w:val="22"/>
        </w:rPr>
        <w:t xml:space="preserve"> </w:t>
      </w:r>
      <w:r w:rsidR="00595539" w:rsidRPr="007D12DB">
        <w:t>агентство</w:t>
      </w:r>
      <w:r w:rsidR="00595539" w:rsidRPr="007D12DB">
        <w:rPr>
          <w:spacing w:val="24"/>
        </w:rPr>
        <w:t xml:space="preserve"> </w:t>
      </w:r>
      <w:r w:rsidR="00595539" w:rsidRPr="007D12DB">
        <w:t>з</w:t>
      </w:r>
      <w:r w:rsidR="00595539" w:rsidRPr="007D12DB">
        <w:rPr>
          <w:spacing w:val="19"/>
        </w:rPr>
        <w:t xml:space="preserve"> </w:t>
      </w:r>
      <w:r w:rsidR="00595539" w:rsidRPr="007D12DB">
        <w:t>енергоефективності</w:t>
      </w:r>
      <w:r w:rsidR="00595539" w:rsidRPr="007D12DB">
        <w:rPr>
          <w:spacing w:val="22"/>
        </w:rPr>
        <w:t xml:space="preserve"> </w:t>
      </w:r>
      <w:r w:rsidR="00595539" w:rsidRPr="007D12DB">
        <w:t>та</w:t>
      </w:r>
      <w:r w:rsidR="00D60423" w:rsidRPr="007D12DB">
        <w:t xml:space="preserve"> </w:t>
      </w:r>
      <w:r w:rsidR="00595539" w:rsidRPr="007D12DB">
        <w:rPr>
          <w:spacing w:val="-67"/>
        </w:rPr>
        <w:t xml:space="preserve"> </w:t>
      </w:r>
      <w:r w:rsidR="00595539" w:rsidRPr="007D12DB">
        <w:t>енергозбереження</w:t>
      </w:r>
      <w:r w:rsidR="00595539" w:rsidRPr="007D12DB">
        <w:rPr>
          <w:spacing w:val="-1"/>
        </w:rPr>
        <w:t xml:space="preserve"> </w:t>
      </w:r>
      <w:r w:rsidR="00595539" w:rsidRPr="007D12DB">
        <w:t>України»</w:t>
      </w:r>
      <w:r w:rsidR="003D2E2C" w:rsidRPr="007D12DB">
        <w:t>.</w:t>
      </w:r>
    </w:p>
    <w:p w14:paraId="2BEE6875" w14:textId="10647EB7" w:rsidR="00595539" w:rsidRPr="007D12DB" w:rsidRDefault="00762B7B" w:rsidP="00AC1D93">
      <w:pPr>
        <w:pBdr>
          <w:top w:val="nil"/>
          <w:left w:val="nil"/>
          <w:bottom w:val="nil"/>
          <w:right w:val="nil"/>
          <w:between w:val="nil"/>
        </w:pBdr>
        <w:tabs>
          <w:tab w:val="left" w:pos="3607"/>
          <w:tab w:val="left" w:pos="4997"/>
        </w:tabs>
        <w:ind w:firstLine="567"/>
        <w:contextualSpacing/>
        <w:jc w:val="both"/>
        <w:rPr>
          <w:rFonts w:eastAsia="Times"/>
          <w:color w:val="000000"/>
          <w:sz w:val="28"/>
          <w:szCs w:val="28"/>
        </w:rPr>
      </w:pPr>
      <w:r w:rsidRPr="007D12DB">
        <w:rPr>
          <w:sz w:val="28"/>
          <w:szCs w:val="28"/>
        </w:rPr>
        <w:t xml:space="preserve">постанова Кабінету Міністрів України від </w:t>
      </w:r>
      <w:r w:rsidRPr="007D12DB">
        <w:rPr>
          <w:sz w:val="28"/>
          <w:szCs w:val="28"/>
          <w:shd w:val="clear" w:color="auto" w:fill="FFFFFF"/>
        </w:rPr>
        <w:t>14 лютого 2023 р</w:t>
      </w:r>
      <w:r w:rsidR="00AF116C" w:rsidRPr="007D12DB">
        <w:rPr>
          <w:sz w:val="28"/>
          <w:szCs w:val="28"/>
          <w:shd w:val="clear" w:color="auto" w:fill="FFFFFF"/>
        </w:rPr>
        <w:t>.</w:t>
      </w:r>
      <w:r w:rsidRPr="007D12DB">
        <w:rPr>
          <w:sz w:val="28"/>
          <w:szCs w:val="28"/>
          <w:shd w:val="clear" w:color="auto" w:fill="FFFFFF"/>
        </w:rPr>
        <w:t xml:space="preserve"> № 153 «Деякі питання оптимізації діяльності центральних органів виконавчої влади у сфері енергоефективності»</w:t>
      </w:r>
      <w:r w:rsidRPr="007D12DB">
        <w:rPr>
          <w:sz w:val="28"/>
          <w:szCs w:val="28"/>
        </w:rPr>
        <w:t>.</w:t>
      </w:r>
    </w:p>
    <w:p w14:paraId="742A1C54" w14:textId="77777777" w:rsidR="00595539" w:rsidRPr="007D12DB" w:rsidRDefault="00595539" w:rsidP="00AC1D93">
      <w:pPr>
        <w:pStyle w:val="1"/>
        <w:numPr>
          <w:ilvl w:val="0"/>
          <w:numId w:val="1"/>
        </w:numPr>
        <w:tabs>
          <w:tab w:val="left" w:pos="851"/>
        </w:tabs>
        <w:spacing w:before="120" w:line="322" w:lineRule="exact"/>
        <w:ind w:hanging="641"/>
      </w:pPr>
      <w:r w:rsidRPr="007D12DB">
        <w:t>Фінансово-економічне</w:t>
      </w:r>
      <w:r w:rsidRPr="007D12DB">
        <w:rPr>
          <w:spacing w:val="-10"/>
        </w:rPr>
        <w:t xml:space="preserve"> </w:t>
      </w:r>
      <w:r w:rsidRPr="007D12DB">
        <w:t>обґрунтування</w:t>
      </w:r>
    </w:p>
    <w:p w14:paraId="6E6B6A7C" w14:textId="20C20596" w:rsidR="00595539" w:rsidRPr="007D12DB" w:rsidRDefault="00595539" w:rsidP="00AC1D93">
      <w:pPr>
        <w:pStyle w:val="a3"/>
        <w:tabs>
          <w:tab w:val="left" w:pos="2419"/>
          <w:tab w:val="left" w:pos="3644"/>
          <w:tab w:val="left" w:pos="4431"/>
          <w:tab w:val="left" w:pos="4983"/>
          <w:tab w:val="left" w:pos="6339"/>
          <w:tab w:val="left" w:pos="8090"/>
          <w:tab w:val="left" w:pos="10002"/>
        </w:tabs>
        <w:ind w:firstLine="567"/>
        <w:jc w:val="both"/>
      </w:pPr>
      <w:r w:rsidRPr="007D12DB">
        <w:t>Реалізація</w:t>
      </w:r>
      <w:r w:rsidR="003A178F" w:rsidRPr="007D12DB">
        <w:t xml:space="preserve"> </w:t>
      </w:r>
      <w:r w:rsidR="00750FEA" w:rsidRPr="007D12DB">
        <w:t>прое</w:t>
      </w:r>
      <w:r w:rsidR="00574EA6" w:rsidRPr="007D12DB">
        <w:t>кт</w:t>
      </w:r>
      <w:r w:rsidRPr="007D12DB">
        <w:t>у</w:t>
      </w:r>
      <w:r w:rsidR="003A178F" w:rsidRPr="007D12DB">
        <w:t xml:space="preserve"> </w:t>
      </w:r>
      <w:r w:rsidRPr="007D12DB">
        <w:t>акта</w:t>
      </w:r>
      <w:r w:rsidR="003D2E2C" w:rsidRPr="007D12DB">
        <w:t xml:space="preserve"> </w:t>
      </w:r>
      <w:r w:rsidRPr="007D12DB">
        <w:t>не</w:t>
      </w:r>
      <w:r w:rsidR="003D2E2C" w:rsidRPr="007D12DB">
        <w:t xml:space="preserve"> </w:t>
      </w:r>
      <w:r w:rsidRPr="007D12DB">
        <w:t>потребує</w:t>
      </w:r>
      <w:r w:rsidR="003A178F" w:rsidRPr="007D12DB">
        <w:t xml:space="preserve"> </w:t>
      </w:r>
      <w:r w:rsidRPr="007D12DB">
        <w:t>додаткового</w:t>
      </w:r>
      <w:r w:rsidR="003A178F" w:rsidRPr="007D12DB">
        <w:t xml:space="preserve"> </w:t>
      </w:r>
      <w:r w:rsidRPr="007D12DB">
        <w:t>фінансування</w:t>
      </w:r>
      <w:r w:rsidR="003A178F" w:rsidRPr="007D12DB">
        <w:rPr>
          <w:spacing w:val="-3"/>
        </w:rPr>
        <w:t xml:space="preserve"> з </w:t>
      </w:r>
      <w:r w:rsidRPr="007D12DB">
        <w:t>державного чи місцевих</w:t>
      </w:r>
      <w:r w:rsidRPr="007D12DB">
        <w:rPr>
          <w:spacing w:val="-2"/>
        </w:rPr>
        <w:t xml:space="preserve"> </w:t>
      </w:r>
      <w:r w:rsidRPr="007D12DB">
        <w:t>бюджетів.</w:t>
      </w:r>
    </w:p>
    <w:p w14:paraId="29E11946" w14:textId="77777777" w:rsidR="00595539" w:rsidRPr="007D12DB" w:rsidRDefault="00595539" w:rsidP="00AC1D93">
      <w:pPr>
        <w:pStyle w:val="1"/>
        <w:numPr>
          <w:ilvl w:val="0"/>
          <w:numId w:val="1"/>
        </w:numPr>
        <w:tabs>
          <w:tab w:val="left" w:pos="851"/>
        </w:tabs>
        <w:spacing w:before="120"/>
        <w:ind w:hanging="641"/>
      </w:pPr>
      <w:r w:rsidRPr="007D12DB">
        <w:t>Позиція</w:t>
      </w:r>
      <w:r w:rsidRPr="007D12DB">
        <w:rPr>
          <w:spacing w:val="-5"/>
        </w:rPr>
        <w:t xml:space="preserve"> </w:t>
      </w:r>
      <w:r w:rsidRPr="007D12DB">
        <w:t>заінтересованих</w:t>
      </w:r>
      <w:r w:rsidRPr="007D12DB">
        <w:rPr>
          <w:spacing w:val="-2"/>
        </w:rPr>
        <w:t xml:space="preserve"> </w:t>
      </w:r>
      <w:r w:rsidRPr="007D12DB">
        <w:t>сторін</w:t>
      </w:r>
    </w:p>
    <w:p w14:paraId="23026151" w14:textId="70F9121E" w:rsidR="00595539" w:rsidRPr="007D12DB" w:rsidRDefault="00750FEA" w:rsidP="00AC1D93">
      <w:pPr>
        <w:pStyle w:val="a3"/>
        <w:spacing w:line="322" w:lineRule="exact"/>
        <w:ind w:firstLine="567"/>
        <w:jc w:val="both"/>
      </w:pPr>
      <w:r w:rsidRPr="007D12DB">
        <w:t>Прое</w:t>
      </w:r>
      <w:r w:rsidR="00595539" w:rsidRPr="007D12DB">
        <w:t>кт</w:t>
      </w:r>
      <w:r w:rsidR="00595539" w:rsidRPr="007D12DB">
        <w:rPr>
          <w:spacing w:val="-4"/>
        </w:rPr>
        <w:t xml:space="preserve"> </w:t>
      </w:r>
      <w:r w:rsidR="00595539" w:rsidRPr="007D12DB">
        <w:t>акта</w:t>
      </w:r>
      <w:r w:rsidR="00595539" w:rsidRPr="007D12DB">
        <w:rPr>
          <w:spacing w:val="-2"/>
        </w:rPr>
        <w:t xml:space="preserve"> </w:t>
      </w:r>
      <w:r w:rsidR="00595539" w:rsidRPr="007D12DB">
        <w:t>не</w:t>
      </w:r>
      <w:r w:rsidR="00595539" w:rsidRPr="007D12DB">
        <w:rPr>
          <w:spacing w:val="-2"/>
        </w:rPr>
        <w:t xml:space="preserve"> </w:t>
      </w:r>
      <w:r w:rsidR="00595539" w:rsidRPr="007D12DB">
        <w:t>стосується</w:t>
      </w:r>
      <w:r w:rsidR="00595539" w:rsidRPr="007D12DB">
        <w:rPr>
          <w:spacing w:val="-2"/>
        </w:rPr>
        <w:t xml:space="preserve"> </w:t>
      </w:r>
      <w:r w:rsidR="00E511D3" w:rsidRPr="007D12DB">
        <w:t xml:space="preserve">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 та сфери </w:t>
      </w:r>
      <w:r w:rsidR="00595539" w:rsidRPr="007D12DB">
        <w:t>наукової та науково-технічної</w:t>
      </w:r>
      <w:r w:rsidR="00595539" w:rsidRPr="007D12DB">
        <w:rPr>
          <w:spacing w:val="-3"/>
        </w:rPr>
        <w:t xml:space="preserve"> </w:t>
      </w:r>
      <w:r w:rsidR="00595539" w:rsidRPr="007D12DB">
        <w:t>діяльності.</w:t>
      </w:r>
    </w:p>
    <w:p w14:paraId="45EF177B" w14:textId="6B0307EE" w:rsidR="00595539" w:rsidRPr="007D12DB" w:rsidRDefault="00750FEA" w:rsidP="00AC1D93">
      <w:pPr>
        <w:pStyle w:val="a3"/>
        <w:ind w:firstLine="567"/>
        <w:jc w:val="both"/>
      </w:pPr>
      <w:r w:rsidRPr="007D12DB">
        <w:t>Прое</w:t>
      </w:r>
      <w:r w:rsidR="00595539" w:rsidRPr="007D12DB">
        <w:t>кт акта</w:t>
      </w:r>
      <w:r w:rsidR="00762B7B" w:rsidRPr="007D12DB">
        <w:t xml:space="preserve"> опубліковано на офіційному веб</w:t>
      </w:r>
      <w:r w:rsidR="007F74E7" w:rsidRPr="007F74E7">
        <w:t>-</w:t>
      </w:r>
      <w:r w:rsidR="00595539" w:rsidRPr="007D12DB">
        <w:t>сайті Державного агентства з</w:t>
      </w:r>
      <w:r w:rsidR="00595539" w:rsidRPr="007D12DB">
        <w:rPr>
          <w:spacing w:val="1"/>
        </w:rPr>
        <w:t xml:space="preserve"> </w:t>
      </w:r>
      <w:r w:rsidR="00595539" w:rsidRPr="007D12DB">
        <w:t>енергоефективності</w:t>
      </w:r>
      <w:r w:rsidR="00595539" w:rsidRPr="007D12DB">
        <w:rPr>
          <w:spacing w:val="1"/>
        </w:rPr>
        <w:t xml:space="preserve"> </w:t>
      </w:r>
      <w:r w:rsidR="00595539" w:rsidRPr="007D12DB">
        <w:t>та</w:t>
      </w:r>
      <w:r w:rsidR="00595539" w:rsidRPr="007D12DB">
        <w:rPr>
          <w:spacing w:val="1"/>
        </w:rPr>
        <w:t xml:space="preserve"> </w:t>
      </w:r>
      <w:r w:rsidR="00595539" w:rsidRPr="007D12DB">
        <w:t>енергозбереження</w:t>
      </w:r>
      <w:r w:rsidR="00595539" w:rsidRPr="007D12DB">
        <w:rPr>
          <w:spacing w:val="1"/>
        </w:rPr>
        <w:t xml:space="preserve"> </w:t>
      </w:r>
      <w:r w:rsidR="00595539" w:rsidRPr="007D12DB">
        <w:t>України</w:t>
      </w:r>
      <w:r w:rsidR="00595539" w:rsidRPr="007D12DB">
        <w:rPr>
          <w:spacing w:val="1"/>
        </w:rPr>
        <w:t xml:space="preserve"> </w:t>
      </w:r>
      <w:r w:rsidR="00595539" w:rsidRPr="007D12DB">
        <w:t>(</w:t>
      </w:r>
      <w:hyperlink r:id="rId8">
        <w:r w:rsidR="00595539" w:rsidRPr="007D12DB">
          <w:rPr>
            <w:color w:val="1154CC"/>
            <w:u w:val="single" w:color="1154CC"/>
          </w:rPr>
          <w:t>http://saee.gov.ua/</w:t>
        </w:r>
      </w:hyperlink>
      <w:r w:rsidR="00595539" w:rsidRPr="007D12DB">
        <w:t>)</w:t>
      </w:r>
      <w:r w:rsidR="00762B7B" w:rsidRPr="007D12DB">
        <w:rPr>
          <w:spacing w:val="1"/>
        </w:rPr>
        <w:t xml:space="preserve"> </w:t>
      </w:r>
      <w:r w:rsidR="00595539" w:rsidRPr="007D12DB">
        <w:t>для</w:t>
      </w:r>
      <w:r w:rsidR="00595539" w:rsidRPr="007D12DB">
        <w:rPr>
          <w:spacing w:val="1"/>
        </w:rPr>
        <w:t xml:space="preserve"> </w:t>
      </w:r>
      <w:r w:rsidR="00595539" w:rsidRPr="007D12DB">
        <w:t>проведення</w:t>
      </w:r>
      <w:r w:rsidR="00595539" w:rsidRPr="007D12DB">
        <w:rPr>
          <w:spacing w:val="-67"/>
        </w:rPr>
        <w:t xml:space="preserve"> </w:t>
      </w:r>
      <w:r w:rsidR="00595539" w:rsidRPr="007D12DB">
        <w:t>публічних</w:t>
      </w:r>
      <w:r w:rsidR="00595539" w:rsidRPr="007D12DB">
        <w:rPr>
          <w:spacing w:val="1"/>
        </w:rPr>
        <w:t xml:space="preserve"> </w:t>
      </w:r>
      <w:r w:rsidR="00595539" w:rsidRPr="007D12DB">
        <w:t>консультацій</w:t>
      </w:r>
      <w:r w:rsidR="00595539" w:rsidRPr="007D12DB">
        <w:rPr>
          <w:spacing w:val="1"/>
        </w:rPr>
        <w:t xml:space="preserve"> </w:t>
      </w:r>
      <w:r w:rsidR="00595539" w:rsidRPr="007D12DB">
        <w:t>відповідно</w:t>
      </w:r>
      <w:r w:rsidR="00595539" w:rsidRPr="007D12DB">
        <w:rPr>
          <w:spacing w:val="1"/>
        </w:rPr>
        <w:t xml:space="preserve"> </w:t>
      </w:r>
      <w:r w:rsidR="00595539" w:rsidRPr="007D12DB">
        <w:t>до</w:t>
      </w:r>
      <w:r w:rsidR="00595539" w:rsidRPr="007D12DB">
        <w:rPr>
          <w:spacing w:val="1"/>
        </w:rPr>
        <w:t xml:space="preserve"> </w:t>
      </w:r>
      <w:r w:rsidR="00595539" w:rsidRPr="007D12DB">
        <w:t>Порядку</w:t>
      </w:r>
      <w:r w:rsidR="00595539" w:rsidRPr="007D12DB">
        <w:rPr>
          <w:spacing w:val="1"/>
        </w:rPr>
        <w:t xml:space="preserve"> </w:t>
      </w:r>
      <w:r w:rsidR="00595539" w:rsidRPr="007D12DB">
        <w:t>проведення</w:t>
      </w:r>
      <w:r w:rsidR="00595539" w:rsidRPr="007D12DB">
        <w:rPr>
          <w:spacing w:val="1"/>
        </w:rPr>
        <w:t xml:space="preserve"> </w:t>
      </w:r>
      <w:r w:rsidR="00595539" w:rsidRPr="007D12DB">
        <w:t>консультацій</w:t>
      </w:r>
      <w:r w:rsidR="00595539" w:rsidRPr="007D12DB">
        <w:rPr>
          <w:spacing w:val="1"/>
        </w:rPr>
        <w:t xml:space="preserve"> </w:t>
      </w:r>
      <w:r w:rsidR="00595539" w:rsidRPr="007D12DB">
        <w:t>з</w:t>
      </w:r>
      <w:r w:rsidR="00595539" w:rsidRPr="007D12DB">
        <w:rPr>
          <w:spacing w:val="1"/>
        </w:rPr>
        <w:t xml:space="preserve"> </w:t>
      </w:r>
      <w:r w:rsidR="00595539" w:rsidRPr="007D12DB">
        <w:t>громадськістю</w:t>
      </w:r>
      <w:r w:rsidR="00595539" w:rsidRPr="007D12DB">
        <w:rPr>
          <w:spacing w:val="1"/>
        </w:rPr>
        <w:t xml:space="preserve"> </w:t>
      </w:r>
      <w:r w:rsidR="00595539" w:rsidRPr="007D12DB">
        <w:t>з</w:t>
      </w:r>
      <w:r w:rsidR="00595539" w:rsidRPr="007D12DB">
        <w:rPr>
          <w:spacing w:val="1"/>
        </w:rPr>
        <w:t xml:space="preserve"> </w:t>
      </w:r>
      <w:r w:rsidR="00595539" w:rsidRPr="007D12DB">
        <w:t>питань</w:t>
      </w:r>
      <w:r w:rsidR="00595539" w:rsidRPr="007D12DB">
        <w:rPr>
          <w:spacing w:val="1"/>
        </w:rPr>
        <w:t xml:space="preserve"> </w:t>
      </w:r>
      <w:r w:rsidR="00595539" w:rsidRPr="007D12DB">
        <w:t>формування</w:t>
      </w:r>
      <w:r w:rsidR="00595539" w:rsidRPr="007D12DB">
        <w:rPr>
          <w:spacing w:val="1"/>
        </w:rPr>
        <w:t xml:space="preserve"> </w:t>
      </w:r>
      <w:r w:rsidR="00595539" w:rsidRPr="007D12DB">
        <w:t>та</w:t>
      </w:r>
      <w:r w:rsidR="00595539" w:rsidRPr="007D12DB">
        <w:rPr>
          <w:spacing w:val="1"/>
        </w:rPr>
        <w:t xml:space="preserve"> </w:t>
      </w:r>
      <w:r w:rsidR="00595539" w:rsidRPr="007D12DB">
        <w:t>реалізації</w:t>
      </w:r>
      <w:r w:rsidR="00595539" w:rsidRPr="007D12DB">
        <w:rPr>
          <w:spacing w:val="1"/>
        </w:rPr>
        <w:t xml:space="preserve"> </w:t>
      </w:r>
      <w:r w:rsidR="00595539" w:rsidRPr="007D12DB">
        <w:t>державної</w:t>
      </w:r>
      <w:r w:rsidR="00595539" w:rsidRPr="007D12DB">
        <w:rPr>
          <w:spacing w:val="1"/>
        </w:rPr>
        <w:t xml:space="preserve"> </w:t>
      </w:r>
      <w:r w:rsidR="00595539" w:rsidRPr="007D12DB">
        <w:t>політики,</w:t>
      </w:r>
      <w:r w:rsidR="00595539" w:rsidRPr="007D12DB">
        <w:rPr>
          <w:spacing w:val="-67"/>
        </w:rPr>
        <w:t xml:space="preserve"> </w:t>
      </w:r>
      <w:r w:rsidR="00595539" w:rsidRPr="007D12DB">
        <w:t xml:space="preserve">затвердженого постановою Кабінету Міністрів України </w:t>
      </w:r>
      <w:r w:rsidR="00AF116C" w:rsidRPr="007D12DB">
        <w:t xml:space="preserve">                     </w:t>
      </w:r>
      <w:r w:rsidR="00595539" w:rsidRPr="007D12DB">
        <w:t xml:space="preserve">від </w:t>
      </w:r>
      <w:r w:rsidR="00AF116C" w:rsidRPr="007D12DB">
        <w:t>0</w:t>
      </w:r>
      <w:r w:rsidR="00595539" w:rsidRPr="007D12DB">
        <w:t>3 листопада 2010 р. №</w:t>
      </w:r>
      <w:r w:rsidR="00595539" w:rsidRPr="007D12DB">
        <w:rPr>
          <w:spacing w:val="1"/>
        </w:rPr>
        <w:t xml:space="preserve"> </w:t>
      </w:r>
      <w:r w:rsidR="00595539" w:rsidRPr="007D12DB">
        <w:t>996.</w:t>
      </w:r>
    </w:p>
    <w:p w14:paraId="006492E5" w14:textId="77777777" w:rsidR="00595539" w:rsidRPr="007D12DB" w:rsidRDefault="00595539" w:rsidP="00AC1D93">
      <w:pPr>
        <w:pStyle w:val="1"/>
        <w:numPr>
          <w:ilvl w:val="0"/>
          <w:numId w:val="1"/>
        </w:numPr>
        <w:tabs>
          <w:tab w:val="left" w:pos="851"/>
        </w:tabs>
        <w:spacing w:before="120" w:line="322" w:lineRule="exact"/>
        <w:ind w:hanging="641"/>
      </w:pPr>
      <w:r w:rsidRPr="007D12DB">
        <w:t>Оцінка</w:t>
      </w:r>
      <w:r w:rsidRPr="007D12DB">
        <w:rPr>
          <w:spacing w:val="-4"/>
        </w:rPr>
        <w:t xml:space="preserve"> </w:t>
      </w:r>
      <w:r w:rsidRPr="007D12DB">
        <w:t>відповідності</w:t>
      </w:r>
    </w:p>
    <w:p w14:paraId="2D63FA10" w14:textId="0C4B2922" w:rsidR="00595539" w:rsidRPr="007D12DB" w:rsidRDefault="00595539" w:rsidP="00AC1D93">
      <w:pPr>
        <w:pStyle w:val="a3"/>
        <w:spacing w:line="322" w:lineRule="exact"/>
        <w:ind w:firstLine="567"/>
      </w:pPr>
      <w:r w:rsidRPr="007D12DB">
        <w:t>У</w:t>
      </w:r>
      <w:r w:rsidRPr="007D12DB">
        <w:rPr>
          <w:spacing w:val="-3"/>
        </w:rPr>
        <w:t xml:space="preserve"> </w:t>
      </w:r>
      <w:r w:rsidR="00750FEA" w:rsidRPr="007D12DB">
        <w:t>прое</w:t>
      </w:r>
      <w:r w:rsidR="00574EA6" w:rsidRPr="007D12DB">
        <w:t>кт</w:t>
      </w:r>
      <w:r w:rsidRPr="007D12DB">
        <w:t>і</w:t>
      </w:r>
      <w:r w:rsidRPr="007D12DB">
        <w:rPr>
          <w:spacing w:val="-1"/>
        </w:rPr>
        <w:t xml:space="preserve"> </w:t>
      </w:r>
      <w:r w:rsidRPr="007D12DB">
        <w:t>акта</w:t>
      </w:r>
      <w:r w:rsidRPr="007D12DB">
        <w:rPr>
          <w:spacing w:val="-3"/>
        </w:rPr>
        <w:t xml:space="preserve"> </w:t>
      </w:r>
      <w:r w:rsidRPr="007D12DB">
        <w:t>відсутні</w:t>
      </w:r>
      <w:r w:rsidRPr="007D12DB">
        <w:rPr>
          <w:spacing w:val="-4"/>
        </w:rPr>
        <w:t xml:space="preserve"> </w:t>
      </w:r>
      <w:r w:rsidRPr="007D12DB">
        <w:t>положення,</w:t>
      </w:r>
      <w:r w:rsidRPr="007D12DB">
        <w:rPr>
          <w:spacing w:val="-3"/>
        </w:rPr>
        <w:t xml:space="preserve"> </w:t>
      </w:r>
      <w:r w:rsidRPr="007D12DB">
        <w:t>що:</w:t>
      </w:r>
    </w:p>
    <w:p w14:paraId="51E34B47" w14:textId="33A2ECBA" w:rsidR="00595539" w:rsidRPr="007D12DB" w:rsidRDefault="00595539" w:rsidP="00AC1D93">
      <w:pPr>
        <w:pStyle w:val="a3"/>
        <w:tabs>
          <w:tab w:val="left" w:pos="993"/>
        </w:tabs>
        <w:ind w:firstLine="567"/>
        <w:jc w:val="both"/>
      </w:pPr>
      <w:r w:rsidRPr="007D12DB">
        <w:t>стосуються зобов'язань України у сфері європейської інтеграції;</w:t>
      </w:r>
    </w:p>
    <w:p w14:paraId="0E9A2CF3" w14:textId="24E8A2D4" w:rsidR="00595539" w:rsidRPr="007D12DB" w:rsidRDefault="00595539" w:rsidP="00AC1D93">
      <w:pPr>
        <w:pStyle w:val="a3"/>
        <w:tabs>
          <w:tab w:val="left" w:pos="993"/>
        </w:tabs>
        <w:ind w:firstLine="567"/>
        <w:jc w:val="both"/>
      </w:pPr>
      <w:r w:rsidRPr="007D12DB">
        <w:t>стосуються прав та свобод, гарантованих Конвенцією про захист прав людини і основоположних свобод;</w:t>
      </w:r>
    </w:p>
    <w:p w14:paraId="4BBB1914" w14:textId="5916A929" w:rsidR="00595539" w:rsidRPr="007D12DB" w:rsidRDefault="00595539" w:rsidP="00AC1D93">
      <w:pPr>
        <w:pStyle w:val="a3"/>
        <w:tabs>
          <w:tab w:val="left" w:pos="993"/>
        </w:tabs>
        <w:ind w:firstLine="567"/>
        <w:jc w:val="both"/>
      </w:pPr>
      <w:r w:rsidRPr="007D12DB">
        <w:t>впливають на забезпечення рівних прав та можливостей жінок і чоловіків;</w:t>
      </w:r>
    </w:p>
    <w:p w14:paraId="63BDF3F2" w14:textId="77777777" w:rsidR="00595539" w:rsidRPr="007D12DB" w:rsidRDefault="00595539" w:rsidP="00AC1D93">
      <w:pPr>
        <w:pStyle w:val="a3"/>
        <w:tabs>
          <w:tab w:val="left" w:pos="993"/>
        </w:tabs>
        <w:ind w:firstLine="567"/>
        <w:jc w:val="both"/>
      </w:pPr>
      <w:r w:rsidRPr="007D12DB">
        <w:t>містять ризики вчинення корупційних правопорушень та правопорушень, пов'язаних з корупцією;</w:t>
      </w:r>
    </w:p>
    <w:p w14:paraId="09448966" w14:textId="3FF2C98B" w:rsidR="00595539" w:rsidRPr="007D12DB" w:rsidRDefault="00595539" w:rsidP="00AC1D93">
      <w:pPr>
        <w:pStyle w:val="a3"/>
        <w:tabs>
          <w:tab w:val="left" w:pos="993"/>
        </w:tabs>
        <w:ind w:firstLine="567"/>
      </w:pPr>
      <w:r w:rsidRPr="007D12DB">
        <w:t>створюють підстави для дискримінації.</w:t>
      </w:r>
    </w:p>
    <w:p w14:paraId="57122E85" w14:textId="156C212A" w:rsidR="00595539" w:rsidRPr="007D12DB" w:rsidRDefault="00595539" w:rsidP="00AC1D93">
      <w:pPr>
        <w:pStyle w:val="1"/>
        <w:numPr>
          <w:ilvl w:val="0"/>
          <w:numId w:val="1"/>
        </w:numPr>
        <w:tabs>
          <w:tab w:val="left" w:pos="851"/>
        </w:tabs>
        <w:spacing w:before="120" w:line="322" w:lineRule="exact"/>
        <w:ind w:hanging="641"/>
        <w:jc w:val="both"/>
      </w:pPr>
      <w:r w:rsidRPr="007D12DB">
        <w:lastRenderedPageBreak/>
        <w:t>Прогноз</w:t>
      </w:r>
      <w:r w:rsidRPr="007D12DB">
        <w:rPr>
          <w:spacing w:val="-3"/>
        </w:rPr>
        <w:t xml:space="preserve"> </w:t>
      </w:r>
      <w:r w:rsidRPr="007D12DB">
        <w:t>результатів</w:t>
      </w:r>
    </w:p>
    <w:p w14:paraId="6F8F9AB3" w14:textId="4B439B3B" w:rsidR="00595539" w:rsidRPr="007D12DB" w:rsidRDefault="00595539" w:rsidP="00AC1D93">
      <w:pPr>
        <w:pStyle w:val="a3"/>
        <w:ind w:firstLine="567"/>
        <w:jc w:val="both"/>
      </w:pPr>
      <w:r w:rsidRPr="007D12DB">
        <w:t xml:space="preserve">Прийняття </w:t>
      </w:r>
      <w:r w:rsidR="00750FEA" w:rsidRPr="007D12DB">
        <w:t>прое</w:t>
      </w:r>
      <w:r w:rsidR="00574EA6" w:rsidRPr="007D12DB">
        <w:t>кт</w:t>
      </w:r>
      <w:r w:rsidRPr="007D12DB">
        <w:t>у</w:t>
      </w:r>
      <w:r w:rsidR="00DA66BF" w:rsidRPr="007D12DB">
        <w:t xml:space="preserve"> </w:t>
      </w:r>
      <w:r w:rsidRPr="007D12DB">
        <w:t xml:space="preserve">акта унормує </w:t>
      </w:r>
      <w:r w:rsidRPr="007D12DB">
        <w:rPr>
          <w:color w:val="000000" w:themeColor="text1"/>
        </w:rPr>
        <w:t xml:space="preserve">механізм ведення </w:t>
      </w:r>
      <w:r w:rsidRPr="007D12DB">
        <w:t>Держенергоефективності</w:t>
      </w:r>
      <w:r w:rsidRPr="007D12DB">
        <w:rPr>
          <w:color w:val="000000" w:themeColor="text1"/>
        </w:rPr>
        <w:t xml:space="preserve"> </w:t>
      </w:r>
      <w:r w:rsidR="003D2E2C" w:rsidRPr="007D12DB">
        <w:rPr>
          <w:color w:val="000000" w:themeColor="text1"/>
        </w:rPr>
        <w:t>Р</w:t>
      </w:r>
      <w:r w:rsidRPr="007D12DB">
        <w:rPr>
          <w:color w:val="000000" w:themeColor="text1"/>
        </w:rPr>
        <w:t>еєстру</w:t>
      </w:r>
      <w:r w:rsidRPr="007D12DB">
        <w:t>.</w:t>
      </w:r>
    </w:p>
    <w:p w14:paraId="732EC4ED" w14:textId="66715560" w:rsidR="00595539" w:rsidRPr="007D12DB" w:rsidRDefault="00595539" w:rsidP="00AC1D93">
      <w:pPr>
        <w:pStyle w:val="a3"/>
        <w:ind w:firstLine="567"/>
        <w:jc w:val="both"/>
      </w:pPr>
      <w:r w:rsidRPr="007D12DB">
        <w:t>Реалізація акта матиме вплив на інтереси заінтересованих сторін, прогноз</w:t>
      </w:r>
      <w:r w:rsidRPr="007D12DB">
        <w:rPr>
          <w:spacing w:val="1"/>
        </w:rPr>
        <w:t xml:space="preserve"> </w:t>
      </w:r>
      <w:r w:rsidRPr="007D12DB">
        <w:t>якого</w:t>
      </w:r>
      <w:r w:rsidRPr="007D12DB">
        <w:rPr>
          <w:spacing w:val="-4"/>
        </w:rPr>
        <w:t xml:space="preserve"> </w:t>
      </w:r>
      <w:r w:rsidRPr="007D12DB">
        <w:t>наведено</w:t>
      </w:r>
      <w:r w:rsidRPr="007D12DB">
        <w:rPr>
          <w:spacing w:val="1"/>
        </w:rPr>
        <w:t xml:space="preserve"> </w:t>
      </w:r>
      <w:r w:rsidRPr="007D12DB">
        <w:t>в</w:t>
      </w:r>
      <w:r w:rsidRPr="007D12DB">
        <w:rPr>
          <w:spacing w:val="-1"/>
        </w:rPr>
        <w:t xml:space="preserve"> </w:t>
      </w:r>
      <w:r w:rsidRPr="007D12DB">
        <w:t>таблиці:</w:t>
      </w:r>
    </w:p>
    <w:p w14:paraId="6445BAB2" w14:textId="77777777" w:rsidR="00595539" w:rsidRPr="007D12DB" w:rsidRDefault="00595539" w:rsidP="00595539">
      <w:pPr>
        <w:pStyle w:val="a3"/>
        <w:spacing w:before="9" w:after="1"/>
        <w:rPr>
          <w:rFonts w:ascii="Times" w:hAnsi="Times"/>
        </w:rPr>
      </w:pPr>
    </w:p>
    <w:tbl>
      <w:tblPr>
        <w:tblStyle w:val="TableNormal"/>
        <w:tblW w:w="96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184"/>
        <w:gridCol w:w="5579"/>
      </w:tblGrid>
      <w:tr w:rsidR="00595539" w:rsidRPr="007D12DB" w14:paraId="49FF54AA" w14:textId="77777777" w:rsidTr="00AC1D93">
        <w:trPr>
          <w:trHeight w:val="1197"/>
        </w:trPr>
        <w:tc>
          <w:tcPr>
            <w:tcW w:w="19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82F94" w14:textId="77777777" w:rsidR="00595539" w:rsidRPr="007D12DB" w:rsidRDefault="00595539" w:rsidP="00AC1D93">
            <w:pPr>
              <w:pStyle w:val="TableParagraph"/>
              <w:ind w:left="10" w:firstLine="1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7D12DB">
              <w:rPr>
                <w:b/>
                <w:w w:val="95"/>
                <w:sz w:val="28"/>
                <w:szCs w:val="28"/>
              </w:rPr>
              <w:t>Заінтересована</w:t>
            </w:r>
            <w:r w:rsidRPr="007D12DB">
              <w:rPr>
                <w:rFonts w:ascii="Times" w:hAnsi="Times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b/>
                <w:sz w:val="28"/>
                <w:szCs w:val="28"/>
              </w:rPr>
              <w:t>сторона</w:t>
            </w:r>
          </w:p>
        </w:tc>
        <w:tc>
          <w:tcPr>
            <w:tcW w:w="2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636B4" w14:textId="25DD2C03" w:rsidR="00595539" w:rsidRPr="007D12DB" w:rsidRDefault="00595539" w:rsidP="00AC1D93">
            <w:pPr>
              <w:pStyle w:val="TableParagraph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7D12DB">
              <w:rPr>
                <w:rFonts w:ascii="Times" w:hAnsi="Times"/>
                <w:b/>
                <w:sz w:val="28"/>
                <w:szCs w:val="28"/>
              </w:rPr>
              <w:t>Вплив</w:t>
            </w:r>
            <w:r w:rsidRPr="007D12DB">
              <w:rPr>
                <w:rFonts w:ascii="Times" w:hAnsi="Times"/>
                <w:b/>
                <w:spacing w:val="-16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b/>
                <w:sz w:val="28"/>
                <w:szCs w:val="28"/>
              </w:rPr>
              <w:t>реалізаці</w:t>
            </w:r>
            <w:r w:rsidR="00574EA6" w:rsidRPr="007D12DB">
              <w:rPr>
                <w:rFonts w:ascii="Times" w:hAnsi="Times"/>
                <w:b/>
                <w:sz w:val="28"/>
                <w:szCs w:val="28"/>
              </w:rPr>
              <w:t xml:space="preserve">ї </w:t>
            </w:r>
            <w:r w:rsidRPr="007D12DB">
              <w:rPr>
                <w:rFonts w:ascii="Times" w:hAnsi="Times"/>
                <w:b/>
                <w:sz w:val="28"/>
                <w:szCs w:val="28"/>
              </w:rPr>
              <w:t>акта</w:t>
            </w:r>
            <w:r w:rsidR="002C21BA" w:rsidRPr="007D12DB">
              <w:rPr>
                <w:rFonts w:ascii="Times" w:hAnsi="Times"/>
                <w:b/>
                <w:spacing w:val="-2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b/>
                <w:sz w:val="28"/>
                <w:szCs w:val="28"/>
              </w:rPr>
              <w:t>на</w:t>
            </w:r>
          </w:p>
          <w:p w14:paraId="1ECD6D7C" w14:textId="0FC31F61" w:rsidR="00595539" w:rsidRPr="007D12DB" w:rsidRDefault="00595539" w:rsidP="00AC1D93">
            <w:pPr>
              <w:pStyle w:val="TableParagraph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7D12DB">
              <w:rPr>
                <w:rFonts w:ascii="Times" w:hAnsi="Times"/>
                <w:b/>
                <w:spacing w:val="-1"/>
                <w:sz w:val="28"/>
                <w:szCs w:val="28"/>
              </w:rPr>
              <w:t>заінтересов</w:t>
            </w:r>
            <w:r w:rsidR="00574EA6" w:rsidRPr="007D12DB">
              <w:rPr>
                <w:rFonts w:ascii="Times" w:hAnsi="Times"/>
                <w:b/>
                <w:spacing w:val="-1"/>
                <w:sz w:val="28"/>
                <w:szCs w:val="28"/>
              </w:rPr>
              <w:t>а</w:t>
            </w:r>
            <w:r w:rsidR="002C21BA" w:rsidRPr="007D12DB">
              <w:rPr>
                <w:rFonts w:ascii="Times" w:hAnsi="Times"/>
                <w:b/>
                <w:spacing w:val="-1"/>
                <w:sz w:val="28"/>
                <w:szCs w:val="28"/>
              </w:rPr>
              <w:t>н</w:t>
            </w:r>
            <w:r w:rsidRPr="007D12DB">
              <w:rPr>
                <w:rFonts w:ascii="Times" w:hAnsi="Times"/>
                <w:b/>
                <w:spacing w:val="-1"/>
                <w:sz w:val="28"/>
                <w:szCs w:val="28"/>
              </w:rPr>
              <w:t>у</w:t>
            </w:r>
            <w:r w:rsidRPr="007D12DB">
              <w:rPr>
                <w:rFonts w:ascii="Times" w:hAnsi="Times"/>
                <w:b/>
                <w:spacing w:val="-62"/>
                <w:sz w:val="28"/>
                <w:szCs w:val="28"/>
              </w:rPr>
              <w:t xml:space="preserve"> </w:t>
            </w:r>
            <w:r w:rsidR="00590AE2" w:rsidRPr="007D12DB">
              <w:rPr>
                <w:rFonts w:ascii="Times" w:hAnsi="Times"/>
                <w:b/>
                <w:spacing w:val="-62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b/>
                <w:sz w:val="28"/>
                <w:szCs w:val="28"/>
              </w:rPr>
              <w:t>сторону</w:t>
            </w:r>
          </w:p>
        </w:tc>
        <w:tc>
          <w:tcPr>
            <w:tcW w:w="55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DFC92" w14:textId="77777777" w:rsidR="00595539" w:rsidRPr="007D12DB" w:rsidRDefault="00595539" w:rsidP="00AC1D93">
            <w:pPr>
              <w:pStyle w:val="TableParagraph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7D12DB">
              <w:rPr>
                <w:rFonts w:ascii="Times" w:hAnsi="Times"/>
                <w:b/>
                <w:sz w:val="28"/>
                <w:szCs w:val="28"/>
              </w:rPr>
              <w:t>Пояснення</w:t>
            </w:r>
            <w:r w:rsidRPr="007D12DB">
              <w:rPr>
                <w:rFonts w:ascii="Times" w:hAnsi="Times"/>
                <w:b/>
                <w:spacing w:val="-7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b/>
                <w:sz w:val="28"/>
                <w:szCs w:val="28"/>
              </w:rPr>
              <w:t>очікуваного</w:t>
            </w:r>
            <w:r w:rsidRPr="007D12DB">
              <w:rPr>
                <w:rFonts w:ascii="Times" w:hAnsi="Times"/>
                <w:b/>
                <w:spacing w:val="-5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b/>
                <w:sz w:val="28"/>
                <w:szCs w:val="28"/>
              </w:rPr>
              <w:t>впливу</w:t>
            </w:r>
          </w:p>
        </w:tc>
      </w:tr>
      <w:tr w:rsidR="00595539" w:rsidRPr="007D12DB" w14:paraId="677C7F48" w14:textId="77777777" w:rsidTr="00AC1D93">
        <w:trPr>
          <w:trHeight w:val="1086"/>
        </w:trPr>
        <w:tc>
          <w:tcPr>
            <w:tcW w:w="19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FDF9D" w14:textId="77777777" w:rsidR="00595539" w:rsidRPr="007D12DB" w:rsidRDefault="00595539" w:rsidP="00AC1D93">
            <w:pPr>
              <w:pStyle w:val="TableParagraph"/>
              <w:jc w:val="center"/>
              <w:rPr>
                <w:rFonts w:ascii="Times" w:hAnsi="Times"/>
                <w:sz w:val="28"/>
                <w:szCs w:val="28"/>
              </w:rPr>
            </w:pPr>
            <w:r w:rsidRPr="007D12DB">
              <w:rPr>
                <w:rFonts w:ascii="Times" w:hAnsi="Times"/>
                <w:sz w:val="28"/>
                <w:szCs w:val="28"/>
              </w:rPr>
              <w:t>Держава</w:t>
            </w:r>
          </w:p>
        </w:tc>
        <w:tc>
          <w:tcPr>
            <w:tcW w:w="2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26C6A" w14:textId="77777777" w:rsidR="00595539" w:rsidRPr="007D12DB" w:rsidRDefault="00595539" w:rsidP="00AC1D93">
            <w:pPr>
              <w:pStyle w:val="TableParagraph"/>
              <w:jc w:val="center"/>
              <w:rPr>
                <w:rFonts w:ascii="Times" w:hAnsi="Times"/>
                <w:sz w:val="28"/>
                <w:szCs w:val="28"/>
              </w:rPr>
            </w:pPr>
            <w:r w:rsidRPr="007D12DB">
              <w:rPr>
                <w:rFonts w:ascii="Times" w:hAnsi="Times"/>
                <w:sz w:val="28"/>
                <w:szCs w:val="28"/>
              </w:rPr>
              <w:t>позитивний</w:t>
            </w:r>
          </w:p>
        </w:tc>
        <w:tc>
          <w:tcPr>
            <w:tcW w:w="55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60B4F" w14:textId="6DD42591" w:rsidR="00595539" w:rsidRPr="007D12DB" w:rsidRDefault="00595539" w:rsidP="00AC1D93">
            <w:pPr>
              <w:pStyle w:val="TableParagraph"/>
              <w:tabs>
                <w:tab w:val="left" w:pos="2326"/>
                <w:tab w:val="left" w:pos="4121"/>
              </w:tabs>
              <w:jc w:val="both"/>
              <w:rPr>
                <w:rFonts w:ascii="Times" w:hAnsi="Times"/>
                <w:sz w:val="28"/>
                <w:szCs w:val="28"/>
              </w:rPr>
            </w:pPr>
            <w:r w:rsidRPr="007D12DB">
              <w:rPr>
                <w:rFonts w:ascii="Times" w:hAnsi="Times"/>
                <w:sz w:val="28"/>
                <w:szCs w:val="28"/>
              </w:rPr>
              <w:t>Прийняття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="00750FEA" w:rsidRPr="007D12DB">
              <w:rPr>
                <w:rFonts w:ascii="Times" w:hAnsi="Times"/>
                <w:sz w:val="28"/>
                <w:szCs w:val="28"/>
              </w:rPr>
              <w:t>прое</w:t>
            </w:r>
            <w:r w:rsidR="00574EA6" w:rsidRPr="007D12DB">
              <w:rPr>
                <w:rFonts w:ascii="Times" w:hAnsi="Times"/>
                <w:sz w:val="28"/>
                <w:szCs w:val="28"/>
              </w:rPr>
              <w:t>кт</w:t>
            </w:r>
            <w:r w:rsidRPr="007D12DB">
              <w:rPr>
                <w:rFonts w:ascii="Times" w:hAnsi="Times"/>
                <w:sz w:val="28"/>
                <w:szCs w:val="28"/>
              </w:rPr>
              <w:t>у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sz w:val="28"/>
                <w:szCs w:val="28"/>
              </w:rPr>
              <w:t>акта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sz w:val="28"/>
                <w:szCs w:val="28"/>
              </w:rPr>
              <w:t>дозволить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="00CA65DA" w:rsidRPr="007D12DB">
              <w:rPr>
                <w:rFonts w:ascii="Times" w:hAnsi="Times"/>
                <w:sz w:val="28"/>
                <w:szCs w:val="28"/>
              </w:rPr>
              <w:t>в</w:t>
            </w:r>
            <w:r w:rsidRPr="007D12DB">
              <w:rPr>
                <w:rFonts w:ascii="Times" w:hAnsi="Times"/>
                <w:sz w:val="28"/>
                <w:szCs w:val="28"/>
              </w:rPr>
              <w:t>регулювати</w:t>
            </w:r>
            <w:r w:rsidR="002C21BA" w:rsidRPr="007D12DB">
              <w:rPr>
                <w:rFonts w:ascii="Times" w:hAnsi="Times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sz w:val="28"/>
                <w:szCs w:val="28"/>
              </w:rPr>
              <w:t>механізм</w:t>
            </w:r>
            <w:r w:rsidR="002C21BA" w:rsidRPr="007D12DB">
              <w:rPr>
                <w:rFonts w:ascii="Times" w:hAnsi="Times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spacing w:val="-1"/>
                <w:sz w:val="28"/>
                <w:szCs w:val="28"/>
              </w:rPr>
              <w:t>ведення</w:t>
            </w:r>
            <w:r w:rsidRPr="007D12DB">
              <w:rPr>
                <w:rFonts w:ascii="Times" w:hAnsi="Times"/>
                <w:spacing w:val="-63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sz w:val="28"/>
                <w:szCs w:val="28"/>
              </w:rPr>
              <w:t>Держенергоефективності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sz w:val="28"/>
                <w:szCs w:val="28"/>
              </w:rPr>
              <w:t>Реєстру.</w:t>
            </w:r>
          </w:p>
        </w:tc>
      </w:tr>
      <w:tr w:rsidR="00595539" w:rsidRPr="007D12DB" w14:paraId="201EE941" w14:textId="77777777" w:rsidTr="00AC1D93">
        <w:trPr>
          <w:trHeight w:val="1493"/>
        </w:trPr>
        <w:tc>
          <w:tcPr>
            <w:tcW w:w="19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6E0A3" w14:textId="2F69E002" w:rsidR="00595539" w:rsidRPr="00352230" w:rsidRDefault="00595539" w:rsidP="00352230">
            <w:pPr>
              <w:pStyle w:val="TableParagraph"/>
              <w:jc w:val="center"/>
              <w:rPr>
                <w:rFonts w:ascii="Times" w:hAnsi="Times"/>
                <w:sz w:val="28"/>
                <w:szCs w:val="28"/>
              </w:rPr>
            </w:pPr>
            <w:r w:rsidRPr="00352230">
              <w:rPr>
                <w:rFonts w:ascii="Times" w:hAnsi="Times"/>
                <w:sz w:val="28"/>
                <w:szCs w:val="28"/>
              </w:rPr>
              <w:t>Органи</w:t>
            </w:r>
            <w:r w:rsidRPr="00352230">
              <w:rPr>
                <w:rFonts w:ascii="Times" w:hAnsi="Times"/>
                <w:spacing w:val="-5"/>
                <w:sz w:val="28"/>
                <w:szCs w:val="28"/>
              </w:rPr>
              <w:t xml:space="preserve"> </w:t>
            </w:r>
            <w:r w:rsidR="003D2E2C" w:rsidRPr="00352230">
              <w:rPr>
                <w:rFonts w:ascii="Times" w:hAnsi="Times"/>
                <w:sz w:val="28"/>
                <w:szCs w:val="28"/>
              </w:rPr>
              <w:t>державної влади</w:t>
            </w:r>
            <w:r w:rsidR="008472C2" w:rsidRPr="00352230">
              <w:rPr>
                <w:rFonts w:ascii="Times" w:hAnsi="Times"/>
                <w:sz w:val="28"/>
                <w:szCs w:val="28"/>
              </w:rPr>
              <w:t xml:space="preserve">, </w:t>
            </w:r>
            <w:r w:rsidR="00352230" w:rsidRPr="00352230">
              <w:rPr>
                <w:rFonts w:ascii="Times" w:hAnsi="Times"/>
                <w:sz w:val="28"/>
                <w:szCs w:val="28"/>
              </w:rPr>
              <w:t xml:space="preserve">органи місцевого самоврядування </w:t>
            </w:r>
          </w:p>
        </w:tc>
        <w:tc>
          <w:tcPr>
            <w:tcW w:w="2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4B6B7" w14:textId="77777777" w:rsidR="00595539" w:rsidRPr="00352230" w:rsidRDefault="00595539" w:rsidP="00AC1D93">
            <w:pPr>
              <w:pStyle w:val="TableParagraph"/>
              <w:jc w:val="center"/>
              <w:rPr>
                <w:rFonts w:ascii="Times" w:hAnsi="Times"/>
                <w:sz w:val="28"/>
                <w:szCs w:val="28"/>
              </w:rPr>
            </w:pPr>
            <w:r w:rsidRPr="00352230">
              <w:rPr>
                <w:rFonts w:ascii="Times" w:hAnsi="Times"/>
                <w:sz w:val="28"/>
                <w:szCs w:val="28"/>
              </w:rPr>
              <w:t>позитивний</w:t>
            </w:r>
          </w:p>
        </w:tc>
        <w:tc>
          <w:tcPr>
            <w:tcW w:w="55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F8003" w14:textId="65ABE905" w:rsidR="00595539" w:rsidRPr="007D12DB" w:rsidRDefault="00595539" w:rsidP="00AF116C">
            <w:pPr>
              <w:pStyle w:val="TableParagraph"/>
              <w:jc w:val="both"/>
              <w:rPr>
                <w:rFonts w:ascii="Times" w:hAnsi="Times"/>
                <w:sz w:val="28"/>
                <w:szCs w:val="28"/>
              </w:rPr>
            </w:pPr>
            <w:r w:rsidRPr="007D12DB">
              <w:rPr>
                <w:rFonts w:ascii="Times" w:hAnsi="Times"/>
                <w:sz w:val="28"/>
                <w:szCs w:val="28"/>
              </w:rPr>
              <w:t>Прийняття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="00750FEA" w:rsidRPr="007D12DB">
              <w:rPr>
                <w:rFonts w:ascii="Times" w:hAnsi="Times"/>
                <w:sz w:val="28"/>
                <w:szCs w:val="28"/>
              </w:rPr>
              <w:t>прое</w:t>
            </w:r>
            <w:r w:rsidR="00574EA6" w:rsidRPr="007D12DB">
              <w:rPr>
                <w:rFonts w:ascii="Times" w:hAnsi="Times"/>
                <w:sz w:val="28"/>
                <w:szCs w:val="28"/>
              </w:rPr>
              <w:t>кт</w:t>
            </w:r>
            <w:r w:rsidRPr="007D12DB">
              <w:rPr>
                <w:rFonts w:ascii="Times" w:hAnsi="Times"/>
                <w:sz w:val="28"/>
                <w:szCs w:val="28"/>
              </w:rPr>
              <w:t>у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sz w:val="28"/>
                <w:szCs w:val="28"/>
              </w:rPr>
              <w:t>акта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="00AF116C" w:rsidRPr="007D12DB">
              <w:rPr>
                <w:rFonts w:ascii="Times" w:hAnsi="Times"/>
                <w:sz w:val="28"/>
                <w:szCs w:val="28"/>
              </w:rPr>
              <w:t>забезпечить</w:t>
            </w:r>
            <w:r w:rsidR="00AF116C"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sz w:val="28"/>
                <w:szCs w:val="28"/>
              </w:rPr>
              <w:t>підвищення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="00BC6DEA" w:rsidRPr="007D12DB">
              <w:rPr>
                <w:rFonts w:ascii="Times" w:hAnsi="Times"/>
                <w:spacing w:val="1"/>
                <w:sz w:val="28"/>
                <w:szCs w:val="28"/>
              </w:rPr>
              <w:t xml:space="preserve">прозорості та </w:t>
            </w:r>
            <w:r w:rsidRPr="007D12DB">
              <w:rPr>
                <w:rFonts w:ascii="Times" w:hAnsi="Times"/>
                <w:sz w:val="28"/>
                <w:szCs w:val="28"/>
              </w:rPr>
              <w:t>відповідальності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Pr="007D12DB">
              <w:rPr>
                <w:rFonts w:ascii="Times" w:hAnsi="Times"/>
                <w:sz w:val="28"/>
                <w:szCs w:val="28"/>
              </w:rPr>
              <w:t>органів</w:t>
            </w:r>
            <w:r w:rsidR="0073534F" w:rsidRPr="007D12DB">
              <w:rPr>
                <w:rFonts w:ascii="Times" w:hAnsi="Times"/>
                <w:sz w:val="28"/>
                <w:szCs w:val="28"/>
              </w:rPr>
              <w:t xml:space="preserve"> державної влади</w:t>
            </w:r>
            <w:r w:rsidR="008472C2">
              <w:rPr>
                <w:rFonts w:ascii="Times" w:hAnsi="Times"/>
                <w:sz w:val="28"/>
                <w:szCs w:val="28"/>
                <w:lang w:val="ru-RU"/>
              </w:rPr>
              <w:t xml:space="preserve">, </w:t>
            </w:r>
            <w:r w:rsidR="008472C2" w:rsidRPr="008472C2">
              <w:rPr>
                <w:rFonts w:ascii="Times" w:hAnsi="Times"/>
                <w:sz w:val="28"/>
                <w:szCs w:val="28"/>
              </w:rPr>
              <w:t>органи місцевого</w:t>
            </w:r>
            <w:r w:rsidR="008472C2">
              <w:rPr>
                <w:rFonts w:ascii="Times" w:hAnsi="Times"/>
                <w:sz w:val="28"/>
                <w:szCs w:val="28"/>
              </w:rPr>
              <w:t xml:space="preserve"> самоврядування</w:t>
            </w:r>
            <w:r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="00BC6DEA" w:rsidRPr="007D12DB">
              <w:rPr>
                <w:rFonts w:ascii="Times" w:hAnsi="Times"/>
                <w:spacing w:val="1"/>
                <w:sz w:val="28"/>
                <w:szCs w:val="28"/>
              </w:rPr>
              <w:t xml:space="preserve">щодо </w:t>
            </w:r>
            <w:r w:rsidR="0073534F" w:rsidRPr="007D12DB">
              <w:rPr>
                <w:rFonts w:ascii="Times" w:hAnsi="Times"/>
                <w:spacing w:val="1"/>
                <w:sz w:val="28"/>
                <w:szCs w:val="28"/>
              </w:rPr>
              <w:t xml:space="preserve">стану та результатів </w:t>
            </w:r>
            <w:r w:rsidR="00BC6DEA" w:rsidRPr="007D12DB">
              <w:rPr>
                <w:rFonts w:ascii="Times" w:hAnsi="Times"/>
                <w:spacing w:val="1"/>
                <w:sz w:val="28"/>
                <w:szCs w:val="28"/>
              </w:rPr>
              <w:t>впровадження</w:t>
            </w:r>
            <w:r w:rsidR="0073534F" w:rsidRPr="007D12DB">
              <w:rPr>
                <w:rFonts w:ascii="Times" w:hAnsi="Times"/>
                <w:spacing w:val="1"/>
                <w:sz w:val="28"/>
                <w:szCs w:val="28"/>
              </w:rPr>
              <w:t xml:space="preserve"> </w:t>
            </w:r>
            <w:r w:rsidR="00BC6DEA" w:rsidRPr="007D12DB">
              <w:rPr>
                <w:rFonts w:ascii="Times" w:hAnsi="Times"/>
                <w:spacing w:val="1"/>
                <w:sz w:val="28"/>
                <w:szCs w:val="28"/>
              </w:rPr>
              <w:t>енергетичного менеджменту</w:t>
            </w:r>
            <w:r w:rsidRPr="007D12DB">
              <w:rPr>
                <w:rFonts w:ascii="Times" w:hAnsi="Times"/>
                <w:sz w:val="28"/>
                <w:szCs w:val="28"/>
              </w:rPr>
              <w:t>.</w:t>
            </w:r>
            <w:r w:rsidR="00BC6DEA" w:rsidRPr="007D12DB">
              <w:rPr>
                <w:rFonts w:ascii="Times" w:hAnsi="Times"/>
                <w:sz w:val="28"/>
                <w:szCs w:val="28"/>
              </w:rPr>
              <w:t xml:space="preserve"> Наявність Реєстру створює перспективу участі </w:t>
            </w:r>
            <w:r w:rsidR="0049771C" w:rsidRPr="007D12DB">
              <w:rPr>
                <w:rFonts w:ascii="Times" w:hAnsi="Times"/>
                <w:sz w:val="28"/>
                <w:szCs w:val="28"/>
              </w:rPr>
              <w:t>органів державної влади</w:t>
            </w:r>
            <w:r w:rsidR="008472C2">
              <w:rPr>
                <w:rFonts w:ascii="Times" w:hAnsi="Times"/>
                <w:sz w:val="28"/>
                <w:szCs w:val="28"/>
              </w:rPr>
              <w:t>,</w:t>
            </w:r>
            <w:r w:rsidR="008472C2" w:rsidRPr="008472C2">
              <w:rPr>
                <w:rFonts w:ascii="Times" w:hAnsi="Times"/>
                <w:sz w:val="28"/>
                <w:szCs w:val="28"/>
              </w:rPr>
              <w:t xml:space="preserve"> </w:t>
            </w:r>
            <w:r w:rsidR="008472C2" w:rsidRPr="008472C2">
              <w:rPr>
                <w:rFonts w:ascii="Times" w:hAnsi="Times"/>
                <w:sz w:val="28"/>
                <w:szCs w:val="28"/>
              </w:rPr>
              <w:t>органи м</w:t>
            </w:r>
            <w:r w:rsidR="008472C2">
              <w:rPr>
                <w:rFonts w:ascii="Times" w:hAnsi="Times"/>
                <w:sz w:val="28"/>
                <w:szCs w:val="28"/>
              </w:rPr>
              <w:t>ісцевого самоврядування</w:t>
            </w:r>
            <w:r w:rsidR="008472C2">
              <w:rPr>
                <w:rFonts w:ascii="Times" w:hAnsi="Times"/>
                <w:sz w:val="28"/>
                <w:szCs w:val="28"/>
              </w:rPr>
              <w:t xml:space="preserve"> </w:t>
            </w:r>
            <w:r w:rsidR="00BC6DEA" w:rsidRPr="007D12DB">
              <w:rPr>
                <w:rFonts w:ascii="Times" w:hAnsi="Times"/>
                <w:sz w:val="28"/>
                <w:szCs w:val="28"/>
              </w:rPr>
              <w:t xml:space="preserve">у державних інструментах із підтримки </w:t>
            </w:r>
            <w:r w:rsidR="0049771C" w:rsidRPr="007D12DB">
              <w:rPr>
                <w:rFonts w:ascii="Times" w:hAnsi="Times"/>
                <w:sz w:val="28"/>
                <w:szCs w:val="28"/>
              </w:rPr>
              <w:t xml:space="preserve">(допомоги) для здійснення енергоефективних заходів </w:t>
            </w:r>
            <w:r w:rsidR="00BC6DEA" w:rsidRPr="007D12DB">
              <w:rPr>
                <w:rFonts w:ascii="Times" w:hAnsi="Times"/>
                <w:sz w:val="28"/>
                <w:szCs w:val="28"/>
              </w:rPr>
              <w:t xml:space="preserve">відповідно до </w:t>
            </w:r>
            <w:r w:rsidR="0049771C" w:rsidRPr="007D12DB">
              <w:rPr>
                <w:rFonts w:ascii="Times" w:hAnsi="Times"/>
                <w:sz w:val="28"/>
                <w:szCs w:val="28"/>
              </w:rPr>
              <w:t>п</w:t>
            </w:r>
            <w:r w:rsidR="0073534F" w:rsidRPr="007D12DB">
              <w:rPr>
                <w:rFonts w:ascii="Times" w:hAnsi="Times"/>
                <w:sz w:val="28"/>
                <w:szCs w:val="28"/>
              </w:rPr>
              <w:t>ункту</w:t>
            </w:r>
            <w:r w:rsidR="0049771C" w:rsidRPr="007D12DB">
              <w:rPr>
                <w:rFonts w:ascii="Times" w:hAnsi="Times"/>
                <w:sz w:val="28"/>
                <w:szCs w:val="28"/>
              </w:rPr>
              <w:t xml:space="preserve"> 22</w:t>
            </w:r>
            <w:r w:rsidR="00AF116C" w:rsidRPr="007D12DB">
              <w:rPr>
                <w:rFonts w:ascii="Times" w:hAnsi="Times"/>
                <w:sz w:val="28"/>
                <w:szCs w:val="28"/>
              </w:rPr>
              <w:t xml:space="preserve"> Порядку впровадження систем енергетичного менеджменту</w:t>
            </w:r>
            <w:r w:rsidR="00D17598" w:rsidRPr="007D12DB">
              <w:rPr>
                <w:rFonts w:ascii="Times" w:hAnsi="Times"/>
                <w:sz w:val="28"/>
                <w:szCs w:val="28"/>
              </w:rPr>
              <w:t>, затвердженого</w:t>
            </w:r>
            <w:r w:rsidR="0049771C" w:rsidRPr="007D12DB">
              <w:rPr>
                <w:rFonts w:ascii="Times" w:hAnsi="Times"/>
                <w:sz w:val="28"/>
                <w:szCs w:val="28"/>
              </w:rPr>
              <w:t xml:space="preserve"> </w:t>
            </w:r>
            <w:r w:rsidR="00590AE2" w:rsidRPr="007D12DB">
              <w:rPr>
                <w:rFonts w:ascii="Times" w:hAnsi="Times"/>
                <w:sz w:val="28"/>
                <w:szCs w:val="28"/>
              </w:rPr>
              <w:t>п</w:t>
            </w:r>
            <w:r w:rsidR="0049771C" w:rsidRPr="007D12DB">
              <w:rPr>
                <w:rFonts w:ascii="Times" w:hAnsi="Times"/>
                <w:sz w:val="28"/>
                <w:szCs w:val="28"/>
              </w:rPr>
              <w:t>останов</w:t>
            </w:r>
            <w:r w:rsidR="00AF116C" w:rsidRPr="007D12DB">
              <w:rPr>
                <w:rFonts w:ascii="Times" w:hAnsi="Times"/>
                <w:sz w:val="28"/>
                <w:szCs w:val="28"/>
              </w:rPr>
              <w:t>ою</w:t>
            </w:r>
            <w:r w:rsidR="0049771C" w:rsidRPr="007D12DB">
              <w:rPr>
                <w:rFonts w:ascii="Times" w:hAnsi="Times"/>
                <w:sz w:val="28"/>
                <w:szCs w:val="28"/>
              </w:rPr>
              <w:t xml:space="preserve"> К</w:t>
            </w:r>
            <w:r w:rsidR="00590AE2" w:rsidRPr="007D12DB">
              <w:rPr>
                <w:rFonts w:ascii="Times" w:hAnsi="Times"/>
                <w:sz w:val="28"/>
                <w:szCs w:val="28"/>
              </w:rPr>
              <w:t>абінету Мін</w:t>
            </w:r>
            <w:r w:rsidR="00AF116C" w:rsidRPr="007D12DB">
              <w:rPr>
                <w:rFonts w:ascii="Times" w:hAnsi="Times"/>
                <w:sz w:val="28"/>
                <w:szCs w:val="28"/>
              </w:rPr>
              <w:t>істрів України від 23.12.2021 № </w:t>
            </w:r>
            <w:r w:rsidR="00590AE2" w:rsidRPr="007D12DB">
              <w:rPr>
                <w:rFonts w:ascii="Times" w:hAnsi="Times"/>
                <w:sz w:val="28"/>
                <w:szCs w:val="28"/>
              </w:rPr>
              <w:t>1460</w:t>
            </w:r>
            <w:r w:rsidR="0049771C" w:rsidRPr="007D12DB">
              <w:rPr>
                <w:rFonts w:ascii="Times" w:hAnsi="Times"/>
                <w:sz w:val="28"/>
                <w:szCs w:val="28"/>
              </w:rPr>
              <w:t xml:space="preserve"> </w:t>
            </w:r>
            <w:r w:rsidR="00AF116C" w:rsidRPr="007D12DB">
              <w:rPr>
                <w:rFonts w:ascii="Times" w:hAnsi="Times"/>
                <w:sz w:val="28"/>
                <w:szCs w:val="28"/>
              </w:rPr>
              <w:t xml:space="preserve">                  </w:t>
            </w:r>
            <w:r w:rsidR="0049771C" w:rsidRPr="007D12DB">
              <w:rPr>
                <w:rFonts w:ascii="Times" w:hAnsi="Times"/>
                <w:sz w:val="28"/>
                <w:szCs w:val="28"/>
              </w:rPr>
              <w:t xml:space="preserve">«Про впровадження систем енергетичного менеджменту» </w:t>
            </w:r>
          </w:p>
        </w:tc>
      </w:tr>
    </w:tbl>
    <w:p w14:paraId="41E3F236" w14:textId="77777777" w:rsidR="00AC1D93" w:rsidRPr="007D12DB" w:rsidRDefault="00AC1D93" w:rsidP="00AC1D93">
      <w:pPr>
        <w:rPr>
          <w:b/>
          <w:sz w:val="28"/>
          <w:szCs w:val="28"/>
        </w:rPr>
      </w:pPr>
    </w:p>
    <w:p w14:paraId="532A41F7" w14:textId="77777777" w:rsidR="00262B57" w:rsidRPr="007D12DB" w:rsidRDefault="00262B57" w:rsidP="00AC1D93">
      <w:pPr>
        <w:rPr>
          <w:b/>
          <w:sz w:val="28"/>
          <w:szCs w:val="28"/>
        </w:rPr>
      </w:pPr>
    </w:p>
    <w:p w14:paraId="1731819E" w14:textId="77777777" w:rsidR="00262B57" w:rsidRDefault="00262B57" w:rsidP="00AC1D93">
      <w:pPr>
        <w:rPr>
          <w:b/>
          <w:sz w:val="28"/>
          <w:szCs w:val="28"/>
        </w:rPr>
      </w:pPr>
    </w:p>
    <w:p w14:paraId="0F176180" w14:textId="77777777" w:rsidR="008472C2" w:rsidRDefault="008472C2" w:rsidP="00AC1D93">
      <w:pPr>
        <w:rPr>
          <w:b/>
          <w:sz w:val="28"/>
          <w:szCs w:val="28"/>
        </w:rPr>
      </w:pPr>
    </w:p>
    <w:p w14:paraId="0F042892" w14:textId="77777777" w:rsidR="008472C2" w:rsidRDefault="008472C2" w:rsidP="00AC1D93">
      <w:pPr>
        <w:rPr>
          <w:b/>
          <w:sz w:val="28"/>
          <w:szCs w:val="28"/>
        </w:rPr>
      </w:pPr>
    </w:p>
    <w:p w14:paraId="2D951DF1" w14:textId="77777777" w:rsidR="008472C2" w:rsidRPr="007D12DB" w:rsidRDefault="008472C2" w:rsidP="00AC1D93">
      <w:pPr>
        <w:rPr>
          <w:b/>
          <w:sz w:val="28"/>
          <w:szCs w:val="28"/>
        </w:rPr>
      </w:pPr>
    </w:p>
    <w:p w14:paraId="2738D80E" w14:textId="3785C393" w:rsidR="00262B57" w:rsidRPr="007D12DB" w:rsidRDefault="00262B57" w:rsidP="00AC1D93">
      <w:pPr>
        <w:rPr>
          <w:b/>
          <w:sz w:val="28"/>
          <w:szCs w:val="28"/>
        </w:rPr>
      </w:pPr>
      <w:r w:rsidRPr="007D12DB">
        <w:rPr>
          <w:b/>
          <w:sz w:val="28"/>
          <w:szCs w:val="28"/>
        </w:rPr>
        <w:t>Голов</w:t>
      </w:r>
      <w:r w:rsidR="00AF116C" w:rsidRPr="007D12DB">
        <w:rPr>
          <w:b/>
          <w:sz w:val="28"/>
          <w:szCs w:val="28"/>
        </w:rPr>
        <w:t>а Держенергоефективності                                         Ганна ЗАМАЗЄЄВА</w:t>
      </w:r>
    </w:p>
    <w:p w14:paraId="39CA81F2" w14:textId="21ACC2BC" w:rsidR="00AC1D93" w:rsidRPr="007D12DB" w:rsidRDefault="00762B7B" w:rsidP="00AF116C">
      <w:pPr>
        <w:jc w:val="both"/>
        <w:rPr>
          <w:b/>
          <w:sz w:val="28"/>
          <w:szCs w:val="28"/>
        </w:rPr>
      </w:pPr>
      <w:r w:rsidRPr="007D12DB">
        <w:rPr>
          <w:b/>
          <w:sz w:val="28"/>
          <w:szCs w:val="28"/>
        </w:rPr>
        <w:t xml:space="preserve">                                  </w:t>
      </w:r>
      <w:r w:rsidR="00262B57" w:rsidRPr="007D12DB">
        <w:rPr>
          <w:b/>
          <w:sz w:val="28"/>
          <w:szCs w:val="28"/>
        </w:rPr>
        <w:t xml:space="preserve">                      </w:t>
      </w:r>
    </w:p>
    <w:p w14:paraId="09EB185F" w14:textId="77777777" w:rsidR="00762B7B" w:rsidRPr="007D12DB" w:rsidRDefault="00762B7B" w:rsidP="00762B7B">
      <w:pPr>
        <w:tabs>
          <w:tab w:val="left" w:pos="142"/>
        </w:tabs>
        <w:rPr>
          <w:sz w:val="28"/>
          <w:szCs w:val="28"/>
        </w:rPr>
      </w:pPr>
      <w:r w:rsidRPr="007D12DB">
        <w:rPr>
          <w:b/>
          <w:sz w:val="28"/>
          <w:szCs w:val="28"/>
        </w:rPr>
        <w:t xml:space="preserve">  </w:t>
      </w:r>
      <w:r w:rsidRPr="007D12DB">
        <w:rPr>
          <w:sz w:val="28"/>
          <w:szCs w:val="28"/>
        </w:rPr>
        <w:t>___   ___________ 2023 р.</w:t>
      </w:r>
      <w:bookmarkStart w:id="0" w:name="_GoBack"/>
      <w:bookmarkEnd w:id="0"/>
    </w:p>
    <w:sectPr w:rsidR="00762B7B" w:rsidRPr="007D12DB" w:rsidSect="002279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AFE40" w14:textId="77777777" w:rsidR="00111427" w:rsidRDefault="00111427" w:rsidP="00C6714D">
      <w:r>
        <w:separator/>
      </w:r>
    </w:p>
  </w:endnote>
  <w:endnote w:type="continuationSeparator" w:id="0">
    <w:p w14:paraId="3C347CE3" w14:textId="77777777" w:rsidR="00111427" w:rsidRDefault="00111427" w:rsidP="00C6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B3B04" w14:textId="77777777" w:rsidR="00111427" w:rsidRDefault="00111427" w:rsidP="00C6714D">
      <w:r>
        <w:separator/>
      </w:r>
    </w:p>
  </w:footnote>
  <w:footnote w:type="continuationSeparator" w:id="0">
    <w:p w14:paraId="49B1A96F" w14:textId="77777777" w:rsidR="00111427" w:rsidRDefault="00111427" w:rsidP="00C6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4112"/>
      <w:docPartObj>
        <w:docPartGallery w:val="Page Numbers (Top of Page)"/>
        <w:docPartUnique/>
      </w:docPartObj>
    </w:sdtPr>
    <w:sdtEndPr/>
    <w:sdtContent>
      <w:p w14:paraId="706F1A4B" w14:textId="3EEC0603" w:rsidR="00BC139C" w:rsidRDefault="00BC13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230" w:rsidRPr="00352230">
          <w:rPr>
            <w:noProof/>
            <w:lang w:val="ru-RU"/>
          </w:rPr>
          <w:t>3</w:t>
        </w:r>
        <w:r>
          <w:fldChar w:fldCharType="end"/>
        </w:r>
      </w:p>
    </w:sdtContent>
  </w:sdt>
  <w:p w14:paraId="0205545F" w14:textId="77777777" w:rsidR="00BC139C" w:rsidRDefault="00BC13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13B5"/>
    <w:multiLevelType w:val="hybridMultilevel"/>
    <w:tmpl w:val="66346078"/>
    <w:lvl w:ilvl="0" w:tplc="19F2D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0772F"/>
    <w:multiLevelType w:val="hybridMultilevel"/>
    <w:tmpl w:val="4B964F0E"/>
    <w:lvl w:ilvl="0" w:tplc="2DAC92B2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0623"/>
    <w:multiLevelType w:val="hybridMultilevel"/>
    <w:tmpl w:val="5EA0887E"/>
    <w:lvl w:ilvl="0" w:tplc="E02E0268">
      <w:start w:val="5"/>
      <w:numFmt w:val="decimal"/>
      <w:lvlText w:val="%1."/>
      <w:lvlJc w:val="left"/>
      <w:pPr>
        <w:ind w:left="120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CFC9BE2">
      <w:numFmt w:val="bullet"/>
      <w:lvlText w:val="•"/>
      <w:lvlJc w:val="left"/>
      <w:pPr>
        <w:ind w:left="2102" w:hanging="281"/>
      </w:pPr>
      <w:rPr>
        <w:rFonts w:hint="default"/>
        <w:lang w:val="uk-UA" w:eastAsia="en-US" w:bidi="ar-SA"/>
      </w:rPr>
    </w:lvl>
    <w:lvl w:ilvl="2" w:tplc="C1661900">
      <w:numFmt w:val="bullet"/>
      <w:lvlText w:val="•"/>
      <w:lvlJc w:val="left"/>
      <w:pPr>
        <w:ind w:left="3005" w:hanging="281"/>
      </w:pPr>
      <w:rPr>
        <w:rFonts w:hint="default"/>
        <w:lang w:val="uk-UA" w:eastAsia="en-US" w:bidi="ar-SA"/>
      </w:rPr>
    </w:lvl>
    <w:lvl w:ilvl="3" w:tplc="53124B5A">
      <w:numFmt w:val="bullet"/>
      <w:lvlText w:val="•"/>
      <w:lvlJc w:val="left"/>
      <w:pPr>
        <w:ind w:left="3908" w:hanging="281"/>
      </w:pPr>
      <w:rPr>
        <w:rFonts w:hint="default"/>
        <w:lang w:val="uk-UA" w:eastAsia="en-US" w:bidi="ar-SA"/>
      </w:rPr>
    </w:lvl>
    <w:lvl w:ilvl="4" w:tplc="48704410">
      <w:numFmt w:val="bullet"/>
      <w:lvlText w:val="•"/>
      <w:lvlJc w:val="left"/>
      <w:pPr>
        <w:ind w:left="4811" w:hanging="281"/>
      </w:pPr>
      <w:rPr>
        <w:rFonts w:hint="default"/>
        <w:lang w:val="uk-UA" w:eastAsia="en-US" w:bidi="ar-SA"/>
      </w:rPr>
    </w:lvl>
    <w:lvl w:ilvl="5" w:tplc="8C9CCE4A">
      <w:numFmt w:val="bullet"/>
      <w:lvlText w:val="•"/>
      <w:lvlJc w:val="left"/>
      <w:pPr>
        <w:ind w:left="5714" w:hanging="281"/>
      </w:pPr>
      <w:rPr>
        <w:rFonts w:hint="default"/>
        <w:lang w:val="uk-UA" w:eastAsia="en-US" w:bidi="ar-SA"/>
      </w:rPr>
    </w:lvl>
    <w:lvl w:ilvl="6" w:tplc="7CDA4FA6">
      <w:numFmt w:val="bullet"/>
      <w:lvlText w:val="•"/>
      <w:lvlJc w:val="left"/>
      <w:pPr>
        <w:ind w:left="6617" w:hanging="281"/>
      </w:pPr>
      <w:rPr>
        <w:rFonts w:hint="default"/>
        <w:lang w:val="uk-UA" w:eastAsia="en-US" w:bidi="ar-SA"/>
      </w:rPr>
    </w:lvl>
    <w:lvl w:ilvl="7" w:tplc="0E8C5A54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A47A86EE">
      <w:numFmt w:val="bullet"/>
      <w:lvlText w:val="•"/>
      <w:lvlJc w:val="left"/>
      <w:pPr>
        <w:ind w:left="8423" w:hanging="281"/>
      </w:pPr>
      <w:rPr>
        <w:rFonts w:hint="default"/>
        <w:lang w:val="uk-UA" w:eastAsia="en-US" w:bidi="ar-SA"/>
      </w:rPr>
    </w:lvl>
  </w:abstractNum>
  <w:abstractNum w:abstractNumId="3">
    <w:nsid w:val="491C7774"/>
    <w:multiLevelType w:val="hybridMultilevel"/>
    <w:tmpl w:val="67081C94"/>
    <w:lvl w:ilvl="0" w:tplc="7B04CD8E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2D5CBD"/>
    <w:multiLevelType w:val="hybridMultilevel"/>
    <w:tmpl w:val="0008B10E"/>
    <w:lvl w:ilvl="0" w:tplc="FC9CAE00">
      <w:start w:val="1"/>
      <w:numFmt w:val="decimal"/>
      <w:lvlText w:val="%1."/>
      <w:lvlJc w:val="left"/>
      <w:pPr>
        <w:ind w:left="114" w:hanging="245"/>
      </w:pPr>
      <w:rPr>
        <w:rFonts w:ascii="Times New Roman" w:eastAsia="Times New Roman" w:hAnsi="Times New Roman" w:cs="Times New Roman" w:hint="default"/>
        <w:spacing w:val="-28"/>
        <w:w w:val="100"/>
        <w:sz w:val="26"/>
        <w:szCs w:val="26"/>
        <w:lang w:val="uk-UA" w:eastAsia="en-US" w:bidi="ar-SA"/>
      </w:rPr>
    </w:lvl>
    <w:lvl w:ilvl="1" w:tplc="D97AB854">
      <w:start w:val="1"/>
      <w:numFmt w:val="decimal"/>
      <w:lvlText w:val="%2."/>
      <w:lvlJc w:val="left"/>
      <w:pPr>
        <w:ind w:left="108" w:hanging="251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uk-UA" w:eastAsia="en-US" w:bidi="ar-SA"/>
      </w:rPr>
    </w:lvl>
    <w:lvl w:ilvl="2" w:tplc="10AAC13E">
      <w:start w:val="1"/>
      <w:numFmt w:val="decimal"/>
      <w:lvlText w:val="%3."/>
      <w:lvlJc w:val="left"/>
      <w:pPr>
        <w:ind w:left="1660" w:hanging="73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 w:tplc="F40E87EA">
      <w:numFmt w:val="bullet"/>
      <w:lvlText w:val="•"/>
      <w:lvlJc w:val="left"/>
      <w:pPr>
        <w:ind w:left="2651" w:hanging="732"/>
      </w:pPr>
      <w:rPr>
        <w:rFonts w:hint="default"/>
        <w:lang w:val="uk-UA" w:eastAsia="en-US" w:bidi="ar-SA"/>
      </w:rPr>
    </w:lvl>
    <w:lvl w:ilvl="4" w:tplc="91DAF092">
      <w:numFmt w:val="bullet"/>
      <w:lvlText w:val="•"/>
      <w:lvlJc w:val="left"/>
      <w:pPr>
        <w:ind w:left="3642" w:hanging="732"/>
      </w:pPr>
      <w:rPr>
        <w:rFonts w:hint="default"/>
        <w:lang w:val="uk-UA" w:eastAsia="en-US" w:bidi="ar-SA"/>
      </w:rPr>
    </w:lvl>
    <w:lvl w:ilvl="5" w:tplc="945639E0">
      <w:numFmt w:val="bullet"/>
      <w:lvlText w:val="•"/>
      <w:lvlJc w:val="left"/>
      <w:pPr>
        <w:ind w:left="4633" w:hanging="732"/>
      </w:pPr>
      <w:rPr>
        <w:rFonts w:hint="default"/>
        <w:lang w:val="uk-UA" w:eastAsia="en-US" w:bidi="ar-SA"/>
      </w:rPr>
    </w:lvl>
    <w:lvl w:ilvl="6" w:tplc="B3DA2F88">
      <w:numFmt w:val="bullet"/>
      <w:lvlText w:val="•"/>
      <w:lvlJc w:val="left"/>
      <w:pPr>
        <w:ind w:left="5624" w:hanging="732"/>
      </w:pPr>
      <w:rPr>
        <w:rFonts w:hint="default"/>
        <w:lang w:val="uk-UA" w:eastAsia="en-US" w:bidi="ar-SA"/>
      </w:rPr>
    </w:lvl>
    <w:lvl w:ilvl="7" w:tplc="F9909C2C">
      <w:numFmt w:val="bullet"/>
      <w:lvlText w:val="•"/>
      <w:lvlJc w:val="left"/>
      <w:pPr>
        <w:ind w:left="6615" w:hanging="732"/>
      </w:pPr>
      <w:rPr>
        <w:rFonts w:hint="default"/>
        <w:lang w:val="uk-UA" w:eastAsia="en-US" w:bidi="ar-SA"/>
      </w:rPr>
    </w:lvl>
    <w:lvl w:ilvl="8" w:tplc="B7CEEE78">
      <w:numFmt w:val="bullet"/>
      <w:lvlText w:val="•"/>
      <w:lvlJc w:val="left"/>
      <w:pPr>
        <w:ind w:left="7606" w:hanging="732"/>
      </w:pPr>
      <w:rPr>
        <w:rFonts w:hint="default"/>
        <w:lang w:val="uk-UA" w:eastAsia="en-US" w:bidi="ar-SA"/>
      </w:rPr>
    </w:lvl>
  </w:abstractNum>
  <w:abstractNum w:abstractNumId="5">
    <w:nsid w:val="6B795440"/>
    <w:multiLevelType w:val="hybridMultilevel"/>
    <w:tmpl w:val="30DE387C"/>
    <w:lvl w:ilvl="0" w:tplc="7450BF62">
      <w:start w:val="1"/>
      <w:numFmt w:val="decimal"/>
      <w:lvlText w:val="%1."/>
      <w:lvlJc w:val="left"/>
      <w:pPr>
        <w:ind w:left="1660" w:hanging="73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B80FEA0">
      <w:numFmt w:val="bullet"/>
      <w:lvlText w:val="•"/>
      <w:lvlJc w:val="left"/>
      <w:pPr>
        <w:ind w:left="2516" w:hanging="732"/>
      </w:pPr>
      <w:rPr>
        <w:rFonts w:hint="default"/>
        <w:lang w:val="uk-UA" w:eastAsia="en-US" w:bidi="ar-SA"/>
      </w:rPr>
    </w:lvl>
    <w:lvl w:ilvl="2" w:tplc="EBC2FBA0">
      <w:numFmt w:val="bullet"/>
      <w:lvlText w:val="•"/>
      <w:lvlJc w:val="left"/>
      <w:pPr>
        <w:ind w:left="3373" w:hanging="732"/>
      </w:pPr>
      <w:rPr>
        <w:rFonts w:hint="default"/>
        <w:lang w:val="uk-UA" w:eastAsia="en-US" w:bidi="ar-SA"/>
      </w:rPr>
    </w:lvl>
    <w:lvl w:ilvl="3" w:tplc="C6B46C56">
      <w:numFmt w:val="bullet"/>
      <w:lvlText w:val="•"/>
      <w:lvlJc w:val="left"/>
      <w:pPr>
        <w:ind w:left="4230" w:hanging="732"/>
      </w:pPr>
      <w:rPr>
        <w:rFonts w:hint="default"/>
        <w:lang w:val="uk-UA" w:eastAsia="en-US" w:bidi="ar-SA"/>
      </w:rPr>
    </w:lvl>
    <w:lvl w:ilvl="4" w:tplc="7E1EC3F0">
      <w:numFmt w:val="bullet"/>
      <w:lvlText w:val="•"/>
      <w:lvlJc w:val="left"/>
      <w:pPr>
        <w:ind w:left="5087" w:hanging="732"/>
      </w:pPr>
      <w:rPr>
        <w:rFonts w:hint="default"/>
        <w:lang w:val="uk-UA" w:eastAsia="en-US" w:bidi="ar-SA"/>
      </w:rPr>
    </w:lvl>
    <w:lvl w:ilvl="5" w:tplc="8124AAF6">
      <w:numFmt w:val="bullet"/>
      <w:lvlText w:val="•"/>
      <w:lvlJc w:val="left"/>
      <w:pPr>
        <w:ind w:left="5944" w:hanging="732"/>
      </w:pPr>
      <w:rPr>
        <w:rFonts w:hint="default"/>
        <w:lang w:val="uk-UA" w:eastAsia="en-US" w:bidi="ar-SA"/>
      </w:rPr>
    </w:lvl>
    <w:lvl w:ilvl="6" w:tplc="0C4408AA">
      <w:numFmt w:val="bullet"/>
      <w:lvlText w:val="•"/>
      <w:lvlJc w:val="left"/>
      <w:pPr>
        <w:ind w:left="6801" w:hanging="732"/>
      </w:pPr>
      <w:rPr>
        <w:rFonts w:hint="default"/>
        <w:lang w:val="uk-UA" w:eastAsia="en-US" w:bidi="ar-SA"/>
      </w:rPr>
    </w:lvl>
    <w:lvl w:ilvl="7" w:tplc="9A8EB8B8">
      <w:numFmt w:val="bullet"/>
      <w:lvlText w:val="•"/>
      <w:lvlJc w:val="left"/>
      <w:pPr>
        <w:ind w:left="7658" w:hanging="732"/>
      </w:pPr>
      <w:rPr>
        <w:rFonts w:hint="default"/>
        <w:lang w:val="uk-UA" w:eastAsia="en-US" w:bidi="ar-SA"/>
      </w:rPr>
    </w:lvl>
    <w:lvl w:ilvl="8" w:tplc="0A8C0386">
      <w:numFmt w:val="bullet"/>
      <w:lvlText w:val="•"/>
      <w:lvlJc w:val="left"/>
      <w:pPr>
        <w:ind w:left="8515" w:hanging="73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39"/>
    <w:rsid w:val="000106F9"/>
    <w:rsid w:val="00056298"/>
    <w:rsid w:val="00063897"/>
    <w:rsid w:val="000F7561"/>
    <w:rsid w:val="00111427"/>
    <w:rsid w:val="00123878"/>
    <w:rsid w:val="001B7F4D"/>
    <w:rsid w:val="001D3FDC"/>
    <w:rsid w:val="001E706E"/>
    <w:rsid w:val="00222D83"/>
    <w:rsid w:val="00227904"/>
    <w:rsid w:val="00262B57"/>
    <w:rsid w:val="00274390"/>
    <w:rsid w:val="00284425"/>
    <w:rsid w:val="002C21BA"/>
    <w:rsid w:val="00352230"/>
    <w:rsid w:val="003A178F"/>
    <w:rsid w:val="003B29C8"/>
    <w:rsid w:val="003C69DA"/>
    <w:rsid w:val="003D1CCB"/>
    <w:rsid w:val="003D2E2C"/>
    <w:rsid w:val="00482DE9"/>
    <w:rsid w:val="0049771C"/>
    <w:rsid w:val="004F5CAE"/>
    <w:rsid w:val="00574EA6"/>
    <w:rsid w:val="00590AE2"/>
    <w:rsid w:val="00595539"/>
    <w:rsid w:val="005D74DB"/>
    <w:rsid w:val="00661FC7"/>
    <w:rsid w:val="006B3E47"/>
    <w:rsid w:val="0073534F"/>
    <w:rsid w:val="00750FEA"/>
    <w:rsid w:val="00762B7B"/>
    <w:rsid w:val="007D12DB"/>
    <w:rsid w:val="007F74E7"/>
    <w:rsid w:val="008472C2"/>
    <w:rsid w:val="00894959"/>
    <w:rsid w:val="00904638"/>
    <w:rsid w:val="009B539F"/>
    <w:rsid w:val="00AC1D93"/>
    <w:rsid w:val="00AC30C5"/>
    <w:rsid w:val="00AE436D"/>
    <w:rsid w:val="00AF116C"/>
    <w:rsid w:val="00B103B6"/>
    <w:rsid w:val="00B26A3A"/>
    <w:rsid w:val="00B57023"/>
    <w:rsid w:val="00BC139C"/>
    <w:rsid w:val="00BC6DEA"/>
    <w:rsid w:val="00C24F45"/>
    <w:rsid w:val="00C27ABC"/>
    <w:rsid w:val="00C5711C"/>
    <w:rsid w:val="00C6714D"/>
    <w:rsid w:val="00C7761B"/>
    <w:rsid w:val="00C81A78"/>
    <w:rsid w:val="00CA65DA"/>
    <w:rsid w:val="00CD23F4"/>
    <w:rsid w:val="00D16F38"/>
    <w:rsid w:val="00D17598"/>
    <w:rsid w:val="00D5105A"/>
    <w:rsid w:val="00D60423"/>
    <w:rsid w:val="00DA66BF"/>
    <w:rsid w:val="00E0536F"/>
    <w:rsid w:val="00E511D3"/>
    <w:rsid w:val="00E63E3E"/>
    <w:rsid w:val="00EE0999"/>
    <w:rsid w:val="00EE3BA0"/>
    <w:rsid w:val="00EF027B"/>
    <w:rsid w:val="00F1646C"/>
    <w:rsid w:val="00F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4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3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/>
    </w:rPr>
  </w:style>
  <w:style w:type="paragraph" w:styleId="1">
    <w:name w:val="heading 1"/>
    <w:basedOn w:val="a"/>
    <w:link w:val="10"/>
    <w:uiPriority w:val="9"/>
    <w:qFormat/>
    <w:rsid w:val="00595539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53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5955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553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95539"/>
    <w:pPr>
      <w:ind w:left="122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59553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5539"/>
  </w:style>
  <w:style w:type="paragraph" w:styleId="a6">
    <w:name w:val="Normal (Web)"/>
    <w:basedOn w:val="a"/>
    <w:uiPriority w:val="99"/>
    <w:unhideWhenUsed/>
    <w:rsid w:val="005955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714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714D"/>
    <w:rPr>
      <w:rFonts w:ascii="Times New Roman" w:eastAsia="Times New Roman" w:hAnsi="Times New Roman" w:cs="Times New Roman"/>
      <w:sz w:val="22"/>
      <w:szCs w:val="22"/>
      <w:lang w:val="uk-UA"/>
    </w:rPr>
  </w:style>
  <w:style w:type="paragraph" w:styleId="a9">
    <w:name w:val="footer"/>
    <w:basedOn w:val="a"/>
    <w:link w:val="aa"/>
    <w:uiPriority w:val="99"/>
    <w:unhideWhenUsed/>
    <w:rsid w:val="00C6714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714D"/>
    <w:rPr>
      <w:rFonts w:ascii="Times New Roman" w:eastAsia="Times New Roman" w:hAnsi="Times New Roman" w:cs="Times New Roman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3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/>
    </w:rPr>
  </w:style>
  <w:style w:type="paragraph" w:styleId="1">
    <w:name w:val="heading 1"/>
    <w:basedOn w:val="a"/>
    <w:link w:val="10"/>
    <w:uiPriority w:val="9"/>
    <w:qFormat/>
    <w:rsid w:val="00595539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53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5955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553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95539"/>
    <w:pPr>
      <w:ind w:left="122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59553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5539"/>
  </w:style>
  <w:style w:type="paragraph" w:styleId="a6">
    <w:name w:val="Normal (Web)"/>
    <w:basedOn w:val="a"/>
    <w:uiPriority w:val="99"/>
    <w:unhideWhenUsed/>
    <w:rsid w:val="005955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714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714D"/>
    <w:rPr>
      <w:rFonts w:ascii="Times New Roman" w:eastAsia="Times New Roman" w:hAnsi="Times New Roman" w:cs="Times New Roman"/>
      <w:sz w:val="22"/>
      <w:szCs w:val="22"/>
      <w:lang w:val="uk-UA"/>
    </w:rPr>
  </w:style>
  <w:style w:type="paragraph" w:styleId="a9">
    <w:name w:val="footer"/>
    <w:basedOn w:val="a"/>
    <w:link w:val="aa"/>
    <w:uiPriority w:val="99"/>
    <w:unhideWhenUsed/>
    <w:rsid w:val="00C6714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714D"/>
    <w:rPr>
      <w:rFonts w:ascii="Times New Roman" w:eastAsia="Times New Roman" w:hAnsi="Times New Roman" w:cs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semigin</dc:creator>
  <cp:lastModifiedBy>monitoring</cp:lastModifiedBy>
  <cp:revision>9</cp:revision>
  <cp:lastPrinted>2023-07-28T11:30:00Z</cp:lastPrinted>
  <dcterms:created xsi:type="dcterms:W3CDTF">2023-07-28T11:21:00Z</dcterms:created>
  <dcterms:modified xsi:type="dcterms:W3CDTF">2023-08-21T10:25:00Z</dcterms:modified>
</cp:coreProperties>
</file>