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0E2E" w:rsidRDefault="005C74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Повідомлення про оприлюднення</w:t>
      </w:r>
    </w:p>
    <w:p w14:paraId="00000002" w14:textId="1C33647C" w:rsidR="00D60E2E" w:rsidRDefault="002825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прое</w:t>
      </w:r>
      <w:r w:rsidR="005C7416">
        <w:rPr>
          <w:rFonts w:ascii="Times New Roman" w:eastAsia="Times New Roman" w:hAnsi="Times New Roman" w:cs="Times New Roman"/>
          <w:b/>
          <w:sz w:val="28"/>
          <w:szCs w:val="28"/>
        </w:rPr>
        <w:t xml:space="preserve">кту наказу </w:t>
      </w:r>
      <w:r w:rsidR="009E71B7">
        <w:rPr>
          <w:rFonts w:ascii="Times New Roman" w:hAnsi="Times New Roman" w:cs="Times New Roman"/>
          <w:b/>
          <w:sz w:val="28"/>
          <w:szCs w:val="28"/>
        </w:rPr>
        <w:t>Міністерства розвитку громад,</w:t>
      </w:r>
      <w:r w:rsidR="009E71B7">
        <w:rPr>
          <w:rFonts w:ascii="Times New Roman" w:hAnsi="Times New Roman" w:cs="Times New Roman"/>
          <w:b/>
          <w:sz w:val="28"/>
          <w:szCs w:val="28"/>
        </w:rPr>
        <w:br/>
        <w:t>територій та інфраструктури України</w:t>
      </w:r>
      <w:r w:rsidR="005C74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3" w14:textId="651DE56F" w:rsidR="00D60E2E" w:rsidRDefault="005C74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5275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</w:t>
      </w:r>
      <w:r w:rsidR="00052750">
        <w:rPr>
          <w:rFonts w:ascii="Times New Roman" w:eastAsia="Times New Roman" w:hAnsi="Times New Roman" w:cs="Times New Roman"/>
          <w:b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ведення та оприлюднення бази даних енергетичних аудиторів»</w:t>
      </w:r>
    </w:p>
    <w:p w14:paraId="4B609E43" w14:textId="77777777" w:rsidR="009914F7" w:rsidRPr="009914F7" w:rsidRDefault="009914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4" w14:textId="77777777" w:rsidR="00D60E2E" w:rsidRDefault="005C7416" w:rsidP="004D0F88">
      <w:pPr>
        <w:numPr>
          <w:ilvl w:val="0"/>
          <w:numId w:val="1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Розробник:</w:t>
      </w:r>
    </w:p>
    <w:p w14:paraId="00000005" w14:textId="77777777" w:rsidR="00D60E2E" w:rsidRDefault="005C7416" w:rsidP="004D0F8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Державне агентство з енергоефективності та енергозбереження України.</w:t>
      </w:r>
    </w:p>
    <w:p w14:paraId="00000006" w14:textId="77777777" w:rsidR="00D60E2E" w:rsidRDefault="00D60E2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2B11C0CE" w:rsidR="00D60E2E" w:rsidRDefault="005C7416" w:rsidP="004D0F88">
      <w:pPr>
        <w:numPr>
          <w:ilvl w:val="0"/>
          <w:numId w:val="1"/>
        </w:numPr>
        <w:tabs>
          <w:tab w:val="left" w:pos="993"/>
        </w:tabs>
        <w:spacing w:line="240" w:lineRule="auto"/>
        <w:ind w:left="567" w:hanging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Стислий виклад змісту </w:t>
      </w:r>
      <w:r w:rsidR="00282585"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кту:</w:t>
      </w:r>
    </w:p>
    <w:p w14:paraId="00000008" w14:textId="327503A4" w:rsidR="00D60E2E" w:rsidRDefault="00282585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 xml:space="preserve">кт наказу </w:t>
      </w:r>
      <w:r w:rsidR="009E71B7">
        <w:rPr>
          <w:rFonts w:ascii="Times New Roman" w:eastAsia="Times New Roman" w:hAnsi="Times New Roman" w:cs="Times New Roman"/>
          <w:sz w:val="28"/>
          <w:szCs w:val="28"/>
        </w:rPr>
        <w:t>Міністерства розвитку громад, територій та інфраструктури України</w:t>
      </w:r>
      <w:r w:rsidR="009E71B7" w:rsidRPr="0005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416" w:rsidRPr="005C74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2750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="005C7416" w:rsidRPr="005C7416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052750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5C7416" w:rsidRPr="005C7416">
        <w:rPr>
          <w:rFonts w:ascii="Times New Roman" w:eastAsia="Times New Roman" w:hAnsi="Times New Roman" w:cs="Times New Roman"/>
          <w:sz w:val="28"/>
          <w:szCs w:val="28"/>
        </w:rPr>
        <w:t>ведення та оприлюднення бази даних енергетичних аудиторів»</w:t>
      </w:r>
      <w:r w:rsidR="005C7416" w:rsidRPr="00052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>розроблено на виконання частини с</w:t>
      </w:r>
      <w:r>
        <w:rPr>
          <w:rFonts w:ascii="Times New Roman" w:eastAsia="Times New Roman" w:hAnsi="Times New Roman" w:cs="Times New Roman"/>
          <w:sz w:val="28"/>
          <w:szCs w:val="28"/>
        </w:rPr>
        <w:t>ьомої статті 11 Закону України «Про енергетичну ефективність»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466E531E" w:rsidR="00D60E2E" w:rsidRDefault="005C7416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Основною ціллю прийняття </w:t>
      </w:r>
      <w:r w:rsidR="00282585">
        <w:rPr>
          <w:rFonts w:ascii="Times New Roman" w:eastAsia="Times New Roman" w:hAnsi="Times New Roman" w:cs="Times New Roman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 </w:t>
      </w:r>
      <w:r w:rsidRPr="005C7416"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 унормування механізму ведення та оприлюднення та оновлення бази даних енергетичних аудиторів, які отримал</w:t>
      </w:r>
      <w:r w:rsidR="00B33ABD" w:rsidRPr="00B33AB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кваліфікаційний сертифікат та мають право на здійснення енергетичних аудитів з метою доступу замовника до послуги якісного енергетичного аудит</w:t>
      </w:r>
      <w:r w:rsidR="009E71B7" w:rsidRPr="009E71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B" w14:textId="04A0F823" w:rsidR="00D60E2E" w:rsidRDefault="00282585" w:rsidP="00B33AB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</w:t>
      </w:r>
      <w:r w:rsidR="005C7416">
        <w:rPr>
          <w:rFonts w:ascii="Times New Roman" w:eastAsia="Times New Roman" w:hAnsi="Times New Roman" w:cs="Times New Roman"/>
          <w:sz w:val="28"/>
          <w:szCs w:val="28"/>
          <w:lang w:val="ru-RU"/>
        </w:rPr>
        <w:t>ктом акта</w:t>
      </w:r>
      <w:r w:rsidR="005C7416" w:rsidRPr="005C74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7416" w:rsidRPr="005C7416">
        <w:rPr>
          <w:rFonts w:ascii="Times New Roman" w:eastAsia="Times New Roman" w:hAnsi="Times New Roman" w:cs="Times New Roman"/>
          <w:sz w:val="28"/>
          <w:szCs w:val="28"/>
        </w:rPr>
        <w:t xml:space="preserve">встановлені основні вимоги до процедури ведення бази </w:t>
      </w:r>
      <w:r w:rsidRPr="00282585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 xml:space="preserve">них енергетичних аудиторів, перелік інформації, </w:t>
      </w:r>
      <w:r w:rsidR="00B33ABD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 xml:space="preserve"> та форма оприлюднення інформації.</w:t>
      </w:r>
    </w:p>
    <w:p w14:paraId="0000000C" w14:textId="1EBA4C0C" w:rsidR="00D60E2E" w:rsidRDefault="00B33ABD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="00282585">
        <w:rPr>
          <w:rFonts w:ascii="Times New Roman" w:eastAsia="Times New Roman" w:hAnsi="Times New Roman" w:cs="Times New Roman"/>
          <w:sz w:val="28"/>
          <w:szCs w:val="28"/>
        </w:rPr>
        <w:t>рое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 xml:space="preserve">кт акта, пояснювальну записку та аналіз його регуляторного впливу </w:t>
      </w:r>
      <w:r w:rsidR="00282585">
        <w:rPr>
          <w:rFonts w:ascii="Times New Roman" w:eastAsia="Times New Roman" w:hAnsi="Times New Roman" w:cs="Times New Roman"/>
          <w:sz w:val="28"/>
          <w:szCs w:val="28"/>
        </w:rPr>
        <w:t>буде розміщено на офіційн</w:t>
      </w:r>
      <w:r w:rsidR="009E71B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28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2585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9E71B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9E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416">
        <w:rPr>
          <w:rFonts w:ascii="Times New Roman" w:eastAsia="Times New Roman" w:hAnsi="Times New Roman" w:cs="Times New Roman"/>
          <w:sz w:val="28"/>
          <w:szCs w:val="28"/>
        </w:rPr>
        <w:t>Державного агентства з енергоефективності та енергозбереження України (</w:t>
      </w:r>
      <w:hyperlink r:id="rId7">
        <w:r w:rsidR="005C741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www.saee.gov.ua</w:t>
        </w:r>
      </w:hyperlink>
      <w:r w:rsidR="005C74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D" w14:textId="77777777" w:rsidR="00D60E2E" w:rsidRDefault="00D60E2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60E2E" w:rsidRDefault="005C7416" w:rsidP="004D0F88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Строк, протягом якого приймаються зауваження та пропозиції від фізичних та юридичних осіб, їх об’єднань:</w:t>
      </w:r>
    </w:p>
    <w:p w14:paraId="0000000F" w14:textId="6D4859FA" w:rsidR="00D60E2E" w:rsidRDefault="005C7416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приймаються протягом місяця, починаючи з дня опубліку</w:t>
      </w:r>
      <w:r w:rsidR="009E71B7">
        <w:rPr>
          <w:rFonts w:ascii="Times New Roman" w:eastAsia="Times New Roman" w:hAnsi="Times New Roman" w:cs="Times New Roman"/>
          <w:sz w:val="28"/>
          <w:szCs w:val="28"/>
        </w:rPr>
        <w:t xml:space="preserve">вання регуляторного акта на </w:t>
      </w:r>
      <w:proofErr w:type="spellStart"/>
      <w:r w:rsidR="009E71B7">
        <w:rPr>
          <w:rFonts w:ascii="Times New Roman" w:eastAsia="Times New Roman" w:hAnsi="Times New Roman" w:cs="Times New Roman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>порталі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www.saee.gov.ua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D60E2E" w:rsidRDefault="00D60E2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D60E2E" w:rsidRDefault="005C7416" w:rsidP="004D0F88">
      <w:pPr>
        <w:numPr>
          <w:ilvl w:val="0"/>
          <w:numId w:val="1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Зауваження та пропозиції направляти на адресу:</w:t>
      </w:r>
    </w:p>
    <w:p w14:paraId="00000013" w14:textId="2C6B8EEC" w:rsidR="00D60E2E" w:rsidRDefault="005C7416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Державне агентство з енергоефективності та енергозбереження України, Департамент розвитку енергоефективності, 01001, м. Київ, пр</w:t>
      </w:r>
      <w:r w:rsidR="00E25829">
        <w:rPr>
          <w:rFonts w:ascii="Times New Roman" w:eastAsia="Times New Roman" w:hAnsi="Times New Roman" w:cs="Times New Roman"/>
          <w:sz w:val="28"/>
          <w:szCs w:val="28"/>
        </w:rPr>
        <w:t>ов. Музейний, 12, тел. 292-0</w:t>
      </w:r>
      <w:r w:rsidR="00E25829">
        <w:rPr>
          <w:rFonts w:ascii="Times New Roman" w:eastAsia="Times New Roman" w:hAnsi="Times New Roman" w:cs="Times New Roman"/>
          <w:sz w:val="28"/>
          <w:szCs w:val="28"/>
          <w:lang w:val="ru-RU"/>
        </w:rPr>
        <w:t>1-09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E25829" w:rsidRPr="00BB46C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VladislavMS</w:t>
        </w:r>
        <w:r w:rsidR="00E25829" w:rsidRPr="0028258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204@</w:t>
        </w:r>
        <w:r w:rsidR="00E25829" w:rsidRPr="00BB46C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gmail</w:t>
        </w:r>
        <w:r w:rsidR="00E25829" w:rsidRPr="0028258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E25829" w:rsidRPr="00BB46C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D60E2E" w:rsidRDefault="005C7416" w:rsidP="00DB5F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Державна регуляторна служба України, 01001, м. Київ, вул. Арсенальна, 9/11, тел. 285-05-55, факс 254-43-93, inform@dkrp.gov.ua.</w:t>
      </w:r>
    </w:p>
    <w:p w14:paraId="00000015" w14:textId="0BF38E8D" w:rsidR="00D60E2E" w:rsidRDefault="005C7416" w:rsidP="00DB5F2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надсилати електронною або звичайною поштою.</w:t>
      </w:r>
    </w:p>
    <w:sectPr w:rsidR="00D60E2E" w:rsidSect="00B00072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951"/>
    <w:multiLevelType w:val="multilevel"/>
    <w:tmpl w:val="4346225A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E2E"/>
    <w:rsid w:val="00052750"/>
    <w:rsid w:val="00110285"/>
    <w:rsid w:val="00282585"/>
    <w:rsid w:val="004D0F88"/>
    <w:rsid w:val="005C7416"/>
    <w:rsid w:val="009914F7"/>
    <w:rsid w:val="009E71B7"/>
    <w:rsid w:val="00B00072"/>
    <w:rsid w:val="00B33ABD"/>
    <w:rsid w:val="00D60E2E"/>
    <w:rsid w:val="00DB5F26"/>
    <w:rsid w:val="00E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2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2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e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ee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ladislavMS2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st9mIlaDf5gws0sKRhgqqHpCQ==">AMUW2mXWPNZjPgePDptZ5SYeOAQzJTH8DJ+nEJJr+hjBgg8sr9joVlfT5Zp+5SqGzD2QoDsOt1PXRmlMi1fsTGIYHgmvTeQKkssDluVnVMuBQLBZgAasZNdlExqaibBboQUcjUePvQ9T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monitoring</cp:lastModifiedBy>
  <cp:revision>15</cp:revision>
  <cp:lastPrinted>2023-01-12T13:55:00Z</cp:lastPrinted>
  <dcterms:created xsi:type="dcterms:W3CDTF">2022-10-06T09:28:00Z</dcterms:created>
  <dcterms:modified xsi:type="dcterms:W3CDTF">2023-07-25T10:13:00Z</dcterms:modified>
</cp:coreProperties>
</file>