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0A8E" w:rsidRDefault="009A3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ПОЯСНЮВАЛЬНА ЗАПИСКА</w:t>
      </w:r>
    </w:p>
    <w:p w14:paraId="00000002" w14:textId="77777777" w:rsidR="006B0A8E" w:rsidRDefault="009A3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до про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кту постанови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Кабінету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Міні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стр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України </w:t>
      </w:r>
    </w:p>
    <w:p w14:paraId="00000003" w14:textId="77777777" w:rsidR="006B0A8E" w:rsidRDefault="009A3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4" w14:textId="77777777" w:rsidR="006B0A8E" w:rsidRDefault="006B0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6B0A8E" w:rsidRDefault="009A3F6F">
      <w:pPr>
        <w:tabs>
          <w:tab w:val="left" w:pos="56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1. Мета </w:t>
      </w:r>
    </w:p>
    <w:p w14:paraId="00000006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постанови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(далі – про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кт акта)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- Система),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володільців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00000007" w14:textId="77777777" w:rsidR="006B0A8E" w:rsidRDefault="006B0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акта</w:t>
      </w:r>
    </w:p>
    <w:p w14:paraId="00000009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Закону України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енергетичну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(далі - Закон)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доручення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рем'єр-міністра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Шмигаля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09.02.2022 № 52017/1/1-21 до Закону.</w:t>
      </w:r>
    </w:p>
    <w:p w14:paraId="0000000A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Національна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це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єдина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централізована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система,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функціонує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техн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засобів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технологій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збирання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обробку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перегляд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000000B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створюється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систематизації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містять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первинне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кінцеве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споживання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енергії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нормативно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визначені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взаємозв’язки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права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обов’язки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стимули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противаги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усіма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техн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000000C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частиною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третьою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статті 13 Закону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володільців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затверджуються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Кабінетом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України.</w:t>
      </w:r>
    </w:p>
    <w:p w14:paraId="0000000D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п’ятої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статті 13 Закону держателем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центральний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реалізує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політику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паливно-енергетичних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енергозбереження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відновлюваних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джерел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енергії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альтернативних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палива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вживає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організаційних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</w:p>
    <w:p w14:paraId="0000000E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вищенаведене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13 Закону Держенергоефективності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акта,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ідходи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володільців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0" w14:textId="77777777" w:rsidR="006B0A8E" w:rsidRDefault="009A3F6F" w:rsidP="00EE448C">
      <w:pPr>
        <w:shd w:val="clear" w:color="auto" w:fill="FFFFFF"/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проекту акта</w:t>
      </w:r>
    </w:p>
    <w:p w14:paraId="00000011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Проектом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володільців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3" w14:textId="77777777" w:rsidR="006B0A8E" w:rsidRDefault="009A3F6F" w:rsidP="00EE448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аспекти</w:t>
      </w:r>
      <w:proofErr w:type="spellEnd"/>
    </w:p>
    <w:p w14:paraId="00000014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акта є:</w:t>
      </w:r>
    </w:p>
    <w:p w14:paraId="00000015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енергетичну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6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агентство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енергозбереження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від 26 листопада 2014 року № 676.</w:t>
      </w:r>
    </w:p>
    <w:p w14:paraId="00000017" w14:textId="77777777" w:rsidR="006B0A8E" w:rsidRDefault="009A3F6F" w:rsidP="00EE448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від 09.02.2022 № 52017/1/1-21 до Закону.</w:t>
      </w:r>
    </w:p>
    <w:p w14:paraId="00000018" w14:textId="77777777" w:rsidR="006B0A8E" w:rsidRDefault="009A3F6F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</w:t>
      </w:r>
      <w:proofErr w:type="spellEnd"/>
    </w:p>
    <w:p w14:paraId="00000019" w14:textId="0C0A7FC5" w:rsidR="006B0A8E" w:rsidRDefault="009A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проекту акта у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="002C6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бюджету.</w:t>
      </w:r>
    </w:p>
    <w:p w14:paraId="0000001A" w14:textId="77777777" w:rsidR="006B0A8E" w:rsidRDefault="009A3F6F" w:rsidP="00EE4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Фінансово-економічні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C" w14:textId="77777777" w:rsidR="006B0A8E" w:rsidRDefault="009A3F6F" w:rsidP="00EE448C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сторін</w:t>
      </w:r>
      <w:proofErr w:type="spellEnd"/>
    </w:p>
    <w:p w14:paraId="0000001D" w14:textId="77777777" w:rsidR="006B0A8E" w:rsidRDefault="009A3F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акта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іністративно-територіальних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одиниць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іально-трудової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роботодавців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E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акта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тому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F" w14:textId="77777777" w:rsidR="006B0A8E" w:rsidRDefault="006B0A8E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6B0A8E" w:rsidRDefault="009A3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відповідності</w:t>
      </w:r>
      <w:proofErr w:type="spellEnd"/>
    </w:p>
    <w:p w14:paraId="00000021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що:</w:t>
      </w:r>
    </w:p>
    <w:p w14:paraId="00000022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зобов'язань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3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та свобод,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основоположних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свобод;</w:t>
      </w:r>
    </w:p>
    <w:p w14:paraId="00000024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впливають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5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корупційних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правопорушень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правопорушень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корупцією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6" w14:textId="77777777" w:rsidR="006B0A8E" w:rsidRDefault="009A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дискримінації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7" w14:textId="77777777" w:rsidR="006B0A8E" w:rsidRDefault="006B0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6B0A8E" w:rsidRDefault="009A3F6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 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spellEnd"/>
      <w:proofErr w:type="gramEnd"/>
    </w:p>
    <w:p w14:paraId="00000029" w14:textId="77777777" w:rsidR="006B0A8E" w:rsidRDefault="009A3F6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споживання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7777777" w:rsidR="006B0A8E" w:rsidRDefault="006B0A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6B0A8E" w:rsidRDefault="006B0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438D5F" w14:textId="1B76B320" w:rsidR="00496488" w:rsidRPr="00496488" w:rsidRDefault="00496488" w:rsidP="0062482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2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="00624823" w:rsidRPr="00624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4823" w:rsidRPr="00496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Держенергоефективності</w:t>
      </w:r>
      <w:r w:rsidRPr="00496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bookmarkStart w:id="1" w:name="_GoBack"/>
      <w:bookmarkEnd w:id="1"/>
      <w:r w:rsidRPr="00496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62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Ганна ЗАМАЗЄЄВА</w:t>
      </w:r>
      <w:r w:rsidRPr="00496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2D" w14:textId="5FFE0350" w:rsidR="006B0A8E" w:rsidRDefault="009A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</w:p>
    <w:p w14:paraId="785B3477" w14:textId="77777777" w:rsidR="00496488" w:rsidRDefault="009A3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2E" w14:textId="5DF8ADF8" w:rsidR="006B0A8E" w:rsidRDefault="009A3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        </w:t>
      </w:r>
    </w:p>
    <w:p w14:paraId="0000002F" w14:textId="77777777" w:rsidR="006B0A8E" w:rsidRDefault="009A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«__» _______________ ________ року</w:t>
      </w:r>
    </w:p>
    <w:p w14:paraId="00000030" w14:textId="77777777" w:rsidR="006B0A8E" w:rsidRDefault="006B0A8E">
      <w:pPr>
        <w:rPr>
          <w:color w:val="000000"/>
          <w:sz w:val="28"/>
          <w:szCs w:val="28"/>
        </w:rPr>
      </w:pPr>
    </w:p>
    <w:sectPr w:rsidR="006B0A8E">
      <w:headerReference w:type="default" r:id="rId8"/>
      <w:pgSz w:w="12240" w:h="15840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B0704" w14:textId="77777777" w:rsidR="00B92DA6" w:rsidRDefault="00B92DA6">
      <w:pPr>
        <w:spacing w:after="0" w:line="240" w:lineRule="auto"/>
      </w:pPr>
      <w:r>
        <w:separator/>
      </w:r>
    </w:p>
  </w:endnote>
  <w:endnote w:type="continuationSeparator" w:id="0">
    <w:p w14:paraId="791BF9D5" w14:textId="77777777" w:rsidR="00B92DA6" w:rsidRDefault="00B9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26A2F" w14:textId="77777777" w:rsidR="00B92DA6" w:rsidRDefault="00B92DA6">
      <w:pPr>
        <w:spacing w:after="0" w:line="240" w:lineRule="auto"/>
      </w:pPr>
      <w:r>
        <w:separator/>
      </w:r>
    </w:p>
  </w:footnote>
  <w:footnote w:type="continuationSeparator" w:id="0">
    <w:p w14:paraId="62D19C98" w14:textId="77777777" w:rsidR="00B92DA6" w:rsidRDefault="00B9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1" w14:textId="77777777" w:rsidR="006B0A8E" w:rsidRDefault="009A3F6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4823">
      <w:rPr>
        <w:noProof/>
        <w:color w:val="000000"/>
      </w:rPr>
      <w:t>3</w:t>
    </w:r>
    <w:r>
      <w:rPr>
        <w:color w:val="000000"/>
      </w:rPr>
      <w:fldChar w:fldCharType="end"/>
    </w:r>
  </w:p>
  <w:p w14:paraId="00000032" w14:textId="77777777" w:rsidR="006B0A8E" w:rsidRDefault="006B0A8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A8E"/>
    <w:rsid w:val="002C64B5"/>
    <w:rsid w:val="00496488"/>
    <w:rsid w:val="00624823"/>
    <w:rsid w:val="006B0A8E"/>
    <w:rsid w:val="009A3F6F"/>
    <w:rsid w:val="00B92DA6"/>
    <w:rsid w:val="00D768DA"/>
    <w:rsid w:val="00EB06F2"/>
    <w:rsid w:val="00E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5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656D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D14"/>
  </w:style>
  <w:style w:type="paragraph" w:styleId="a8">
    <w:name w:val="footer"/>
    <w:basedOn w:val="a"/>
    <w:link w:val="a9"/>
    <w:uiPriority w:val="99"/>
    <w:unhideWhenUsed/>
    <w:rsid w:val="00656D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5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656D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D14"/>
  </w:style>
  <w:style w:type="paragraph" w:styleId="a8">
    <w:name w:val="footer"/>
    <w:basedOn w:val="a"/>
    <w:link w:val="a9"/>
    <w:uiPriority w:val="99"/>
    <w:unhideWhenUsed/>
    <w:rsid w:val="00656D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ISLpaog8+EkXfJySIwXbPXbCA==">CgMxLjAyCGguZ2pkZ3hzOAByITFwMUZPVzBYZWh4RkFjZGtfeFFxbVB6aWw1SklBWDRzbA==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Заболотна Олена Вікторівна</dc:creator>
  <cp:lastModifiedBy>Заболотна Олена Вікторівна</cp:lastModifiedBy>
  <cp:revision>3</cp:revision>
  <dcterms:created xsi:type="dcterms:W3CDTF">2023-10-09T06:17:00Z</dcterms:created>
  <dcterms:modified xsi:type="dcterms:W3CDTF">2023-10-09T06:18:00Z</dcterms:modified>
</cp:coreProperties>
</file>