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315" w:rsidRPr="005F78D2" w:rsidRDefault="00DB7315" w:rsidP="003E4BA5">
      <w:pPr>
        <w:ind w:left="6237"/>
        <w:rPr>
          <w:rFonts w:ascii="Times New Roman" w:hAnsi="Times New Roman" w:cs="Times New Roman"/>
          <w:sz w:val="28"/>
          <w:szCs w:val="28"/>
        </w:rPr>
      </w:pPr>
      <w:r w:rsidRPr="005F78D2">
        <w:rPr>
          <w:rFonts w:ascii="Times New Roman" w:hAnsi="Times New Roman" w:cs="Times New Roman"/>
          <w:sz w:val="28"/>
          <w:szCs w:val="28"/>
        </w:rPr>
        <w:t>Додаток 5</w:t>
      </w:r>
    </w:p>
    <w:p w:rsidR="00D36A94" w:rsidRDefault="00DB7315" w:rsidP="003E4BA5">
      <w:pPr>
        <w:tabs>
          <w:tab w:val="left" w:pos="567"/>
        </w:tabs>
        <w:ind w:left="6237"/>
        <w:rPr>
          <w:rFonts w:ascii="Times New Roman" w:hAnsi="Times New Roman" w:cs="Times New Roman"/>
          <w:sz w:val="28"/>
          <w:szCs w:val="28"/>
        </w:rPr>
      </w:pPr>
      <w:r w:rsidRPr="005F78D2">
        <w:rPr>
          <w:rFonts w:ascii="Times New Roman" w:hAnsi="Times New Roman" w:cs="Times New Roman"/>
          <w:sz w:val="28"/>
          <w:szCs w:val="28"/>
        </w:rPr>
        <w:t xml:space="preserve">до Технічного регламенту енергетичного маркування </w:t>
      </w:r>
      <w:r w:rsidR="00D36A94">
        <w:rPr>
          <w:rFonts w:ascii="Times New Roman" w:hAnsi="Times New Roman" w:cs="Times New Roman"/>
          <w:sz w:val="28"/>
          <w:szCs w:val="28"/>
        </w:rPr>
        <w:t>джерел світла</w:t>
      </w:r>
    </w:p>
    <w:p w:rsidR="00427BB7" w:rsidRDefault="00427BB7" w:rsidP="003E4BA5">
      <w:pPr>
        <w:tabs>
          <w:tab w:val="left" w:pos="567"/>
        </w:tabs>
        <w:ind w:left="6237"/>
        <w:rPr>
          <w:rFonts w:ascii="Times New Roman" w:hAnsi="Times New Roman" w:cs="Times New Roman"/>
          <w:sz w:val="28"/>
          <w:szCs w:val="28"/>
        </w:rPr>
      </w:pPr>
      <w:r>
        <w:rPr>
          <w:rFonts w:ascii="Times New Roman" w:hAnsi="Times New Roman" w:cs="Times New Roman"/>
          <w:sz w:val="28"/>
          <w:szCs w:val="28"/>
        </w:rPr>
        <w:t xml:space="preserve">(пункт 1 розділу ІІ) </w:t>
      </w:r>
    </w:p>
    <w:p w:rsidR="00DB7315" w:rsidRPr="005F78D2" w:rsidRDefault="00DB7315" w:rsidP="005F78D2">
      <w:pPr>
        <w:pStyle w:val="a3"/>
        <w:spacing w:before="0"/>
        <w:ind w:left="2124" w:firstLine="708"/>
        <w:jc w:val="center"/>
        <w:rPr>
          <w:rFonts w:ascii="Times New Roman" w:hAnsi="Times New Roman" w:cs="Times New Roman"/>
          <w:sz w:val="28"/>
          <w:szCs w:val="28"/>
        </w:rPr>
      </w:pPr>
    </w:p>
    <w:p w:rsidR="001121AF" w:rsidRDefault="001121AF" w:rsidP="00D36A94">
      <w:pPr>
        <w:jc w:val="center"/>
        <w:rPr>
          <w:rFonts w:ascii="Times New Roman" w:hAnsi="Times New Roman" w:cs="Times New Roman"/>
          <w:b/>
          <w:bCs/>
          <w:sz w:val="28"/>
          <w:szCs w:val="28"/>
        </w:rPr>
      </w:pPr>
    </w:p>
    <w:p w:rsidR="001121AF" w:rsidRDefault="001121AF" w:rsidP="00D36A94">
      <w:pPr>
        <w:jc w:val="center"/>
        <w:rPr>
          <w:rFonts w:ascii="Times New Roman" w:hAnsi="Times New Roman" w:cs="Times New Roman"/>
          <w:b/>
          <w:bCs/>
          <w:sz w:val="28"/>
          <w:szCs w:val="28"/>
        </w:rPr>
      </w:pPr>
    </w:p>
    <w:p w:rsidR="00DB7315" w:rsidRPr="005F78D2" w:rsidRDefault="00DB7315" w:rsidP="00D36A94">
      <w:pPr>
        <w:jc w:val="center"/>
        <w:rPr>
          <w:rFonts w:ascii="Times New Roman" w:hAnsi="Times New Roman" w:cs="Times New Roman"/>
          <w:b/>
          <w:bCs/>
          <w:sz w:val="28"/>
          <w:szCs w:val="28"/>
        </w:rPr>
      </w:pPr>
      <w:r>
        <w:rPr>
          <w:rFonts w:ascii="Times New Roman" w:hAnsi="Times New Roman" w:cs="Times New Roman"/>
          <w:b/>
          <w:bCs/>
          <w:sz w:val="28"/>
          <w:szCs w:val="28"/>
        </w:rPr>
        <w:t xml:space="preserve">Вимоги до </w:t>
      </w:r>
      <w:r w:rsidR="003E4BA5">
        <w:rPr>
          <w:rFonts w:ascii="Times New Roman" w:hAnsi="Times New Roman" w:cs="Times New Roman"/>
          <w:b/>
          <w:bCs/>
          <w:sz w:val="28"/>
          <w:szCs w:val="28"/>
        </w:rPr>
        <w:t>інформаційного листа</w:t>
      </w:r>
      <w:r w:rsidR="00D36A94">
        <w:rPr>
          <w:rFonts w:ascii="Times New Roman" w:hAnsi="Times New Roman" w:cs="Times New Roman"/>
          <w:b/>
          <w:bCs/>
          <w:sz w:val="28"/>
          <w:szCs w:val="28"/>
        </w:rPr>
        <w:t xml:space="preserve"> продукції</w:t>
      </w:r>
    </w:p>
    <w:p w:rsidR="00DB7315" w:rsidRPr="005F78D2" w:rsidRDefault="00DB7315" w:rsidP="005F78D2">
      <w:pPr>
        <w:ind w:firstLine="709"/>
        <w:jc w:val="center"/>
        <w:rPr>
          <w:rFonts w:ascii="Times New Roman" w:hAnsi="Times New Roman" w:cs="Times New Roman"/>
          <w:sz w:val="28"/>
          <w:szCs w:val="28"/>
        </w:rPr>
      </w:pPr>
    </w:p>
    <w:p w:rsidR="002A54B7" w:rsidRPr="00FB7A1C" w:rsidRDefault="00D36A94" w:rsidP="00FB7A1C">
      <w:pPr>
        <w:pStyle w:val="a6"/>
        <w:numPr>
          <w:ilvl w:val="0"/>
          <w:numId w:val="4"/>
        </w:numPr>
        <w:tabs>
          <w:tab w:val="left" w:pos="851"/>
        </w:tabs>
        <w:ind w:left="0" w:firstLine="567"/>
        <w:jc w:val="both"/>
        <w:rPr>
          <w:rFonts w:ascii="Times New Roman" w:hAnsi="Times New Roman" w:cs="Times New Roman"/>
          <w:sz w:val="28"/>
          <w:szCs w:val="28"/>
        </w:rPr>
      </w:pPr>
      <w:r w:rsidRPr="00186CCE">
        <w:rPr>
          <w:rFonts w:ascii="Times New Roman" w:hAnsi="Times New Roman" w:cs="Times New Roman"/>
          <w:sz w:val="28"/>
          <w:szCs w:val="28"/>
        </w:rPr>
        <w:t xml:space="preserve">Відповідно до абзацу третього пункту 1 розділу ІІ Технічного регламенту </w:t>
      </w:r>
      <w:r w:rsidR="00FB7A1C" w:rsidRPr="005F78D2">
        <w:rPr>
          <w:rFonts w:ascii="Times New Roman" w:hAnsi="Times New Roman" w:cs="Times New Roman"/>
          <w:sz w:val="28"/>
          <w:szCs w:val="28"/>
        </w:rPr>
        <w:t xml:space="preserve">енергетичного маркування </w:t>
      </w:r>
      <w:r w:rsidR="00FB7A1C">
        <w:rPr>
          <w:rFonts w:ascii="Times New Roman" w:hAnsi="Times New Roman" w:cs="Times New Roman"/>
          <w:sz w:val="28"/>
          <w:szCs w:val="28"/>
        </w:rPr>
        <w:t xml:space="preserve">джерел світла (далі – </w:t>
      </w:r>
      <w:r w:rsidR="00FB7A1C" w:rsidRPr="00FB7A1C">
        <w:rPr>
          <w:rFonts w:ascii="Times New Roman" w:hAnsi="Times New Roman" w:cs="Times New Roman"/>
          <w:sz w:val="28"/>
          <w:szCs w:val="28"/>
        </w:rPr>
        <w:t>Технічн</w:t>
      </w:r>
      <w:r w:rsidR="00FB7A1C">
        <w:rPr>
          <w:rFonts w:ascii="Times New Roman" w:hAnsi="Times New Roman" w:cs="Times New Roman"/>
          <w:sz w:val="28"/>
          <w:szCs w:val="28"/>
        </w:rPr>
        <w:t>ий</w:t>
      </w:r>
      <w:r w:rsidR="00FB7A1C" w:rsidRPr="00FB7A1C">
        <w:rPr>
          <w:rFonts w:ascii="Times New Roman" w:hAnsi="Times New Roman" w:cs="Times New Roman"/>
          <w:sz w:val="28"/>
          <w:szCs w:val="28"/>
        </w:rPr>
        <w:t xml:space="preserve"> регламент</w:t>
      </w:r>
      <w:r w:rsidR="00FB7A1C">
        <w:rPr>
          <w:rFonts w:ascii="Times New Roman" w:hAnsi="Times New Roman" w:cs="Times New Roman"/>
          <w:sz w:val="28"/>
          <w:szCs w:val="28"/>
        </w:rPr>
        <w:t>)</w:t>
      </w:r>
      <w:r w:rsidR="00FB7A1C" w:rsidRPr="00FB7A1C">
        <w:rPr>
          <w:rFonts w:ascii="Times New Roman" w:hAnsi="Times New Roman" w:cs="Times New Roman"/>
          <w:sz w:val="28"/>
          <w:szCs w:val="28"/>
        </w:rPr>
        <w:t xml:space="preserve"> </w:t>
      </w:r>
      <w:r w:rsidRPr="00FB7A1C">
        <w:rPr>
          <w:rFonts w:ascii="Times New Roman" w:hAnsi="Times New Roman" w:cs="Times New Roman"/>
          <w:sz w:val="28"/>
          <w:szCs w:val="28"/>
        </w:rPr>
        <w:t>постачальник повинен внести до бази даних продукції інф</w:t>
      </w:r>
      <w:r w:rsidR="00186CCE" w:rsidRPr="00FB7A1C">
        <w:rPr>
          <w:rFonts w:ascii="Times New Roman" w:hAnsi="Times New Roman" w:cs="Times New Roman"/>
          <w:sz w:val="28"/>
          <w:szCs w:val="28"/>
        </w:rPr>
        <w:t>ормацію, наведену в  таблиці 3,  в тому числі коли джерело світла є частиною виробу, що містить елементи.</w:t>
      </w:r>
    </w:p>
    <w:p w:rsidR="00427BB7" w:rsidRDefault="00427BB7" w:rsidP="00427BB7">
      <w:pPr>
        <w:jc w:val="center"/>
        <w:rPr>
          <w:rFonts w:ascii="Calibri" w:hAnsi="Calibri" w:cs="Times New Roman"/>
          <w:iCs/>
          <w:sz w:val="24"/>
          <w:szCs w:val="24"/>
        </w:rPr>
      </w:pPr>
    </w:p>
    <w:p w:rsidR="002A54B7" w:rsidRDefault="002A54B7" w:rsidP="005D4CA5">
      <w:pPr>
        <w:keepNext/>
        <w:keepLines/>
        <w:tabs>
          <w:tab w:val="left" w:pos="9638"/>
        </w:tabs>
        <w:ind w:right="-1" w:hanging="10"/>
        <w:jc w:val="right"/>
        <w:outlineLvl w:val="2"/>
        <w:rPr>
          <w:rFonts w:ascii="Times New Roman" w:hAnsi="Times New Roman" w:cs="Times New Roman"/>
          <w:b/>
          <w:color w:val="000000"/>
          <w:sz w:val="28"/>
          <w:szCs w:val="20"/>
          <w:lang w:eastAsia="en-US"/>
        </w:rPr>
      </w:pPr>
      <w:r w:rsidRPr="002A54B7">
        <w:rPr>
          <w:rFonts w:ascii="Times New Roman" w:hAnsi="Times New Roman" w:cs="Times New Roman"/>
          <w:color w:val="000000"/>
          <w:sz w:val="28"/>
          <w:szCs w:val="20"/>
          <w:lang w:eastAsia="en-US"/>
        </w:rPr>
        <w:t>Таблиця 3</w:t>
      </w:r>
      <w:r w:rsidRPr="002A54B7">
        <w:rPr>
          <w:rFonts w:ascii="Times New Roman" w:hAnsi="Times New Roman" w:cs="Times New Roman"/>
          <w:b/>
          <w:color w:val="000000"/>
          <w:sz w:val="28"/>
          <w:szCs w:val="20"/>
          <w:lang w:eastAsia="en-US"/>
        </w:rPr>
        <w:t xml:space="preserve"> </w:t>
      </w:r>
    </w:p>
    <w:p w:rsidR="005D4CA5" w:rsidRPr="002A54B7" w:rsidRDefault="005D4CA5" w:rsidP="005D4CA5">
      <w:pPr>
        <w:keepNext/>
        <w:keepLines/>
        <w:tabs>
          <w:tab w:val="left" w:pos="9638"/>
        </w:tabs>
        <w:ind w:right="-1" w:hanging="10"/>
        <w:jc w:val="right"/>
        <w:outlineLvl w:val="2"/>
        <w:rPr>
          <w:rFonts w:ascii="Times New Roman" w:hAnsi="Times New Roman" w:cs="Times New Roman"/>
          <w:b/>
          <w:color w:val="000000"/>
          <w:sz w:val="28"/>
          <w:szCs w:val="20"/>
          <w:lang w:eastAsia="en-US"/>
        </w:rPr>
      </w:pPr>
    </w:p>
    <w:p w:rsidR="002A54B7" w:rsidRDefault="002A54B7" w:rsidP="005D4CA5">
      <w:pPr>
        <w:jc w:val="center"/>
        <w:rPr>
          <w:rFonts w:ascii="Times New Roman" w:hAnsi="Times New Roman" w:cs="Times New Roman"/>
          <w:b/>
          <w:color w:val="000000"/>
          <w:sz w:val="28"/>
          <w:szCs w:val="20"/>
          <w:lang w:eastAsia="en-US"/>
        </w:rPr>
      </w:pPr>
      <w:r w:rsidRPr="002A54B7">
        <w:rPr>
          <w:rFonts w:ascii="Times New Roman" w:hAnsi="Times New Roman" w:cs="Times New Roman"/>
          <w:b/>
          <w:color w:val="000000"/>
          <w:sz w:val="28"/>
          <w:szCs w:val="20"/>
          <w:lang w:eastAsia="en-US"/>
        </w:rPr>
        <w:t>Зміст, порядок та форма інформаційного листа продукції</w:t>
      </w:r>
    </w:p>
    <w:tbl>
      <w:tblPr>
        <w:tblStyle w:val="a7"/>
        <w:tblW w:w="0" w:type="auto"/>
        <w:tblInd w:w="108" w:type="dxa"/>
        <w:tblLayout w:type="fixed"/>
        <w:tblLook w:val="04A0" w:firstRow="1" w:lastRow="0" w:firstColumn="1" w:lastColumn="0" w:noHBand="0" w:noVBand="1"/>
      </w:tblPr>
      <w:tblGrid>
        <w:gridCol w:w="2552"/>
        <w:gridCol w:w="1276"/>
        <w:gridCol w:w="1842"/>
        <w:gridCol w:w="1985"/>
        <w:gridCol w:w="1984"/>
      </w:tblGrid>
      <w:tr w:rsidR="00BE75D9" w:rsidTr="002B0DF9">
        <w:tc>
          <w:tcPr>
            <w:tcW w:w="9639" w:type="dxa"/>
            <w:gridSpan w:val="5"/>
          </w:tcPr>
          <w:p w:rsidR="00BE75D9" w:rsidRPr="002A54B7" w:rsidRDefault="00BE75D9" w:rsidP="005D4CA5">
            <w:pPr>
              <w:widowControl w:val="0"/>
              <w:ind w:left="-24"/>
              <w:rPr>
                <w:rFonts w:ascii="Times New Roman" w:hAnsi="Times New Roman" w:cs="Times New Roman"/>
                <w:sz w:val="22"/>
                <w:szCs w:val="22"/>
              </w:rPr>
            </w:pPr>
            <w:r w:rsidRPr="002A54B7">
              <w:rPr>
                <w:rFonts w:ascii="Times New Roman" w:hAnsi="Times New Roman" w:cs="Times New Roman"/>
                <w:sz w:val="22"/>
                <w:szCs w:val="22"/>
              </w:rPr>
              <w:t>Найменування або торговельна марка постачальника (знак для товарів і послуг) (</w:t>
            </w:r>
            <w:r w:rsidRPr="002A54B7">
              <w:rPr>
                <w:rFonts w:ascii="Times New Roman" w:hAnsi="Times New Roman" w:cs="Times New Roman"/>
                <w:sz w:val="22"/>
                <w:szCs w:val="22"/>
                <w:vertAlign w:val="superscript"/>
              </w:rPr>
              <w:t>a</w:t>
            </w:r>
            <w:r w:rsidRPr="002A54B7">
              <w:rPr>
                <w:rFonts w:ascii="Times New Roman" w:hAnsi="Times New Roman" w:cs="Times New Roman"/>
                <w:sz w:val="22"/>
                <w:szCs w:val="22"/>
              </w:rPr>
              <w:t>)</w:t>
            </w:r>
            <w:r w:rsidRPr="002A54B7">
              <w:rPr>
                <w:rFonts w:ascii="Times New Roman" w:hAnsi="Times New Roman" w:cs="Times New Roman"/>
                <w:sz w:val="22"/>
                <w:szCs w:val="22"/>
                <w:vertAlign w:val="superscript"/>
              </w:rPr>
              <w:t>,</w:t>
            </w:r>
            <w:r w:rsidRPr="002A54B7">
              <w:rPr>
                <w:rFonts w:ascii="Times New Roman" w:hAnsi="Times New Roman" w:cs="Times New Roman"/>
                <w:sz w:val="22"/>
                <w:szCs w:val="22"/>
                <w:vertAlign w:val="subscript"/>
              </w:rPr>
              <w:t xml:space="preserve"> </w:t>
            </w:r>
            <w:r w:rsidRPr="002A54B7">
              <w:rPr>
                <w:rFonts w:ascii="Times New Roman" w:hAnsi="Times New Roman" w:cs="Times New Roman"/>
                <w:sz w:val="22"/>
                <w:szCs w:val="22"/>
              </w:rPr>
              <w:t>(</w:t>
            </w:r>
            <w:r w:rsidRPr="00FA053F">
              <w:rPr>
                <w:rFonts w:ascii="Times New Roman" w:hAnsi="Times New Roman" w:cs="Times New Roman"/>
                <w:sz w:val="22"/>
                <w:szCs w:val="22"/>
                <w:vertAlign w:val="superscript"/>
              </w:rPr>
              <w:t>е</w:t>
            </w:r>
            <w:r w:rsidRPr="002A54B7">
              <w:rPr>
                <w:rFonts w:ascii="Times New Roman" w:hAnsi="Times New Roman" w:cs="Times New Roman"/>
                <w:sz w:val="22"/>
                <w:szCs w:val="22"/>
              </w:rPr>
              <w:t>):</w:t>
            </w:r>
          </w:p>
        </w:tc>
      </w:tr>
      <w:tr w:rsidR="00BE75D9" w:rsidTr="002B0DF9">
        <w:tc>
          <w:tcPr>
            <w:tcW w:w="9639" w:type="dxa"/>
            <w:gridSpan w:val="5"/>
          </w:tcPr>
          <w:p w:rsidR="00BE75D9" w:rsidRPr="002A54B7" w:rsidRDefault="00BE75D9" w:rsidP="006C193D">
            <w:pPr>
              <w:widowControl w:val="0"/>
              <w:ind w:left="-24"/>
              <w:rPr>
                <w:rFonts w:ascii="Times New Roman" w:hAnsi="Times New Roman" w:cs="Times New Roman"/>
                <w:sz w:val="22"/>
                <w:szCs w:val="22"/>
              </w:rPr>
            </w:pPr>
            <w:r w:rsidRPr="002A54B7">
              <w:rPr>
                <w:rFonts w:ascii="Times New Roman" w:hAnsi="Times New Roman" w:cs="Times New Roman"/>
                <w:sz w:val="22"/>
                <w:szCs w:val="22"/>
              </w:rPr>
              <w:t>Місцезнаходження (</w:t>
            </w:r>
            <w:r w:rsidRPr="002A54B7">
              <w:rPr>
                <w:rFonts w:ascii="Times New Roman" w:hAnsi="Times New Roman" w:cs="Times New Roman"/>
                <w:sz w:val="22"/>
                <w:szCs w:val="22"/>
                <w:vertAlign w:val="superscript"/>
              </w:rPr>
              <w:t>a</w:t>
            </w:r>
            <w:r w:rsidRPr="002A54B7">
              <w:rPr>
                <w:rFonts w:ascii="Times New Roman" w:hAnsi="Times New Roman" w:cs="Times New Roman"/>
                <w:sz w:val="22"/>
                <w:szCs w:val="22"/>
              </w:rPr>
              <w:t>)</w:t>
            </w:r>
            <w:r w:rsidRPr="002A54B7">
              <w:rPr>
                <w:rFonts w:ascii="Times New Roman" w:hAnsi="Times New Roman" w:cs="Times New Roman"/>
                <w:sz w:val="22"/>
                <w:szCs w:val="22"/>
                <w:vertAlign w:val="superscript"/>
              </w:rPr>
              <w:t>,</w:t>
            </w:r>
            <w:r w:rsidRPr="002A54B7">
              <w:rPr>
                <w:rFonts w:ascii="Times New Roman" w:hAnsi="Times New Roman" w:cs="Times New Roman"/>
                <w:sz w:val="22"/>
                <w:szCs w:val="22"/>
                <w:vertAlign w:val="subscript"/>
              </w:rPr>
              <w:t xml:space="preserve"> </w:t>
            </w:r>
            <w:r w:rsidRPr="002A54B7">
              <w:rPr>
                <w:rFonts w:ascii="Times New Roman" w:hAnsi="Times New Roman" w:cs="Times New Roman"/>
                <w:sz w:val="22"/>
                <w:szCs w:val="22"/>
              </w:rPr>
              <w:t>(</w:t>
            </w:r>
            <w:r w:rsidRPr="00FA053F">
              <w:rPr>
                <w:rFonts w:ascii="Times New Roman" w:hAnsi="Times New Roman" w:cs="Times New Roman"/>
                <w:sz w:val="22"/>
                <w:szCs w:val="22"/>
                <w:vertAlign w:val="superscript"/>
              </w:rPr>
              <w:t>е</w:t>
            </w:r>
            <w:r w:rsidRPr="002A54B7">
              <w:rPr>
                <w:rFonts w:ascii="Times New Roman" w:hAnsi="Times New Roman" w:cs="Times New Roman"/>
                <w:sz w:val="22"/>
                <w:szCs w:val="22"/>
              </w:rPr>
              <w:t>):</w:t>
            </w:r>
          </w:p>
        </w:tc>
      </w:tr>
      <w:tr w:rsidR="00BE75D9" w:rsidTr="002B0DF9">
        <w:tc>
          <w:tcPr>
            <w:tcW w:w="9639" w:type="dxa"/>
            <w:gridSpan w:val="5"/>
          </w:tcPr>
          <w:p w:rsidR="00BE75D9" w:rsidRPr="002A54B7" w:rsidRDefault="00BE75D9" w:rsidP="006C193D">
            <w:pPr>
              <w:widowControl w:val="0"/>
              <w:ind w:left="-24"/>
              <w:rPr>
                <w:rFonts w:ascii="Times New Roman" w:hAnsi="Times New Roman" w:cs="Times New Roman"/>
                <w:sz w:val="22"/>
                <w:szCs w:val="22"/>
              </w:rPr>
            </w:pPr>
            <w:r w:rsidRPr="002A54B7">
              <w:rPr>
                <w:rFonts w:ascii="Times New Roman" w:hAnsi="Times New Roman" w:cs="Times New Roman"/>
                <w:sz w:val="22"/>
                <w:szCs w:val="22"/>
              </w:rPr>
              <w:t>Ідентифікатор моделі (</w:t>
            </w:r>
            <w:r w:rsidRPr="00FA053F">
              <w:rPr>
                <w:rFonts w:ascii="Times New Roman" w:hAnsi="Times New Roman" w:cs="Times New Roman"/>
                <w:sz w:val="22"/>
                <w:szCs w:val="22"/>
                <w:vertAlign w:val="superscript"/>
              </w:rPr>
              <w:t>е</w:t>
            </w:r>
            <w:r w:rsidRPr="002A54B7">
              <w:rPr>
                <w:rFonts w:ascii="Times New Roman" w:hAnsi="Times New Roman" w:cs="Times New Roman"/>
                <w:sz w:val="22"/>
                <w:szCs w:val="22"/>
              </w:rPr>
              <w:t>):</w:t>
            </w:r>
          </w:p>
        </w:tc>
      </w:tr>
      <w:tr w:rsidR="00BE75D9" w:rsidTr="002B0DF9">
        <w:tc>
          <w:tcPr>
            <w:tcW w:w="9639" w:type="dxa"/>
            <w:gridSpan w:val="5"/>
          </w:tcPr>
          <w:p w:rsidR="00BE75D9" w:rsidRPr="002A54B7" w:rsidRDefault="00BE75D9" w:rsidP="006C193D">
            <w:pPr>
              <w:widowControl w:val="0"/>
              <w:ind w:left="-24"/>
              <w:rPr>
                <w:rFonts w:ascii="Times New Roman" w:hAnsi="Times New Roman" w:cs="Times New Roman"/>
                <w:sz w:val="22"/>
                <w:szCs w:val="22"/>
                <w:highlight w:val="yellow"/>
              </w:rPr>
            </w:pPr>
            <w:r w:rsidRPr="00FA053F">
              <w:rPr>
                <w:rFonts w:ascii="Times New Roman" w:hAnsi="Times New Roman" w:cs="Times New Roman"/>
                <w:sz w:val="22"/>
                <w:szCs w:val="22"/>
              </w:rPr>
              <w:t>Тип джерела світла:</w:t>
            </w:r>
          </w:p>
        </w:tc>
      </w:tr>
      <w:tr w:rsidR="00BE75D9" w:rsidTr="002B0DF9">
        <w:tc>
          <w:tcPr>
            <w:tcW w:w="3828" w:type="dxa"/>
            <w:gridSpan w:val="2"/>
            <w:vAlign w:val="center"/>
          </w:tcPr>
          <w:p w:rsidR="00BE75D9" w:rsidRPr="00FA053F" w:rsidRDefault="00BE75D9" w:rsidP="002B0DF9">
            <w:pPr>
              <w:ind w:left="-24"/>
              <w:rPr>
                <w:rFonts w:ascii="Times New Roman" w:hAnsi="Times New Roman" w:cs="Times New Roman"/>
                <w:sz w:val="22"/>
                <w:szCs w:val="22"/>
              </w:rPr>
            </w:pPr>
            <w:r w:rsidRPr="00FA053F">
              <w:rPr>
                <w:rFonts w:ascii="Times New Roman" w:hAnsi="Times New Roman" w:cs="Times New Roman"/>
                <w:sz w:val="22"/>
                <w:szCs w:val="22"/>
              </w:rPr>
              <w:t>Застосована технологія освітлення:</w:t>
            </w:r>
          </w:p>
        </w:tc>
        <w:tc>
          <w:tcPr>
            <w:tcW w:w="1842" w:type="dxa"/>
            <w:vAlign w:val="center"/>
          </w:tcPr>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 xml:space="preserve">[HL/LFL T5 </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 xml:space="preserve">HE/LFL T5 </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HO/CFLni/інші</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FL/HPS/MH/</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інші HID/LED/</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OLED/змішані/</w:t>
            </w:r>
          </w:p>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інші]</w:t>
            </w:r>
          </w:p>
        </w:tc>
        <w:tc>
          <w:tcPr>
            <w:tcW w:w="1985" w:type="dxa"/>
            <w:vAlign w:val="center"/>
          </w:tcPr>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Неспрямовані або спрямовані:</w:t>
            </w:r>
          </w:p>
        </w:tc>
        <w:tc>
          <w:tcPr>
            <w:tcW w:w="1984" w:type="dxa"/>
            <w:vAlign w:val="center"/>
          </w:tcPr>
          <w:p w:rsidR="00BE75D9" w:rsidRPr="00FA053F"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[NDLS/DLS]</w:t>
            </w:r>
          </w:p>
        </w:tc>
      </w:tr>
      <w:tr w:rsidR="00BE75D9" w:rsidTr="002B0DF9">
        <w:trPr>
          <w:trHeight w:val="402"/>
        </w:trPr>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Тип цоколя джерела світла</w:t>
            </w:r>
          </w:p>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(або іншого електричного інтерфейсу)</w:t>
            </w:r>
          </w:p>
        </w:tc>
        <w:tc>
          <w:tcPr>
            <w:tcW w:w="1842" w:type="dxa"/>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[довільний текст]</w:t>
            </w:r>
          </w:p>
        </w:tc>
        <w:tc>
          <w:tcPr>
            <w:tcW w:w="1985" w:type="dxa"/>
            <w:vAlign w:val="center"/>
          </w:tcPr>
          <w:p w:rsidR="00BE75D9" w:rsidRPr="001121AF" w:rsidRDefault="00BE75D9" w:rsidP="006C193D">
            <w:pPr>
              <w:widowControl w:val="0"/>
              <w:ind w:left="-24"/>
              <w:jc w:val="center"/>
              <w:rPr>
                <w:rFonts w:ascii="Times New Roman" w:hAnsi="Times New Roman" w:cs="Times New Roman"/>
                <w:sz w:val="22"/>
                <w:szCs w:val="22"/>
              </w:rPr>
            </w:pPr>
          </w:p>
        </w:tc>
        <w:tc>
          <w:tcPr>
            <w:tcW w:w="1984" w:type="dxa"/>
            <w:vAlign w:val="center"/>
          </w:tcPr>
          <w:p w:rsidR="00BE75D9" w:rsidRPr="001121AF" w:rsidRDefault="00BE75D9" w:rsidP="006C193D">
            <w:pPr>
              <w:widowControl w:val="0"/>
              <w:ind w:left="-24"/>
              <w:jc w:val="center"/>
              <w:rPr>
                <w:rFonts w:ascii="Times New Roman" w:hAnsi="Times New Roman" w:cs="Times New Roman"/>
                <w:sz w:val="22"/>
                <w:szCs w:val="22"/>
              </w:rPr>
            </w:pPr>
          </w:p>
        </w:tc>
      </w:tr>
      <w:tr w:rsidR="00BE75D9" w:rsidTr="002B0DF9">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Тип цоколя джерела світла</w:t>
            </w:r>
          </w:p>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(або іншого електричного інтерфейсу)</w:t>
            </w:r>
          </w:p>
        </w:tc>
        <w:tc>
          <w:tcPr>
            <w:tcW w:w="1842" w:type="dxa"/>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[довільний текст]</w:t>
            </w:r>
          </w:p>
        </w:tc>
        <w:tc>
          <w:tcPr>
            <w:tcW w:w="1985" w:type="dxa"/>
            <w:vAlign w:val="center"/>
          </w:tcPr>
          <w:p w:rsidR="00BE75D9" w:rsidRPr="001121AF" w:rsidRDefault="00BE75D9" w:rsidP="006C193D">
            <w:pPr>
              <w:widowControl w:val="0"/>
              <w:ind w:left="-24"/>
              <w:jc w:val="center"/>
              <w:rPr>
                <w:rFonts w:ascii="Times New Roman" w:hAnsi="Times New Roman" w:cs="Times New Roman"/>
                <w:sz w:val="22"/>
                <w:szCs w:val="22"/>
              </w:rPr>
            </w:pPr>
          </w:p>
        </w:tc>
        <w:tc>
          <w:tcPr>
            <w:tcW w:w="1984" w:type="dxa"/>
            <w:vAlign w:val="center"/>
          </w:tcPr>
          <w:p w:rsidR="00BE75D9" w:rsidRPr="001121AF" w:rsidRDefault="00BE75D9" w:rsidP="006C193D">
            <w:pPr>
              <w:widowControl w:val="0"/>
              <w:ind w:left="-24"/>
              <w:jc w:val="center"/>
              <w:rPr>
                <w:rFonts w:ascii="Times New Roman" w:hAnsi="Times New Roman" w:cs="Times New Roman"/>
                <w:sz w:val="22"/>
                <w:szCs w:val="22"/>
              </w:rPr>
            </w:pPr>
          </w:p>
        </w:tc>
      </w:tr>
      <w:tr w:rsidR="00BE75D9" w:rsidTr="002B0DF9">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Від мережі або не від мережі:</w:t>
            </w:r>
          </w:p>
        </w:tc>
        <w:tc>
          <w:tcPr>
            <w:tcW w:w="1842" w:type="dxa"/>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[MLS/NMLS]</w:t>
            </w:r>
          </w:p>
        </w:tc>
        <w:tc>
          <w:tcPr>
            <w:tcW w:w="1985"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Під’єднане джерело світла (CLS):</w:t>
            </w:r>
          </w:p>
        </w:tc>
        <w:tc>
          <w:tcPr>
            <w:tcW w:w="1984"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[так/ні]</w:t>
            </w:r>
          </w:p>
        </w:tc>
      </w:tr>
      <w:tr w:rsidR="00BE75D9" w:rsidTr="002B0DF9">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Джерело світла з можливістю регулювання кольору:</w:t>
            </w:r>
          </w:p>
        </w:tc>
        <w:tc>
          <w:tcPr>
            <w:tcW w:w="1842"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[так/ні]</w:t>
            </w:r>
          </w:p>
        </w:tc>
        <w:tc>
          <w:tcPr>
            <w:tcW w:w="1985"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Оболонка:</w:t>
            </w:r>
          </w:p>
        </w:tc>
        <w:tc>
          <w:tcPr>
            <w:tcW w:w="1984"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[немає/друга/непрозора]</w:t>
            </w:r>
          </w:p>
        </w:tc>
      </w:tr>
      <w:tr w:rsidR="00BE75D9" w:rsidTr="002B0DF9">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Джерело світла високої яскравості:</w:t>
            </w:r>
          </w:p>
        </w:tc>
        <w:tc>
          <w:tcPr>
            <w:tcW w:w="1842"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[так/ні]</w:t>
            </w:r>
          </w:p>
        </w:tc>
        <w:tc>
          <w:tcPr>
            <w:tcW w:w="1985" w:type="dxa"/>
            <w:vAlign w:val="center"/>
          </w:tcPr>
          <w:p w:rsidR="00BE75D9" w:rsidRPr="001121AF" w:rsidRDefault="00BE75D9" w:rsidP="006C193D">
            <w:pPr>
              <w:widowControl w:val="0"/>
              <w:ind w:left="-24"/>
              <w:jc w:val="center"/>
              <w:rPr>
                <w:rFonts w:ascii="Times New Roman" w:hAnsi="Times New Roman" w:cs="Times New Roman"/>
                <w:sz w:val="22"/>
                <w:szCs w:val="22"/>
              </w:rPr>
            </w:pPr>
          </w:p>
        </w:tc>
        <w:tc>
          <w:tcPr>
            <w:tcW w:w="1984" w:type="dxa"/>
            <w:vAlign w:val="center"/>
          </w:tcPr>
          <w:p w:rsidR="00BE75D9" w:rsidRPr="001121AF" w:rsidRDefault="00BE75D9" w:rsidP="006C193D">
            <w:pPr>
              <w:widowControl w:val="0"/>
              <w:ind w:left="-24"/>
              <w:jc w:val="center"/>
              <w:rPr>
                <w:rFonts w:ascii="Times New Roman" w:hAnsi="Times New Roman" w:cs="Times New Roman"/>
                <w:sz w:val="22"/>
                <w:szCs w:val="22"/>
              </w:rPr>
            </w:pPr>
          </w:p>
        </w:tc>
      </w:tr>
      <w:tr w:rsidR="00BE75D9" w:rsidTr="002B0DF9">
        <w:tc>
          <w:tcPr>
            <w:tcW w:w="3828" w:type="dxa"/>
            <w:gridSpan w:val="2"/>
            <w:vAlign w:val="center"/>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Антивідблисковий щит:</w:t>
            </w:r>
          </w:p>
        </w:tc>
        <w:tc>
          <w:tcPr>
            <w:tcW w:w="1842"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[так/ні]</w:t>
            </w:r>
          </w:p>
        </w:tc>
        <w:tc>
          <w:tcPr>
            <w:tcW w:w="1985"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З можливістю затемнення:</w:t>
            </w:r>
          </w:p>
        </w:tc>
        <w:tc>
          <w:tcPr>
            <w:tcW w:w="1984" w:type="dxa"/>
            <w:vAlign w:val="center"/>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[так/лише зі спеціальними затемнювачами/ні]</w:t>
            </w:r>
          </w:p>
        </w:tc>
      </w:tr>
      <w:tr w:rsidR="00BE75D9" w:rsidTr="002B0DF9">
        <w:tc>
          <w:tcPr>
            <w:tcW w:w="9639" w:type="dxa"/>
            <w:gridSpan w:val="5"/>
            <w:vAlign w:val="center"/>
          </w:tcPr>
          <w:p w:rsidR="00BE75D9" w:rsidRPr="00BE75D9" w:rsidRDefault="00BE75D9" w:rsidP="006C193D">
            <w:pPr>
              <w:ind w:left="-24"/>
              <w:rPr>
                <w:rFonts w:ascii="Times New Roman" w:hAnsi="Times New Roman" w:cs="Times New Roman"/>
                <w:b/>
                <w:sz w:val="22"/>
                <w:szCs w:val="22"/>
              </w:rPr>
            </w:pPr>
            <w:r w:rsidRPr="00BE75D9">
              <w:rPr>
                <w:rFonts w:ascii="Times New Roman" w:hAnsi="Times New Roman" w:cs="Times New Roman"/>
                <w:b/>
                <w:sz w:val="22"/>
                <w:szCs w:val="22"/>
              </w:rPr>
              <w:t>Параметри виробу</w:t>
            </w:r>
          </w:p>
        </w:tc>
      </w:tr>
      <w:tr w:rsidR="00BE75D9" w:rsidTr="002B0DF9">
        <w:trPr>
          <w:trHeight w:val="433"/>
        </w:trPr>
        <w:tc>
          <w:tcPr>
            <w:tcW w:w="3828" w:type="dxa"/>
            <w:gridSpan w:val="2"/>
            <w:vAlign w:val="center"/>
          </w:tcPr>
          <w:p w:rsidR="00BE75D9" w:rsidRPr="002A54B7"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Параметр</w:t>
            </w:r>
          </w:p>
        </w:tc>
        <w:tc>
          <w:tcPr>
            <w:tcW w:w="1842" w:type="dxa"/>
            <w:vAlign w:val="center"/>
          </w:tcPr>
          <w:p w:rsidR="00BE75D9" w:rsidRPr="002A54B7" w:rsidRDefault="00BE75D9" w:rsidP="006C193D">
            <w:pPr>
              <w:widowControl w:val="0"/>
              <w:ind w:left="-24"/>
              <w:jc w:val="center"/>
              <w:rPr>
                <w:rFonts w:ascii="Times New Roman" w:hAnsi="Times New Roman" w:cs="Times New Roman"/>
                <w:sz w:val="22"/>
                <w:szCs w:val="22"/>
              </w:rPr>
            </w:pPr>
            <w:r w:rsidRPr="00FA053F">
              <w:rPr>
                <w:rFonts w:ascii="Times New Roman" w:hAnsi="Times New Roman" w:cs="Times New Roman"/>
                <w:sz w:val="22"/>
                <w:szCs w:val="22"/>
              </w:rPr>
              <w:t>Значення</w:t>
            </w:r>
          </w:p>
        </w:tc>
        <w:tc>
          <w:tcPr>
            <w:tcW w:w="1985" w:type="dxa"/>
            <w:vAlign w:val="center"/>
          </w:tcPr>
          <w:p w:rsidR="00BE75D9" w:rsidRPr="002A54B7" w:rsidRDefault="00BE75D9" w:rsidP="006C193D">
            <w:pPr>
              <w:ind w:left="-24"/>
              <w:jc w:val="center"/>
              <w:rPr>
                <w:rFonts w:ascii="Times New Roman" w:hAnsi="Times New Roman" w:cs="Times New Roman"/>
                <w:sz w:val="22"/>
                <w:szCs w:val="22"/>
              </w:rPr>
            </w:pPr>
            <w:r w:rsidRPr="00FA053F">
              <w:rPr>
                <w:rFonts w:ascii="Times New Roman" w:hAnsi="Times New Roman" w:cs="Times New Roman"/>
                <w:sz w:val="22"/>
                <w:szCs w:val="22"/>
              </w:rPr>
              <w:t>Параметр</w:t>
            </w:r>
          </w:p>
        </w:tc>
        <w:tc>
          <w:tcPr>
            <w:tcW w:w="1984" w:type="dxa"/>
            <w:vAlign w:val="center"/>
          </w:tcPr>
          <w:p w:rsidR="00BE75D9" w:rsidRPr="002A54B7" w:rsidRDefault="00BE75D9" w:rsidP="006C193D">
            <w:pPr>
              <w:widowControl w:val="0"/>
              <w:ind w:left="-24"/>
              <w:jc w:val="center"/>
              <w:rPr>
                <w:rFonts w:ascii="Times New Roman" w:hAnsi="Times New Roman" w:cs="Times New Roman"/>
                <w:sz w:val="22"/>
                <w:szCs w:val="22"/>
              </w:rPr>
            </w:pPr>
            <w:r w:rsidRPr="00FA053F">
              <w:rPr>
                <w:rFonts w:ascii="Times New Roman" w:hAnsi="Times New Roman" w:cs="Times New Roman"/>
                <w:sz w:val="22"/>
                <w:szCs w:val="22"/>
              </w:rPr>
              <w:t>Значення</w:t>
            </w:r>
          </w:p>
        </w:tc>
      </w:tr>
      <w:tr w:rsidR="00BE75D9" w:rsidTr="002B0DF9">
        <w:tc>
          <w:tcPr>
            <w:tcW w:w="9639" w:type="dxa"/>
            <w:gridSpan w:val="5"/>
            <w:vAlign w:val="center"/>
          </w:tcPr>
          <w:p w:rsidR="00BE75D9" w:rsidRPr="00BE75D9" w:rsidRDefault="00BE75D9" w:rsidP="006C193D">
            <w:pPr>
              <w:ind w:left="-24"/>
              <w:rPr>
                <w:rFonts w:ascii="Times New Roman" w:hAnsi="Times New Roman" w:cs="Times New Roman"/>
                <w:b/>
                <w:i/>
                <w:sz w:val="22"/>
                <w:szCs w:val="22"/>
              </w:rPr>
            </w:pPr>
            <w:r w:rsidRPr="00BE75D9">
              <w:rPr>
                <w:rFonts w:ascii="Times New Roman" w:hAnsi="Times New Roman" w:cs="Times New Roman"/>
                <w:b/>
                <w:i/>
                <w:sz w:val="22"/>
                <w:szCs w:val="22"/>
              </w:rPr>
              <w:t>Загальні параметри виробу:</w:t>
            </w:r>
          </w:p>
        </w:tc>
      </w:tr>
      <w:tr w:rsidR="00BE75D9" w:rsidTr="002B0DF9">
        <w:tc>
          <w:tcPr>
            <w:tcW w:w="3828" w:type="dxa"/>
            <w:gridSpan w:val="2"/>
          </w:tcPr>
          <w:p w:rsidR="00BE75D9" w:rsidRPr="001B3E14" w:rsidRDefault="00BE75D9" w:rsidP="006C193D">
            <w:pPr>
              <w:ind w:left="-24"/>
              <w:rPr>
                <w:rFonts w:ascii="Times New Roman" w:hAnsi="Times New Roman" w:cs="Times New Roman"/>
                <w:sz w:val="22"/>
                <w:szCs w:val="22"/>
                <w:highlight w:val="green"/>
              </w:rPr>
            </w:pPr>
            <w:r w:rsidRPr="001121AF">
              <w:rPr>
                <w:rFonts w:ascii="Times New Roman" w:hAnsi="Times New Roman" w:cs="Times New Roman"/>
                <w:sz w:val="22"/>
                <w:szCs w:val="22"/>
              </w:rPr>
              <w:t>Споживання енергії в увімкненому режимі (кВт-год/1 000 год),</w:t>
            </w:r>
            <w:r w:rsidRPr="001121AF">
              <w:rPr>
                <w:rFonts w:ascii="Times New Roman" w:hAnsi="Times New Roman" w:cs="Times New Roman"/>
                <w:b/>
                <w:sz w:val="22"/>
                <w:szCs w:val="22"/>
              </w:rPr>
              <w:t xml:space="preserve"> округлене до найближчого цілого числа</w:t>
            </w:r>
          </w:p>
        </w:tc>
        <w:tc>
          <w:tcPr>
            <w:tcW w:w="1842" w:type="dxa"/>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x</w:t>
            </w:r>
          </w:p>
        </w:tc>
        <w:tc>
          <w:tcPr>
            <w:tcW w:w="1985" w:type="dxa"/>
          </w:tcPr>
          <w:p w:rsidR="00BE75D9" w:rsidRPr="001121AF" w:rsidRDefault="00BE75D9" w:rsidP="006C193D">
            <w:pPr>
              <w:ind w:left="-24"/>
              <w:rPr>
                <w:rFonts w:ascii="Times New Roman" w:hAnsi="Times New Roman" w:cs="Times New Roman"/>
                <w:sz w:val="22"/>
                <w:szCs w:val="22"/>
              </w:rPr>
            </w:pPr>
            <w:r w:rsidRPr="001121AF">
              <w:rPr>
                <w:rFonts w:ascii="Times New Roman" w:hAnsi="Times New Roman" w:cs="Times New Roman"/>
                <w:sz w:val="22"/>
                <w:szCs w:val="22"/>
              </w:rPr>
              <w:t>Клас енергоефективності</w:t>
            </w:r>
          </w:p>
        </w:tc>
        <w:tc>
          <w:tcPr>
            <w:tcW w:w="1984" w:type="dxa"/>
          </w:tcPr>
          <w:p w:rsidR="00BE75D9" w:rsidRPr="001121AF" w:rsidRDefault="00BE75D9" w:rsidP="006C193D">
            <w:pPr>
              <w:ind w:left="-24"/>
              <w:jc w:val="center"/>
              <w:rPr>
                <w:rFonts w:ascii="Times New Roman" w:hAnsi="Times New Roman" w:cs="Times New Roman"/>
                <w:sz w:val="22"/>
                <w:szCs w:val="22"/>
              </w:rPr>
            </w:pPr>
            <w:r w:rsidRPr="001121AF">
              <w:rPr>
                <w:rFonts w:ascii="Times New Roman" w:hAnsi="Times New Roman" w:cs="Times New Roman"/>
                <w:sz w:val="22"/>
                <w:szCs w:val="22"/>
              </w:rPr>
              <w:t>[A/B/C/D/E/F/G] (</w:t>
            </w:r>
            <w:r w:rsidRPr="001121AF">
              <w:rPr>
                <w:rFonts w:ascii="Times New Roman" w:hAnsi="Times New Roman" w:cs="Times New Roman"/>
                <w:sz w:val="22"/>
                <w:szCs w:val="22"/>
                <w:vertAlign w:val="superscript"/>
              </w:rPr>
              <w:t>b</w:t>
            </w:r>
            <w:r w:rsidRPr="001121AF">
              <w:rPr>
                <w:rFonts w:ascii="Times New Roman" w:hAnsi="Times New Roman" w:cs="Times New Roman"/>
                <w:sz w:val="22"/>
                <w:szCs w:val="22"/>
              </w:rPr>
              <w:t>)</w:t>
            </w:r>
          </w:p>
        </w:tc>
      </w:tr>
      <w:tr w:rsidR="006C193D" w:rsidTr="002B0DF9">
        <w:tc>
          <w:tcPr>
            <w:tcW w:w="3828" w:type="dxa"/>
            <w:gridSpan w:val="2"/>
          </w:tcPr>
          <w:p w:rsidR="006C193D" w:rsidRPr="001121AF" w:rsidRDefault="006C193D" w:rsidP="00C26B6D">
            <w:pPr>
              <w:keepNext/>
              <w:ind w:left="70"/>
              <w:rPr>
                <w:rFonts w:ascii="Times New Roman" w:hAnsi="Times New Roman" w:cs="Times New Roman"/>
                <w:sz w:val="22"/>
                <w:szCs w:val="22"/>
              </w:rPr>
            </w:pPr>
            <w:r w:rsidRPr="001121AF">
              <w:rPr>
                <w:rFonts w:ascii="Times New Roman" w:hAnsi="Times New Roman" w:cs="Times New Roman"/>
                <w:sz w:val="22"/>
                <w:szCs w:val="22"/>
              </w:rPr>
              <w:lastRenderedPageBreak/>
              <w:t>Корисний світловий потік (Φ</w:t>
            </w:r>
            <w:r w:rsidRPr="001121AF">
              <w:rPr>
                <w:rFonts w:ascii="Times New Roman" w:hAnsi="Times New Roman" w:cs="Times New Roman"/>
                <w:sz w:val="28"/>
                <w:szCs w:val="22"/>
                <w:vertAlign w:val="subscript"/>
              </w:rPr>
              <w:t>use</w:t>
            </w:r>
            <w:r w:rsidRPr="001121AF">
              <w:rPr>
                <w:rFonts w:ascii="Times New Roman" w:hAnsi="Times New Roman" w:cs="Times New Roman"/>
                <w:sz w:val="22"/>
                <w:szCs w:val="22"/>
              </w:rPr>
              <w:t>), із зазначенням, чи відноситься це до потоку в кулі (360°), широкому конусі (120°) чи вузькому конусі (90°)</w:t>
            </w:r>
          </w:p>
        </w:tc>
        <w:tc>
          <w:tcPr>
            <w:tcW w:w="1842" w:type="dxa"/>
          </w:tcPr>
          <w:p w:rsidR="006C193D" w:rsidRPr="001121AF" w:rsidRDefault="006C193D" w:rsidP="00C26B6D">
            <w:pPr>
              <w:keepNext/>
              <w:ind w:left="70" w:right="-40"/>
              <w:jc w:val="center"/>
              <w:rPr>
                <w:rFonts w:ascii="Times New Roman" w:hAnsi="Times New Roman" w:cs="Times New Roman"/>
                <w:sz w:val="22"/>
                <w:szCs w:val="22"/>
              </w:rPr>
            </w:pPr>
            <w:r w:rsidRPr="001121AF">
              <w:rPr>
                <w:rFonts w:ascii="Times New Roman" w:hAnsi="Times New Roman" w:cs="Times New Roman"/>
                <w:sz w:val="22"/>
                <w:szCs w:val="22"/>
              </w:rPr>
              <w:t>x у [кулі/ широкому конусі/ вузькому конусі]</w:t>
            </w:r>
          </w:p>
        </w:tc>
        <w:tc>
          <w:tcPr>
            <w:tcW w:w="1985" w:type="dxa"/>
          </w:tcPr>
          <w:p w:rsidR="006C193D" w:rsidRPr="001121AF" w:rsidRDefault="006C193D" w:rsidP="00C26B6D">
            <w:pPr>
              <w:keepNext/>
              <w:ind w:left="70"/>
              <w:rPr>
                <w:rFonts w:ascii="Times New Roman" w:hAnsi="Times New Roman" w:cs="Times New Roman"/>
                <w:sz w:val="22"/>
                <w:szCs w:val="22"/>
              </w:rPr>
            </w:pPr>
            <w:r w:rsidRPr="001121AF">
              <w:rPr>
                <w:rFonts w:ascii="Times New Roman" w:hAnsi="Times New Roman" w:cs="Times New Roman"/>
                <w:sz w:val="22"/>
                <w:szCs w:val="22"/>
              </w:rPr>
              <w:t>Корельована колірна температура, округлена до найближчих 100 К, або діапазон корельованих колірних температур, округлений до найближчих 100 К, які можна встановити</w:t>
            </w:r>
          </w:p>
        </w:tc>
        <w:tc>
          <w:tcPr>
            <w:tcW w:w="1984" w:type="dxa"/>
          </w:tcPr>
          <w:p w:rsidR="006C193D" w:rsidRPr="001121AF" w:rsidRDefault="006C193D" w:rsidP="00C26B6D">
            <w:pPr>
              <w:keepNext/>
              <w:ind w:left="70" w:right="-41"/>
              <w:jc w:val="center"/>
              <w:rPr>
                <w:rFonts w:ascii="Times New Roman" w:hAnsi="Times New Roman" w:cs="Times New Roman"/>
                <w:sz w:val="22"/>
                <w:szCs w:val="22"/>
              </w:rPr>
            </w:pPr>
            <w:r w:rsidRPr="001121AF">
              <w:rPr>
                <w:rFonts w:ascii="Times New Roman" w:hAnsi="Times New Roman" w:cs="Times New Roman"/>
                <w:b/>
                <w:sz w:val="22"/>
                <w:szCs w:val="22"/>
              </w:rPr>
              <w:t>[x/x…x/x або x (або x…)]</w:t>
            </w:r>
          </w:p>
        </w:tc>
      </w:tr>
      <w:tr w:rsidR="006C193D" w:rsidTr="002B0DF9">
        <w:tc>
          <w:tcPr>
            <w:tcW w:w="3828" w:type="dxa"/>
            <w:gridSpan w:val="2"/>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lang w:val="ru-RU"/>
              </w:rPr>
              <w:t>По</w:t>
            </w:r>
            <w:r w:rsidRPr="001121AF">
              <w:rPr>
                <w:rFonts w:ascii="Times New Roman" w:hAnsi="Times New Roman" w:cs="Times New Roman"/>
                <w:sz w:val="22"/>
                <w:szCs w:val="22"/>
              </w:rPr>
              <w:t>тужність в робочому режимі (P</w:t>
            </w:r>
            <w:r w:rsidRPr="001121AF">
              <w:rPr>
                <w:rFonts w:ascii="Times New Roman" w:hAnsi="Times New Roman" w:cs="Times New Roman"/>
                <w:sz w:val="28"/>
                <w:szCs w:val="22"/>
                <w:vertAlign w:val="subscript"/>
              </w:rPr>
              <w:t>on</w:t>
            </w:r>
            <w:r w:rsidRPr="001121AF">
              <w:rPr>
                <w:rFonts w:ascii="Times New Roman" w:hAnsi="Times New Roman" w:cs="Times New Roman"/>
                <w:sz w:val="22"/>
                <w:szCs w:val="22"/>
              </w:rPr>
              <w:t xml:space="preserve"> ), виражене у Вт</w:t>
            </w:r>
          </w:p>
        </w:tc>
        <w:tc>
          <w:tcPr>
            <w:tcW w:w="1842" w:type="dxa"/>
          </w:tcPr>
          <w:p w:rsidR="006C193D" w:rsidRPr="001121AF" w:rsidRDefault="006C193D" w:rsidP="006C193D">
            <w:pPr>
              <w:keepNext/>
              <w:jc w:val="center"/>
              <w:rPr>
                <w:rFonts w:ascii="Times New Roman" w:hAnsi="Times New Roman" w:cs="Times New Roman"/>
                <w:sz w:val="22"/>
                <w:szCs w:val="22"/>
              </w:rPr>
            </w:pPr>
            <w:r w:rsidRPr="001121AF">
              <w:rPr>
                <w:rFonts w:ascii="Times New Roman" w:hAnsi="Times New Roman" w:cs="Times New Roman"/>
                <w:sz w:val="22"/>
                <w:szCs w:val="22"/>
              </w:rPr>
              <w:t>x,x</w:t>
            </w:r>
          </w:p>
        </w:tc>
        <w:tc>
          <w:tcPr>
            <w:tcW w:w="1985" w:type="dxa"/>
            <w:vAlign w:val="center"/>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lang w:val="ru-RU"/>
              </w:rPr>
              <w:t>П</w:t>
            </w:r>
            <w:r w:rsidRPr="001121AF">
              <w:rPr>
                <w:rFonts w:ascii="Times New Roman" w:hAnsi="Times New Roman" w:cs="Times New Roman"/>
                <w:sz w:val="22"/>
                <w:szCs w:val="22"/>
              </w:rPr>
              <w:t>отужність в режимі очікування (Psb), виражене у Вт і округлене до другого десяткового знаку</w:t>
            </w:r>
          </w:p>
        </w:tc>
        <w:tc>
          <w:tcPr>
            <w:tcW w:w="1984" w:type="dxa"/>
          </w:tcPr>
          <w:p w:rsidR="006C193D" w:rsidRPr="001121AF" w:rsidRDefault="006C193D" w:rsidP="006C193D">
            <w:pPr>
              <w:keepNext/>
              <w:jc w:val="center"/>
              <w:rPr>
                <w:rFonts w:ascii="Times New Roman" w:hAnsi="Times New Roman" w:cs="Times New Roman"/>
                <w:b/>
                <w:sz w:val="22"/>
                <w:szCs w:val="22"/>
              </w:rPr>
            </w:pPr>
            <w:r w:rsidRPr="001121AF">
              <w:rPr>
                <w:rFonts w:ascii="Times New Roman" w:hAnsi="Times New Roman" w:cs="Times New Roman"/>
                <w:sz w:val="22"/>
                <w:szCs w:val="22"/>
              </w:rPr>
              <w:t>x,xx</w:t>
            </w:r>
          </w:p>
        </w:tc>
      </w:tr>
      <w:tr w:rsidR="006C193D" w:rsidTr="002B0DF9">
        <w:tc>
          <w:tcPr>
            <w:tcW w:w="3828" w:type="dxa"/>
            <w:gridSpan w:val="2"/>
          </w:tcPr>
          <w:p w:rsidR="006C193D" w:rsidRPr="001121AF" w:rsidRDefault="006C193D" w:rsidP="006C193D">
            <w:pPr>
              <w:pStyle w:val="CM3"/>
              <w:rPr>
                <w:color w:val="000000"/>
                <w:sz w:val="22"/>
                <w:szCs w:val="22"/>
                <w:lang w:val="uk-UA"/>
              </w:rPr>
            </w:pPr>
            <w:r w:rsidRPr="001121AF">
              <w:rPr>
                <w:color w:val="000000"/>
                <w:sz w:val="22"/>
                <w:szCs w:val="22"/>
                <w:lang w:val="uk-UA"/>
              </w:rPr>
              <w:t>Потужність в мережевому режимі очікування (P</w:t>
            </w:r>
            <w:r w:rsidRPr="001121AF">
              <w:rPr>
                <w:color w:val="000000"/>
                <w:sz w:val="28"/>
                <w:szCs w:val="22"/>
                <w:vertAlign w:val="subscript"/>
                <w:lang w:val="uk-UA"/>
              </w:rPr>
              <w:t>net</w:t>
            </w:r>
            <w:r w:rsidRPr="001121AF">
              <w:rPr>
                <w:color w:val="000000"/>
                <w:sz w:val="22"/>
                <w:szCs w:val="22"/>
                <w:lang w:val="uk-UA"/>
              </w:rPr>
              <w:t xml:space="preserve"> ) для CLS, виражене у Вт і округлене до другого десяткового знаку</w:t>
            </w:r>
          </w:p>
        </w:tc>
        <w:tc>
          <w:tcPr>
            <w:tcW w:w="1842"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x,xx</w:t>
            </w:r>
          </w:p>
        </w:tc>
        <w:tc>
          <w:tcPr>
            <w:tcW w:w="1985" w:type="dxa"/>
            <w:vAlign w:val="center"/>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rPr>
              <w:t xml:space="preserve">Індекс кольоропередачі, округлений до найближчого цілого числа, або діапазон значень CRI, які можна встановити </w:t>
            </w:r>
          </w:p>
        </w:tc>
        <w:tc>
          <w:tcPr>
            <w:tcW w:w="1984"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[x/x…x]</w:t>
            </w:r>
          </w:p>
        </w:tc>
      </w:tr>
      <w:tr w:rsidR="006C193D" w:rsidTr="002B0DF9">
        <w:trPr>
          <w:trHeight w:val="671"/>
        </w:trPr>
        <w:tc>
          <w:tcPr>
            <w:tcW w:w="2552" w:type="dxa"/>
            <w:vMerge w:val="restart"/>
          </w:tcPr>
          <w:p w:rsidR="006C193D" w:rsidRPr="001121AF" w:rsidRDefault="006C193D" w:rsidP="006C193D">
            <w:pPr>
              <w:pStyle w:val="CM3"/>
              <w:rPr>
                <w:color w:val="000000"/>
                <w:sz w:val="22"/>
                <w:szCs w:val="22"/>
                <w:lang w:val="uk-UA"/>
              </w:rPr>
            </w:pPr>
            <w:r w:rsidRPr="001121AF">
              <w:rPr>
                <w:color w:val="000000"/>
                <w:sz w:val="22"/>
                <w:szCs w:val="22"/>
                <w:lang w:val="uk-UA"/>
              </w:rPr>
              <w:t>Зовнішні виміри (a), (e) без відокремлених пускорегульованих апаратів, частин керування освітленням та неосвітлювальних елементів керування, якщо такі є (мм)</w:t>
            </w:r>
          </w:p>
        </w:tc>
        <w:tc>
          <w:tcPr>
            <w:tcW w:w="1276" w:type="dxa"/>
          </w:tcPr>
          <w:p w:rsidR="006C193D" w:rsidRPr="001121AF" w:rsidRDefault="006C193D" w:rsidP="006C193D">
            <w:pPr>
              <w:pStyle w:val="CM3"/>
              <w:rPr>
                <w:color w:val="000000"/>
                <w:sz w:val="22"/>
                <w:szCs w:val="22"/>
                <w:lang w:val="uk-UA"/>
              </w:rPr>
            </w:pPr>
            <w:r w:rsidRPr="001121AF">
              <w:rPr>
                <w:color w:val="000000"/>
                <w:sz w:val="22"/>
                <w:szCs w:val="22"/>
                <w:lang w:val="uk-UA"/>
              </w:rPr>
              <w:t>Висота</w:t>
            </w:r>
          </w:p>
        </w:tc>
        <w:tc>
          <w:tcPr>
            <w:tcW w:w="1842" w:type="dxa"/>
          </w:tcPr>
          <w:p w:rsidR="006C193D" w:rsidRPr="001121AF" w:rsidRDefault="006C193D" w:rsidP="006C193D">
            <w:pPr>
              <w:pStyle w:val="CM3"/>
              <w:jc w:val="center"/>
              <w:rPr>
                <w:b/>
                <w:bCs/>
                <w:color w:val="000000"/>
                <w:sz w:val="22"/>
                <w:szCs w:val="22"/>
                <w:lang w:val="uk-UA"/>
              </w:rPr>
            </w:pPr>
            <w:r w:rsidRPr="001121AF">
              <w:rPr>
                <w:color w:val="000000"/>
                <w:sz w:val="22"/>
                <w:szCs w:val="22"/>
                <w:lang w:val="uk-UA"/>
              </w:rPr>
              <w:t>x</w:t>
            </w:r>
          </w:p>
        </w:tc>
        <w:tc>
          <w:tcPr>
            <w:tcW w:w="1985" w:type="dxa"/>
            <w:vMerge w:val="restart"/>
            <w:vAlign w:val="center"/>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rPr>
              <w:t>Спектральний розподіл потужності в діапазоні від 250 нм до 800 нм при повному навантаженні</w:t>
            </w:r>
          </w:p>
        </w:tc>
        <w:tc>
          <w:tcPr>
            <w:tcW w:w="1984" w:type="dxa"/>
            <w:vMerge w:val="restart"/>
          </w:tcPr>
          <w:p w:rsidR="006C193D" w:rsidRPr="001121AF" w:rsidRDefault="006C193D" w:rsidP="006C193D">
            <w:pPr>
              <w:pStyle w:val="CM3"/>
              <w:jc w:val="center"/>
              <w:rPr>
                <w:color w:val="000000"/>
                <w:sz w:val="22"/>
                <w:szCs w:val="22"/>
                <w:lang w:val="uk-UA"/>
              </w:rPr>
            </w:pPr>
            <w:r w:rsidRPr="001121AF">
              <w:rPr>
                <w:color w:val="000000"/>
                <w:sz w:val="22"/>
                <w:szCs w:val="22"/>
                <w:lang w:val="uk-UA"/>
              </w:rPr>
              <w:t>[графіка]</w:t>
            </w:r>
          </w:p>
        </w:tc>
      </w:tr>
      <w:tr w:rsidR="006C193D" w:rsidTr="002B0DF9">
        <w:trPr>
          <w:trHeight w:val="555"/>
        </w:trPr>
        <w:tc>
          <w:tcPr>
            <w:tcW w:w="2552" w:type="dxa"/>
            <w:vMerge/>
          </w:tcPr>
          <w:p w:rsidR="006C193D" w:rsidRPr="001121AF" w:rsidRDefault="006C193D" w:rsidP="006C193D">
            <w:pPr>
              <w:pStyle w:val="CM3"/>
              <w:rPr>
                <w:color w:val="000000"/>
                <w:sz w:val="22"/>
                <w:szCs w:val="22"/>
                <w:lang w:val="uk-UA"/>
              </w:rPr>
            </w:pPr>
          </w:p>
        </w:tc>
        <w:tc>
          <w:tcPr>
            <w:tcW w:w="1276" w:type="dxa"/>
          </w:tcPr>
          <w:p w:rsidR="006C193D" w:rsidRPr="001121AF" w:rsidRDefault="006C193D" w:rsidP="006C193D">
            <w:pPr>
              <w:pStyle w:val="CM3"/>
              <w:rPr>
                <w:color w:val="000000"/>
                <w:sz w:val="22"/>
                <w:szCs w:val="22"/>
                <w:lang w:val="uk-UA"/>
              </w:rPr>
            </w:pPr>
            <w:r w:rsidRPr="001121AF">
              <w:rPr>
                <w:color w:val="000000"/>
                <w:sz w:val="22"/>
                <w:szCs w:val="22"/>
              </w:rPr>
              <w:t xml:space="preserve">Ширина </w:t>
            </w:r>
          </w:p>
        </w:tc>
        <w:tc>
          <w:tcPr>
            <w:tcW w:w="1842"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x</w:t>
            </w:r>
          </w:p>
        </w:tc>
        <w:tc>
          <w:tcPr>
            <w:tcW w:w="1985" w:type="dxa"/>
            <w:vMerge/>
            <w:vAlign w:val="center"/>
          </w:tcPr>
          <w:p w:rsidR="006C193D" w:rsidRPr="001121AF" w:rsidRDefault="006C193D" w:rsidP="006C193D">
            <w:pPr>
              <w:keepNext/>
              <w:rPr>
                <w:rFonts w:ascii="Times New Roman" w:hAnsi="Times New Roman" w:cs="Times New Roman"/>
                <w:sz w:val="22"/>
                <w:szCs w:val="22"/>
              </w:rPr>
            </w:pPr>
          </w:p>
        </w:tc>
        <w:tc>
          <w:tcPr>
            <w:tcW w:w="1984" w:type="dxa"/>
            <w:vMerge/>
          </w:tcPr>
          <w:p w:rsidR="006C193D" w:rsidRPr="001121AF" w:rsidRDefault="006C193D" w:rsidP="006C193D">
            <w:pPr>
              <w:pStyle w:val="CM3"/>
              <w:jc w:val="center"/>
              <w:rPr>
                <w:color w:val="000000"/>
                <w:sz w:val="22"/>
                <w:szCs w:val="22"/>
                <w:lang w:val="uk-UA"/>
              </w:rPr>
            </w:pPr>
          </w:p>
        </w:tc>
      </w:tr>
      <w:tr w:rsidR="006C193D" w:rsidTr="002B0DF9">
        <w:trPr>
          <w:trHeight w:val="95"/>
        </w:trPr>
        <w:tc>
          <w:tcPr>
            <w:tcW w:w="2552" w:type="dxa"/>
            <w:vMerge/>
          </w:tcPr>
          <w:p w:rsidR="006C193D" w:rsidRPr="001121AF" w:rsidRDefault="006C193D" w:rsidP="006C193D">
            <w:pPr>
              <w:pStyle w:val="CM3"/>
              <w:rPr>
                <w:color w:val="000000"/>
                <w:sz w:val="22"/>
                <w:szCs w:val="22"/>
                <w:lang w:val="uk-UA"/>
              </w:rPr>
            </w:pPr>
          </w:p>
        </w:tc>
        <w:tc>
          <w:tcPr>
            <w:tcW w:w="1276" w:type="dxa"/>
          </w:tcPr>
          <w:p w:rsidR="006C193D" w:rsidRPr="001121AF" w:rsidRDefault="006C193D" w:rsidP="006C193D">
            <w:pPr>
              <w:pStyle w:val="CM3"/>
              <w:rPr>
                <w:color w:val="000000"/>
                <w:sz w:val="22"/>
                <w:szCs w:val="22"/>
                <w:lang w:val="uk-UA"/>
              </w:rPr>
            </w:pPr>
            <w:r w:rsidRPr="001121AF">
              <w:rPr>
                <w:color w:val="000000"/>
                <w:sz w:val="22"/>
                <w:szCs w:val="22"/>
              </w:rPr>
              <w:t xml:space="preserve">Глибина </w:t>
            </w:r>
          </w:p>
        </w:tc>
        <w:tc>
          <w:tcPr>
            <w:tcW w:w="1842"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x</w:t>
            </w:r>
          </w:p>
        </w:tc>
        <w:tc>
          <w:tcPr>
            <w:tcW w:w="1985" w:type="dxa"/>
            <w:vMerge/>
            <w:vAlign w:val="center"/>
          </w:tcPr>
          <w:p w:rsidR="006C193D" w:rsidRPr="001121AF" w:rsidRDefault="006C193D" w:rsidP="006C193D">
            <w:pPr>
              <w:keepNext/>
              <w:rPr>
                <w:rFonts w:ascii="Times New Roman" w:hAnsi="Times New Roman" w:cs="Times New Roman"/>
                <w:sz w:val="22"/>
                <w:szCs w:val="22"/>
              </w:rPr>
            </w:pPr>
          </w:p>
        </w:tc>
        <w:tc>
          <w:tcPr>
            <w:tcW w:w="1984" w:type="dxa"/>
            <w:vMerge/>
          </w:tcPr>
          <w:p w:rsidR="006C193D" w:rsidRPr="001121AF" w:rsidRDefault="006C193D" w:rsidP="006C193D">
            <w:pPr>
              <w:pStyle w:val="CM3"/>
              <w:jc w:val="center"/>
              <w:rPr>
                <w:color w:val="000000"/>
                <w:sz w:val="22"/>
                <w:szCs w:val="22"/>
                <w:lang w:val="uk-UA"/>
              </w:rPr>
            </w:pPr>
          </w:p>
        </w:tc>
      </w:tr>
      <w:tr w:rsidR="006C193D" w:rsidTr="002B0DF9">
        <w:tc>
          <w:tcPr>
            <w:tcW w:w="3828" w:type="dxa"/>
            <w:gridSpan w:val="2"/>
            <w:vMerge w:val="restart"/>
          </w:tcPr>
          <w:p w:rsidR="006C193D" w:rsidRPr="001121AF" w:rsidRDefault="006C193D" w:rsidP="008E0111">
            <w:pPr>
              <w:pStyle w:val="CM3"/>
              <w:rPr>
                <w:color w:val="000000"/>
                <w:sz w:val="22"/>
                <w:szCs w:val="22"/>
                <w:lang w:val="uk-UA"/>
              </w:rPr>
            </w:pPr>
            <w:r w:rsidRPr="001121AF">
              <w:rPr>
                <w:color w:val="000000"/>
                <w:sz w:val="22"/>
                <w:szCs w:val="22"/>
                <w:lang w:val="uk-UA"/>
              </w:rPr>
              <w:t>Заява щодо еквівалентної потужності (c)</w:t>
            </w:r>
          </w:p>
        </w:tc>
        <w:tc>
          <w:tcPr>
            <w:tcW w:w="1842" w:type="dxa"/>
            <w:vMerge w:val="restart"/>
          </w:tcPr>
          <w:p w:rsidR="006C193D" w:rsidRPr="001121AF" w:rsidRDefault="006C193D" w:rsidP="006C193D">
            <w:pPr>
              <w:pStyle w:val="CM3"/>
              <w:jc w:val="center"/>
              <w:rPr>
                <w:color w:val="000000"/>
                <w:sz w:val="22"/>
                <w:szCs w:val="22"/>
                <w:lang w:val="uk-UA"/>
              </w:rPr>
            </w:pPr>
            <w:r w:rsidRPr="001121AF">
              <w:rPr>
                <w:color w:val="000000"/>
                <w:sz w:val="22"/>
                <w:szCs w:val="22"/>
                <w:lang w:val="uk-UA"/>
              </w:rPr>
              <w:t>[так/-]</w:t>
            </w:r>
          </w:p>
        </w:tc>
        <w:tc>
          <w:tcPr>
            <w:tcW w:w="1985" w:type="dxa"/>
            <w:vAlign w:val="center"/>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rPr>
              <w:t>Якщо так, еквівалентна потужність (Вт)</w:t>
            </w:r>
          </w:p>
        </w:tc>
        <w:tc>
          <w:tcPr>
            <w:tcW w:w="1984"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x</w:t>
            </w:r>
          </w:p>
        </w:tc>
      </w:tr>
      <w:tr w:rsidR="006C193D" w:rsidTr="002B0DF9">
        <w:trPr>
          <w:trHeight w:val="711"/>
        </w:trPr>
        <w:tc>
          <w:tcPr>
            <w:tcW w:w="3828" w:type="dxa"/>
            <w:gridSpan w:val="2"/>
            <w:vMerge/>
          </w:tcPr>
          <w:p w:rsidR="006C193D" w:rsidRPr="001121AF" w:rsidRDefault="006C193D" w:rsidP="008E0111">
            <w:pPr>
              <w:pStyle w:val="CM3"/>
              <w:rPr>
                <w:color w:val="000000"/>
                <w:sz w:val="22"/>
                <w:szCs w:val="22"/>
                <w:lang w:val="uk-UA"/>
              </w:rPr>
            </w:pPr>
          </w:p>
        </w:tc>
        <w:tc>
          <w:tcPr>
            <w:tcW w:w="1842" w:type="dxa"/>
            <w:vMerge/>
          </w:tcPr>
          <w:p w:rsidR="006C193D" w:rsidRPr="001121AF" w:rsidRDefault="006C193D" w:rsidP="006C193D">
            <w:pPr>
              <w:pStyle w:val="CM3"/>
              <w:rPr>
                <w:color w:val="000000"/>
                <w:sz w:val="22"/>
                <w:szCs w:val="22"/>
                <w:lang w:val="uk-UA"/>
              </w:rPr>
            </w:pPr>
          </w:p>
        </w:tc>
        <w:tc>
          <w:tcPr>
            <w:tcW w:w="1985" w:type="dxa"/>
            <w:vAlign w:val="center"/>
          </w:tcPr>
          <w:p w:rsidR="006C193D" w:rsidRPr="001121AF" w:rsidRDefault="006C193D" w:rsidP="006C193D">
            <w:pPr>
              <w:keepNext/>
              <w:rPr>
                <w:rFonts w:ascii="Times New Roman" w:hAnsi="Times New Roman" w:cs="Times New Roman"/>
                <w:sz w:val="22"/>
                <w:szCs w:val="22"/>
              </w:rPr>
            </w:pPr>
            <w:r w:rsidRPr="001121AF">
              <w:rPr>
                <w:rFonts w:ascii="Times New Roman" w:hAnsi="Times New Roman" w:cs="Times New Roman"/>
                <w:sz w:val="22"/>
                <w:szCs w:val="22"/>
              </w:rPr>
              <w:t>Координати к</w:t>
            </w:r>
            <w:r w:rsidRPr="001121AF">
              <w:rPr>
                <w:rFonts w:ascii="Times New Roman" w:hAnsi="Times New Roman"/>
                <w:sz w:val="22"/>
                <w:szCs w:val="22"/>
              </w:rPr>
              <w:t>олірності</w:t>
            </w:r>
            <w:r w:rsidRPr="001121AF">
              <w:rPr>
                <w:rFonts w:ascii="Times New Roman" w:hAnsi="Times New Roman" w:cs="Times New Roman"/>
                <w:sz w:val="22"/>
                <w:szCs w:val="22"/>
              </w:rPr>
              <w:t xml:space="preserve"> (x і y)</w:t>
            </w:r>
          </w:p>
        </w:tc>
        <w:tc>
          <w:tcPr>
            <w:tcW w:w="1984" w:type="dxa"/>
          </w:tcPr>
          <w:p w:rsidR="006C193D" w:rsidRPr="001121AF" w:rsidRDefault="006C193D" w:rsidP="006C193D">
            <w:pPr>
              <w:pStyle w:val="CM3"/>
              <w:jc w:val="center"/>
              <w:rPr>
                <w:color w:val="000000"/>
                <w:sz w:val="22"/>
                <w:szCs w:val="22"/>
                <w:lang w:val="uk-UA"/>
              </w:rPr>
            </w:pPr>
            <w:r w:rsidRPr="001121AF">
              <w:rPr>
                <w:color w:val="000000"/>
                <w:sz w:val="22"/>
                <w:szCs w:val="22"/>
                <w:lang w:val="uk-UA"/>
              </w:rPr>
              <w:t xml:space="preserve">0,xxx </w:t>
            </w:r>
          </w:p>
          <w:p w:rsidR="006C193D" w:rsidRPr="001121AF" w:rsidRDefault="006C193D" w:rsidP="006C193D">
            <w:pPr>
              <w:pStyle w:val="CM3"/>
              <w:jc w:val="center"/>
              <w:rPr>
                <w:color w:val="000000"/>
                <w:sz w:val="22"/>
                <w:szCs w:val="22"/>
                <w:lang w:val="uk-UA"/>
              </w:rPr>
            </w:pPr>
            <w:r w:rsidRPr="001121AF">
              <w:rPr>
                <w:color w:val="000000"/>
                <w:sz w:val="22"/>
                <w:szCs w:val="22"/>
                <w:lang w:val="uk-UA"/>
              </w:rPr>
              <w:t>0,xxx</w:t>
            </w:r>
          </w:p>
        </w:tc>
      </w:tr>
      <w:tr w:rsidR="006C193D" w:rsidTr="002B0DF9">
        <w:tc>
          <w:tcPr>
            <w:tcW w:w="9639" w:type="dxa"/>
            <w:gridSpan w:val="5"/>
          </w:tcPr>
          <w:p w:rsidR="006C193D" w:rsidRPr="006C193D" w:rsidRDefault="006C193D" w:rsidP="008E0111">
            <w:pPr>
              <w:pStyle w:val="CM3"/>
              <w:rPr>
                <w:b/>
                <w:i/>
                <w:color w:val="000000"/>
                <w:sz w:val="22"/>
                <w:szCs w:val="22"/>
                <w:lang w:val="uk-UA"/>
              </w:rPr>
            </w:pPr>
            <w:r w:rsidRPr="006C193D">
              <w:rPr>
                <w:b/>
                <w:i/>
                <w:color w:val="000000"/>
                <w:sz w:val="22"/>
                <w:szCs w:val="22"/>
                <w:lang w:val="uk-UA"/>
              </w:rPr>
              <w:t>Параметри для спрямованих джерел світла:</w:t>
            </w:r>
          </w:p>
        </w:tc>
      </w:tr>
      <w:tr w:rsidR="006C193D" w:rsidTr="002B0DF9">
        <w:tc>
          <w:tcPr>
            <w:tcW w:w="3828" w:type="dxa"/>
            <w:gridSpan w:val="2"/>
          </w:tcPr>
          <w:p w:rsidR="006C193D" w:rsidRPr="001121AF" w:rsidRDefault="006C193D" w:rsidP="008E0111">
            <w:pPr>
              <w:pStyle w:val="CM3"/>
              <w:rPr>
                <w:b/>
                <w:bCs/>
                <w:color w:val="000000"/>
                <w:sz w:val="22"/>
                <w:szCs w:val="22"/>
                <w:lang w:val="uk-UA"/>
              </w:rPr>
            </w:pPr>
            <w:r w:rsidRPr="001121AF">
              <w:rPr>
                <w:color w:val="000000"/>
                <w:sz w:val="22"/>
                <w:szCs w:val="22"/>
                <w:lang w:val="uk-UA"/>
              </w:rPr>
              <w:t>Пікова сила світла (кд)</w:t>
            </w:r>
          </w:p>
        </w:tc>
        <w:tc>
          <w:tcPr>
            <w:tcW w:w="1842" w:type="dxa"/>
          </w:tcPr>
          <w:p w:rsidR="006C193D" w:rsidRPr="001121AF" w:rsidRDefault="006C193D" w:rsidP="00C26B6D">
            <w:pPr>
              <w:pStyle w:val="CM3"/>
              <w:ind w:right="-108"/>
              <w:jc w:val="center"/>
              <w:rPr>
                <w:color w:val="000000"/>
                <w:sz w:val="22"/>
                <w:szCs w:val="22"/>
                <w:lang w:val="uk-UA"/>
              </w:rPr>
            </w:pPr>
            <w:r w:rsidRPr="001121AF">
              <w:rPr>
                <w:color w:val="000000"/>
                <w:sz w:val="22"/>
                <w:szCs w:val="22"/>
                <w:lang w:val="uk-UA"/>
              </w:rPr>
              <w:t>x</w:t>
            </w:r>
          </w:p>
        </w:tc>
        <w:tc>
          <w:tcPr>
            <w:tcW w:w="1985" w:type="dxa"/>
          </w:tcPr>
          <w:p w:rsidR="006C193D" w:rsidRPr="001121AF" w:rsidRDefault="006C193D" w:rsidP="00C26B6D">
            <w:pPr>
              <w:pStyle w:val="CM3"/>
              <w:ind w:right="-108"/>
              <w:rPr>
                <w:b/>
                <w:bCs/>
                <w:i/>
                <w:iCs/>
                <w:color w:val="000000"/>
                <w:sz w:val="22"/>
                <w:szCs w:val="22"/>
                <w:lang w:val="uk-UA"/>
              </w:rPr>
            </w:pPr>
            <w:r w:rsidRPr="001121AF">
              <w:rPr>
                <w:color w:val="000000"/>
                <w:sz w:val="22"/>
                <w:szCs w:val="22"/>
                <w:lang w:val="uk-UA"/>
              </w:rPr>
              <w:t>Кут випромінення в градусах або діапазон кутів випромінення, які можна встановити</w:t>
            </w:r>
          </w:p>
        </w:tc>
        <w:tc>
          <w:tcPr>
            <w:tcW w:w="1984" w:type="dxa"/>
          </w:tcPr>
          <w:p w:rsidR="006C193D" w:rsidRPr="001121AF" w:rsidRDefault="006C193D" w:rsidP="00C26B6D">
            <w:pPr>
              <w:pStyle w:val="CM3"/>
              <w:ind w:right="-108"/>
              <w:jc w:val="center"/>
              <w:rPr>
                <w:b/>
                <w:bCs/>
                <w:i/>
                <w:iCs/>
                <w:color w:val="000000"/>
                <w:sz w:val="22"/>
                <w:szCs w:val="22"/>
                <w:lang w:val="uk-UA"/>
              </w:rPr>
            </w:pPr>
            <w:r w:rsidRPr="001121AF">
              <w:rPr>
                <w:color w:val="000000"/>
                <w:sz w:val="22"/>
                <w:szCs w:val="22"/>
                <w:lang w:val="uk-UA"/>
              </w:rPr>
              <w:t>[x/x…x]</w:t>
            </w:r>
          </w:p>
        </w:tc>
      </w:tr>
      <w:tr w:rsidR="006C193D" w:rsidTr="002B0DF9">
        <w:tc>
          <w:tcPr>
            <w:tcW w:w="9639" w:type="dxa"/>
            <w:gridSpan w:val="5"/>
          </w:tcPr>
          <w:p w:rsidR="006C193D" w:rsidRPr="006C193D" w:rsidRDefault="006C193D" w:rsidP="008E0111">
            <w:pPr>
              <w:pStyle w:val="CM3"/>
              <w:rPr>
                <w:b/>
                <w:i/>
                <w:color w:val="000000"/>
                <w:sz w:val="22"/>
                <w:szCs w:val="22"/>
                <w:lang w:val="uk-UA"/>
              </w:rPr>
            </w:pPr>
            <w:r w:rsidRPr="006C193D">
              <w:rPr>
                <w:b/>
                <w:i/>
                <w:color w:val="000000"/>
                <w:sz w:val="22"/>
                <w:szCs w:val="22"/>
                <w:lang w:val="uk-UA"/>
              </w:rPr>
              <w:t>Параметри для джерел світла LED і OLED:</w:t>
            </w:r>
          </w:p>
        </w:tc>
      </w:tr>
      <w:tr w:rsidR="006C193D" w:rsidTr="002B0DF9">
        <w:tc>
          <w:tcPr>
            <w:tcW w:w="3828" w:type="dxa"/>
            <w:gridSpan w:val="2"/>
          </w:tcPr>
          <w:p w:rsidR="006C193D" w:rsidRPr="001121AF" w:rsidRDefault="006C193D" w:rsidP="008E0111">
            <w:pPr>
              <w:pStyle w:val="CM3"/>
              <w:rPr>
                <w:color w:val="000000"/>
                <w:sz w:val="22"/>
                <w:szCs w:val="22"/>
                <w:lang w:val="uk-UA"/>
              </w:rPr>
            </w:pPr>
            <w:r w:rsidRPr="001121AF">
              <w:rPr>
                <w:color w:val="000000"/>
                <w:sz w:val="22"/>
                <w:szCs w:val="22"/>
                <w:lang w:val="uk-UA"/>
              </w:rPr>
              <w:t>R9 значення індексу кольоропередачі</w:t>
            </w:r>
          </w:p>
        </w:tc>
        <w:tc>
          <w:tcPr>
            <w:tcW w:w="1842" w:type="dxa"/>
          </w:tcPr>
          <w:p w:rsidR="006C193D" w:rsidRPr="001121AF" w:rsidRDefault="006C193D" w:rsidP="00C26B6D">
            <w:pPr>
              <w:pStyle w:val="CM3"/>
              <w:ind w:right="-108"/>
              <w:jc w:val="center"/>
              <w:rPr>
                <w:color w:val="000000"/>
                <w:sz w:val="22"/>
                <w:szCs w:val="22"/>
                <w:lang w:val="uk-UA"/>
              </w:rPr>
            </w:pPr>
            <w:r w:rsidRPr="001121AF">
              <w:rPr>
                <w:color w:val="000000"/>
                <w:sz w:val="22"/>
                <w:szCs w:val="22"/>
                <w:lang w:val="uk-UA"/>
              </w:rPr>
              <w:t>x</w:t>
            </w:r>
          </w:p>
        </w:tc>
        <w:tc>
          <w:tcPr>
            <w:tcW w:w="1985" w:type="dxa"/>
          </w:tcPr>
          <w:p w:rsidR="006C193D" w:rsidRPr="001121AF" w:rsidRDefault="006C193D" w:rsidP="00C26B6D">
            <w:pPr>
              <w:pStyle w:val="CM3"/>
              <w:ind w:right="-108"/>
              <w:rPr>
                <w:color w:val="000000"/>
                <w:sz w:val="22"/>
                <w:szCs w:val="22"/>
                <w:lang w:val="uk-UA"/>
              </w:rPr>
            </w:pPr>
            <w:r w:rsidRPr="001121AF">
              <w:rPr>
                <w:color w:val="000000"/>
                <w:sz w:val="22"/>
                <w:szCs w:val="22"/>
                <w:lang w:val="uk-UA"/>
              </w:rPr>
              <w:t>Коефіцієнт довговічності</w:t>
            </w:r>
          </w:p>
        </w:tc>
        <w:tc>
          <w:tcPr>
            <w:tcW w:w="1984" w:type="dxa"/>
          </w:tcPr>
          <w:p w:rsidR="006C193D" w:rsidRPr="001121AF" w:rsidRDefault="006C193D" w:rsidP="00C26B6D">
            <w:pPr>
              <w:pStyle w:val="CM3"/>
              <w:ind w:right="-108"/>
              <w:jc w:val="center"/>
              <w:rPr>
                <w:color w:val="000000"/>
                <w:sz w:val="22"/>
                <w:szCs w:val="22"/>
                <w:lang w:val="uk-UA"/>
              </w:rPr>
            </w:pPr>
            <w:r w:rsidRPr="001121AF">
              <w:rPr>
                <w:color w:val="000000"/>
                <w:sz w:val="22"/>
                <w:szCs w:val="22"/>
                <w:lang w:val="uk-UA"/>
              </w:rPr>
              <w:t>x,xx</w:t>
            </w:r>
          </w:p>
        </w:tc>
      </w:tr>
      <w:tr w:rsidR="006C193D" w:rsidTr="002B0DF9">
        <w:tc>
          <w:tcPr>
            <w:tcW w:w="3828" w:type="dxa"/>
            <w:gridSpan w:val="2"/>
          </w:tcPr>
          <w:p w:rsidR="006C193D" w:rsidRPr="001121AF" w:rsidRDefault="008E0111" w:rsidP="008E0111">
            <w:pPr>
              <w:pStyle w:val="CM3"/>
              <w:rPr>
                <w:color w:val="000000"/>
                <w:sz w:val="22"/>
                <w:szCs w:val="22"/>
                <w:lang w:val="uk-UA"/>
              </w:rPr>
            </w:pPr>
            <w:r>
              <w:rPr>
                <w:color w:val="000000"/>
                <w:sz w:val="22"/>
                <w:szCs w:val="22"/>
                <w:lang w:val="uk-UA"/>
              </w:rPr>
              <w:t>Ко</w:t>
            </w:r>
            <w:r w:rsidRPr="001121AF">
              <w:rPr>
                <w:color w:val="000000"/>
                <w:sz w:val="22"/>
                <w:szCs w:val="22"/>
                <w:lang w:val="uk-UA"/>
              </w:rPr>
              <w:t>ефіцієнт</w:t>
            </w:r>
            <w:r w:rsidR="006C193D" w:rsidRPr="001121AF">
              <w:rPr>
                <w:color w:val="000000"/>
                <w:sz w:val="22"/>
                <w:szCs w:val="22"/>
                <w:lang w:val="uk-UA"/>
              </w:rPr>
              <w:t xml:space="preserve"> збереження світлового потоку</w:t>
            </w:r>
          </w:p>
        </w:tc>
        <w:tc>
          <w:tcPr>
            <w:tcW w:w="1842" w:type="dxa"/>
          </w:tcPr>
          <w:p w:rsidR="006C193D" w:rsidRPr="001121AF" w:rsidRDefault="006C193D" w:rsidP="00C26B6D">
            <w:pPr>
              <w:pStyle w:val="CM3"/>
              <w:ind w:right="-108"/>
              <w:jc w:val="center"/>
              <w:rPr>
                <w:color w:val="000000"/>
                <w:sz w:val="22"/>
                <w:szCs w:val="22"/>
                <w:lang w:val="uk-UA"/>
              </w:rPr>
            </w:pPr>
            <w:r w:rsidRPr="001121AF">
              <w:rPr>
                <w:color w:val="000000"/>
                <w:sz w:val="22"/>
                <w:szCs w:val="22"/>
                <w:lang w:val="uk-UA"/>
              </w:rPr>
              <w:t>x,xx</w:t>
            </w:r>
          </w:p>
        </w:tc>
        <w:tc>
          <w:tcPr>
            <w:tcW w:w="1985" w:type="dxa"/>
          </w:tcPr>
          <w:p w:rsidR="006C193D" w:rsidRPr="001121AF" w:rsidRDefault="006C193D" w:rsidP="00C26B6D">
            <w:pPr>
              <w:pStyle w:val="CM3"/>
              <w:ind w:right="-108"/>
              <w:jc w:val="center"/>
              <w:rPr>
                <w:color w:val="000000"/>
                <w:sz w:val="22"/>
                <w:szCs w:val="22"/>
                <w:lang w:val="uk-UA"/>
              </w:rPr>
            </w:pPr>
          </w:p>
        </w:tc>
        <w:tc>
          <w:tcPr>
            <w:tcW w:w="1984" w:type="dxa"/>
          </w:tcPr>
          <w:p w:rsidR="006C193D" w:rsidRPr="001121AF" w:rsidRDefault="006C193D" w:rsidP="00C26B6D">
            <w:pPr>
              <w:pStyle w:val="CM3"/>
              <w:ind w:right="-108"/>
              <w:jc w:val="center"/>
              <w:rPr>
                <w:color w:val="000000"/>
                <w:sz w:val="22"/>
                <w:szCs w:val="22"/>
                <w:lang w:val="uk-UA"/>
              </w:rPr>
            </w:pPr>
          </w:p>
        </w:tc>
      </w:tr>
      <w:tr w:rsidR="006C193D" w:rsidTr="002B0DF9">
        <w:tc>
          <w:tcPr>
            <w:tcW w:w="9639" w:type="dxa"/>
            <w:gridSpan w:val="5"/>
          </w:tcPr>
          <w:p w:rsidR="006C193D" w:rsidRPr="001121AF" w:rsidRDefault="006C193D" w:rsidP="002B0DF9">
            <w:pPr>
              <w:pStyle w:val="CM3"/>
              <w:ind w:right="-108"/>
              <w:rPr>
                <w:color w:val="000000"/>
                <w:sz w:val="22"/>
                <w:szCs w:val="22"/>
                <w:lang w:val="uk-UA"/>
              </w:rPr>
            </w:pPr>
            <w:r w:rsidRPr="006C193D">
              <w:rPr>
                <w:color w:val="000000"/>
                <w:sz w:val="22"/>
                <w:szCs w:val="22"/>
                <w:lang w:val="uk-UA"/>
              </w:rPr>
              <w:t>Параметри для джерел світла LED та OLED, що працюють від мережі:</w:t>
            </w:r>
          </w:p>
        </w:tc>
      </w:tr>
      <w:tr w:rsidR="006C193D" w:rsidTr="002B0DF9">
        <w:tc>
          <w:tcPr>
            <w:tcW w:w="3828" w:type="dxa"/>
            <w:gridSpan w:val="2"/>
          </w:tcPr>
          <w:p w:rsidR="006C193D" w:rsidRPr="001121AF" w:rsidRDefault="006C193D" w:rsidP="008E0111">
            <w:pPr>
              <w:pStyle w:val="CM3"/>
              <w:rPr>
                <w:color w:val="000000"/>
                <w:sz w:val="22"/>
                <w:szCs w:val="22"/>
                <w:lang w:val="uk-UA"/>
              </w:rPr>
            </w:pPr>
            <w:r w:rsidRPr="001121AF">
              <w:rPr>
                <w:sz w:val="22"/>
                <w:szCs w:val="22"/>
                <w:lang w:val="uk-UA"/>
              </w:rPr>
              <w:t>Коефіцієнт потужності (cos φ1)</w:t>
            </w:r>
          </w:p>
        </w:tc>
        <w:tc>
          <w:tcPr>
            <w:tcW w:w="1842" w:type="dxa"/>
          </w:tcPr>
          <w:p w:rsidR="006C193D" w:rsidRPr="001121AF" w:rsidRDefault="006C193D" w:rsidP="00C26B6D">
            <w:pPr>
              <w:pStyle w:val="CM3"/>
              <w:ind w:right="-108"/>
              <w:jc w:val="center"/>
              <w:rPr>
                <w:color w:val="000000"/>
                <w:sz w:val="22"/>
                <w:szCs w:val="22"/>
                <w:lang w:val="uk-UA"/>
              </w:rPr>
            </w:pPr>
            <w:r w:rsidRPr="001121AF">
              <w:rPr>
                <w:sz w:val="22"/>
                <w:szCs w:val="22"/>
                <w:lang w:val="uk-UA"/>
              </w:rPr>
              <w:t>x,xx</w:t>
            </w:r>
          </w:p>
        </w:tc>
        <w:tc>
          <w:tcPr>
            <w:tcW w:w="1985" w:type="dxa"/>
          </w:tcPr>
          <w:p w:rsidR="006C193D" w:rsidRPr="001121AF" w:rsidRDefault="006C193D" w:rsidP="00C26B6D">
            <w:pPr>
              <w:pStyle w:val="CM3"/>
              <w:ind w:right="-108"/>
              <w:rPr>
                <w:color w:val="000000"/>
                <w:sz w:val="22"/>
                <w:szCs w:val="22"/>
                <w:lang w:val="uk-UA"/>
              </w:rPr>
            </w:pPr>
            <w:r w:rsidRPr="001121AF">
              <w:rPr>
                <w:sz w:val="22"/>
                <w:szCs w:val="22"/>
                <w:lang w:val="uk-UA"/>
              </w:rPr>
              <w:t>Рівномірність кольору в еліпсах Макадама</w:t>
            </w:r>
          </w:p>
        </w:tc>
        <w:tc>
          <w:tcPr>
            <w:tcW w:w="1984" w:type="dxa"/>
          </w:tcPr>
          <w:p w:rsidR="006C193D" w:rsidRPr="001121AF" w:rsidRDefault="006C193D" w:rsidP="00C26B6D">
            <w:pPr>
              <w:pStyle w:val="CM3"/>
              <w:ind w:right="-108"/>
              <w:jc w:val="center"/>
              <w:rPr>
                <w:color w:val="000000"/>
                <w:sz w:val="22"/>
                <w:szCs w:val="22"/>
                <w:lang w:val="uk-UA"/>
              </w:rPr>
            </w:pPr>
            <w:r w:rsidRPr="001121AF">
              <w:rPr>
                <w:sz w:val="22"/>
                <w:szCs w:val="22"/>
                <w:lang w:val="uk-UA"/>
              </w:rPr>
              <w:t>x</w:t>
            </w:r>
          </w:p>
        </w:tc>
      </w:tr>
      <w:tr w:rsidR="006C193D" w:rsidTr="002B0DF9">
        <w:tc>
          <w:tcPr>
            <w:tcW w:w="3828" w:type="dxa"/>
            <w:gridSpan w:val="2"/>
          </w:tcPr>
          <w:p w:rsidR="006C193D" w:rsidRPr="001121AF" w:rsidRDefault="006C193D" w:rsidP="00C26B6D">
            <w:pPr>
              <w:pStyle w:val="CM3"/>
              <w:ind w:left="70"/>
              <w:rPr>
                <w:sz w:val="22"/>
                <w:szCs w:val="22"/>
                <w:lang w:val="uk-UA"/>
              </w:rPr>
            </w:pPr>
            <w:r w:rsidRPr="001121AF">
              <w:rPr>
                <w:sz w:val="22"/>
                <w:szCs w:val="22"/>
                <w:lang w:val="uk-UA"/>
              </w:rPr>
              <w:lastRenderedPageBreak/>
              <w:t xml:space="preserve">Заяви про те, що світлодіодне джерело світла замінює </w:t>
            </w:r>
          </w:p>
          <w:p w:rsidR="006C193D" w:rsidRPr="001121AF" w:rsidRDefault="006C193D" w:rsidP="00C26B6D">
            <w:pPr>
              <w:pStyle w:val="CM3"/>
              <w:ind w:left="70"/>
              <w:rPr>
                <w:sz w:val="22"/>
                <w:szCs w:val="22"/>
                <w:lang w:val="uk-UA"/>
              </w:rPr>
            </w:pPr>
            <w:r w:rsidRPr="001121AF">
              <w:rPr>
                <w:sz w:val="22"/>
                <w:szCs w:val="22"/>
                <w:lang w:val="ru-RU"/>
              </w:rPr>
              <w:t xml:space="preserve">люмінесцентне </w:t>
            </w:r>
            <w:r w:rsidRPr="001121AF">
              <w:rPr>
                <w:sz w:val="22"/>
                <w:szCs w:val="22"/>
                <w:lang w:val="uk-UA"/>
              </w:rPr>
              <w:t>джерело світла без вбудов</w:t>
            </w:r>
            <w:r w:rsidR="00FB7A1C">
              <w:rPr>
                <w:sz w:val="22"/>
                <w:szCs w:val="22"/>
                <w:lang w:val="uk-UA"/>
              </w:rPr>
              <w:t>аного баласту певної потужності</w:t>
            </w:r>
          </w:p>
        </w:tc>
        <w:tc>
          <w:tcPr>
            <w:tcW w:w="1842" w:type="dxa"/>
          </w:tcPr>
          <w:p w:rsidR="006C193D" w:rsidRPr="001121AF" w:rsidRDefault="006C193D" w:rsidP="00C26B6D">
            <w:pPr>
              <w:pStyle w:val="CM3"/>
              <w:ind w:right="-108"/>
              <w:jc w:val="center"/>
              <w:rPr>
                <w:sz w:val="22"/>
                <w:szCs w:val="22"/>
                <w:lang w:val="uk-UA"/>
              </w:rPr>
            </w:pPr>
            <w:r w:rsidRPr="001121AF">
              <w:rPr>
                <w:sz w:val="22"/>
                <w:szCs w:val="22"/>
                <w:lang w:val="uk-UA"/>
              </w:rPr>
              <w:t>[так/-] (</w:t>
            </w:r>
            <w:r w:rsidRPr="001121AF">
              <w:rPr>
                <w:sz w:val="22"/>
                <w:szCs w:val="22"/>
                <w:vertAlign w:val="superscript"/>
                <w:lang w:val="uk-UA"/>
              </w:rPr>
              <w:t>d</w:t>
            </w:r>
            <w:r w:rsidRPr="001121AF">
              <w:rPr>
                <w:sz w:val="22"/>
                <w:szCs w:val="22"/>
                <w:vertAlign w:val="subscript"/>
                <w:lang w:val="uk-UA"/>
              </w:rPr>
              <w:t xml:space="preserve"> </w:t>
            </w:r>
            <w:r w:rsidRPr="001121AF">
              <w:rPr>
                <w:sz w:val="22"/>
                <w:szCs w:val="22"/>
                <w:lang w:val="uk-UA"/>
              </w:rPr>
              <w:t>)</w:t>
            </w:r>
          </w:p>
        </w:tc>
        <w:tc>
          <w:tcPr>
            <w:tcW w:w="1985" w:type="dxa"/>
          </w:tcPr>
          <w:p w:rsidR="006C193D" w:rsidRPr="001121AF" w:rsidRDefault="006C193D" w:rsidP="00C26B6D">
            <w:pPr>
              <w:pStyle w:val="CM3"/>
              <w:ind w:right="-108"/>
              <w:rPr>
                <w:sz w:val="22"/>
                <w:szCs w:val="22"/>
                <w:lang w:val="uk-UA"/>
              </w:rPr>
            </w:pPr>
            <w:r w:rsidRPr="001121AF">
              <w:rPr>
                <w:sz w:val="22"/>
                <w:szCs w:val="22"/>
                <w:lang w:val="uk-UA"/>
              </w:rPr>
              <w:t>Якщо так, то заява про заміну (Вт)</w:t>
            </w:r>
          </w:p>
        </w:tc>
        <w:tc>
          <w:tcPr>
            <w:tcW w:w="1984" w:type="dxa"/>
          </w:tcPr>
          <w:p w:rsidR="006C193D" w:rsidRPr="001121AF" w:rsidRDefault="006C193D" w:rsidP="00C26B6D">
            <w:pPr>
              <w:pStyle w:val="CM3"/>
              <w:ind w:right="-108"/>
              <w:jc w:val="center"/>
              <w:rPr>
                <w:sz w:val="22"/>
                <w:szCs w:val="22"/>
                <w:lang w:val="uk-UA"/>
              </w:rPr>
            </w:pPr>
            <w:r w:rsidRPr="001121AF">
              <w:rPr>
                <w:sz w:val="22"/>
                <w:szCs w:val="22"/>
                <w:lang w:val="uk-UA"/>
              </w:rPr>
              <w:t>x</w:t>
            </w:r>
          </w:p>
        </w:tc>
      </w:tr>
      <w:tr w:rsidR="006C193D" w:rsidTr="002B0DF9">
        <w:tc>
          <w:tcPr>
            <w:tcW w:w="3828" w:type="dxa"/>
            <w:gridSpan w:val="2"/>
          </w:tcPr>
          <w:p w:rsidR="006C193D" w:rsidRPr="001121AF" w:rsidRDefault="006C193D" w:rsidP="00C26B6D">
            <w:pPr>
              <w:pStyle w:val="CM3"/>
              <w:ind w:left="70"/>
              <w:rPr>
                <w:sz w:val="22"/>
                <w:szCs w:val="22"/>
                <w:lang w:val="uk-UA"/>
              </w:rPr>
            </w:pPr>
            <w:r w:rsidRPr="001121AF">
              <w:rPr>
                <w:sz w:val="22"/>
                <w:szCs w:val="22"/>
                <w:lang w:val="uk-UA"/>
              </w:rPr>
              <w:t>Параметри мерехтіння (Pst LM)</w:t>
            </w:r>
          </w:p>
        </w:tc>
        <w:tc>
          <w:tcPr>
            <w:tcW w:w="1842" w:type="dxa"/>
          </w:tcPr>
          <w:p w:rsidR="006C193D" w:rsidRPr="001121AF" w:rsidRDefault="006C193D" w:rsidP="00C26B6D">
            <w:pPr>
              <w:pStyle w:val="CM3"/>
              <w:ind w:right="-108"/>
              <w:jc w:val="center"/>
              <w:rPr>
                <w:sz w:val="22"/>
                <w:szCs w:val="22"/>
                <w:lang w:val="uk-UA"/>
              </w:rPr>
            </w:pPr>
            <w:r w:rsidRPr="001121AF">
              <w:rPr>
                <w:sz w:val="22"/>
                <w:szCs w:val="22"/>
                <w:lang w:val="uk-UA"/>
              </w:rPr>
              <w:t>x,x</w:t>
            </w:r>
          </w:p>
        </w:tc>
        <w:tc>
          <w:tcPr>
            <w:tcW w:w="1985" w:type="dxa"/>
          </w:tcPr>
          <w:p w:rsidR="006C193D" w:rsidRPr="001121AF" w:rsidRDefault="006C193D" w:rsidP="00C26B6D">
            <w:pPr>
              <w:ind w:right="-108"/>
              <w:rPr>
                <w:rFonts w:ascii="Times New Roman" w:hAnsi="Times New Roman" w:cs="Times New Roman"/>
                <w:sz w:val="22"/>
                <w:szCs w:val="22"/>
              </w:rPr>
            </w:pPr>
            <w:r w:rsidRPr="001121AF">
              <w:rPr>
                <w:rFonts w:ascii="Times New Roman" w:hAnsi="Times New Roman" w:cs="Times New Roman"/>
                <w:sz w:val="22"/>
                <w:szCs w:val="22"/>
              </w:rPr>
              <w:t>Параметри стробоскопічного</w:t>
            </w:r>
          </w:p>
          <w:p w:rsidR="006C193D" w:rsidRPr="001121AF" w:rsidRDefault="006C193D" w:rsidP="00C26B6D">
            <w:pPr>
              <w:ind w:right="-108"/>
              <w:rPr>
                <w:rFonts w:ascii="Times New Roman" w:hAnsi="Times New Roman" w:cs="Times New Roman"/>
                <w:sz w:val="22"/>
                <w:szCs w:val="22"/>
              </w:rPr>
            </w:pPr>
            <w:r w:rsidRPr="001121AF">
              <w:rPr>
                <w:rFonts w:ascii="Times New Roman" w:hAnsi="Times New Roman" w:cs="Times New Roman"/>
                <w:sz w:val="22"/>
                <w:szCs w:val="22"/>
              </w:rPr>
              <w:t>ефекту (SVM)</w:t>
            </w:r>
          </w:p>
        </w:tc>
        <w:tc>
          <w:tcPr>
            <w:tcW w:w="1984" w:type="dxa"/>
          </w:tcPr>
          <w:p w:rsidR="006C193D" w:rsidRPr="001121AF" w:rsidRDefault="006C193D" w:rsidP="00C26B6D">
            <w:pPr>
              <w:pStyle w:val="CM3"/>
              <w:ind w:right="-108"/>
              <w:jc w:val="center"/>
              <w:rPr>
                <w:sz w:val="22"/>
                <w:szCs w:val="22"/>
                <w:lang w:val="uk-UA"/>
              </w:rPr>
            </w:pPr>
            <w:r w:rsidRPr="001121AF">
              <w:rPr>
                <w:sz w:val="22"/>
                <w:szCs w:val="22"/>
                <w:lang w:val="uk-UA"/>
              </w:rPr>
              <w:t>x,x</w:t>
            </w:r>
          </w:p>
        </w:tc>
      </w:tr>
      <w:tr w:rsidR="006C193D" w:rsidTr="002B0DF9">
        <w:tc>
          <w:tcPr>
            <w:tcW w:w="9639" w:type="dxa"/>
            <w:gridSpan w:val="5"/>
          </w:tcPr>
          <w:p w:rsidR="006C193D" w:rsidRPr="006C193D" w:rsidRDefault="006C193D" w:rsidP="00FB7A1C">
            <w:pPr>
              <w:pStyle w:val="CM3"/>
              <w:ind w:firstLine="318"/>
              <w:jc w:val="both"/>
              <w:rPr>
                <w:sz w:val="22"/>
                <w:szCs w:val="22"/>
                <w:lang w:val="uk-UA"/>
              </w:rPr>
            </w:pPr>
            <w:r w:rsidRPr="006C193D">
              <w:rPr>
                <w:sz w:val="22"/>
                <w:szCs w:val="22"/>
                <w:lang w:val="uk-UA"/>
              </w:rPr>
              <w:t xml:space="preserve">(а) зміни до цих пунктів не вважаються відповідними для цілей пункту 4 розділу ІV Технічного регламенту маркування енергоспоживчої продукції, затвердженого наказом Міністерства енергетики України від 27 квітня 2022 року № 164, зареєстрованого у Міністерстві юстиції України 09 </w:t>
            </w:r>
            <w:r w:rsidR="00FB7A1C">
              <w:rPr>
                <w:sz w:val="22"/>
                <w:szCs w:val="22"/>
                <w:lang w:val="uk-UA"/>
              </w:rPr>
              <w:t>червня 2022 року за № 615/37951;</w:t>
            </w:r>
          </w:p>
          <w:p w:rsidR="006C193D" w:rsidRPr="006C193D" w:rsidRDefault="006C193D" w:rsidP="00FB7A1C">
            <w:pPr>
              <w:pStyle w:val="CM3"/>
              <w:ind w:firstLine="318"/>
              <w:jc w:val="both"/>
              <w:rPr>
                <w:sz w:val="22"/>
                <w:szCs w:val="22"/>
                <w:lang w:val="uk-UA"/>
              </w:rPr>
            </w:pPr>
            <w:r w:rsidRPr="006C193D">
              <w:rPr>
                <w:sz w:val="22"/>
                <w:szCs w:val="22"/>
                <w:lang w:val="uk-UA"/>
              </w:rPr>
              <w:t>(b) якщо база даних продукції автоматично генерує остаточний вміст цієї комірки, постачал</w:t>
            </w:r>
            <w:r w:rsidR="00FB7A1C">
              <w:rPr>
                <w:sz w:val="22"/>
                <w:szCs w:val="22"/>
                <w:lang w:val="uk-UA"/>
              </w:rPr>
              <w:t>ьник не повинен вводити ці дані;</w:t>
            </w:r>
          </w:p>
          <w:p w:rsidR="006C193D" w:rsidRPr="006C193D" w:rsidRDefault="006C193D" w:rsidP="00FB7A1C">
            <w:pPr>
              <w:pStyle w:val="CM3"/>
              <w:ind w:firstLine="318"/>
              <w:jc w:val="both"/>
              <w:rPr>
                <w:sz w:val="22"/>
                <w:szCs w:val="22"/>
                <w:lang w:val="uk-UA"/>
              </w:rPr>
            </w:pPr>
            <w:r w:rsidRPr="006C193D">
              <w:rPr>
                <w:sz w:val="22"/>
                <w:szCs w:val="22"/>
                <w:lang w:val="uk-UA"/>
              </w:rPr>
              <w:t xml:space="preserve">(c) «-»: не застосовується; </w:t>
            </w:r>
          </w:p>
          <w:p w:rsidR="006C193D" w:rsidRPr="006C193D" w:rsidRDefault="006C193D" w:rsidP="00FB7A1C">
            <w:pPr>
              <w:pStyle w:val="CM3"/>
              <w:ind w:firstLine="318"/>
              <w:jc w:val="both"/>
              <w:rPr>
                <w:sz w:val="22"/>
                <w:szCs w:val="22"/>
                <w:lang w:val="uk-UA"/>
              </w:rPr>
            </w:pPr>
            <w:r w:rsidRPr="006C193D">
              <w:rPr>
                <w:sz w:val="22"/>
                <w:szCs w:val="22"/>
                <w:lang w:val="uk-UA"/>
              </w:rPr>
              <w:t>«так»: заява щодо еквівалентності може стосуватися лише потужності заміненого типу джерела світла:</w:t>
            </w:r>
          </w:p>
          <w:p w:rsidR="006C193D" w:rsidRPr="006C193D" w:rsidRDefault="006C193D" w:rsidP="00FB7A1C">
            <w:pPr>
              <w:pStyle w:val="CM3"/>
              <w:ind w:firstLine="318"/>
              <w:jc w:val="both"/>
              <w:rPr>
                <w:sz w:val="22"/>
                <w:szCs w:val="22"/>
                <w:lang w:val="uk-UA"/>
              </w:rPr>
            </w:pPr>
            <w:r w:rsidRPr="006C193D">
              <w:rPr>
                <w:sz w:val="22"/>
                <w:szCs w:val="22"/>
                <w:lang w:val="uk-UA"/>
              </w:rPr>
              <w:t>для спрямованих джерел світла, якщо тип джерела світла зазначено в таблиці 4</w:t>
            </w:r>
            <w:r w:rsidR="00FB7A1C">
              <w:rPr>
                <w:sz w:val="22"/>
                <w:szCs w:val="22"/>
                <w:lang w:val="uk-UA"/>
              </w:rPr>
              <w:t xml:space="preserve"> цього додатка</w:t>
            </w:r>
            <w:r w:rsidRPr="006C193D">
              <w:rPr>
                <w:sz w:val="22"/>
                <w:szCs w:val="22"/>
                <w:lang w:val="uk-UA"/>
              </w:rPr>
              <w:t xml:space="preserve"> і якщо світловий потік джерела світла в конусі під кутом 90° (Φ90°) не нижчий за контрольне референтне значення світлового потоку</w:t>
            </w:r>
            <w:r w:rsidR="00FB7A1C">
              <w:rPr>
                <w:sz w:val="22"/>
                <w:szCs w:val="22"/>
                <w:lang w:val="uk-UA"/>
              </w:rPr>
              <w:t>, визначеного</w:t>
            </w:r>
            <w:r w:rsidRPr="006C193D">
              <w:rPr>
                <w:sz w:val="22"/>
                <w:szCs w:val="22"/>
                <w:lang w:val="uk-UA"/>
              </w:rPr>
              <w:t xml:space="preserve"> в таблиці 4</w:t>
            </w:r>
            <w:r w:rsidR="00FB7A1C">
              <w:rPr>
                <w:sz w:val="22"/>
                <w:szCs w:val="22"/>
                <w:lang w:val="uk-UA"/>
              </w:rPr>
              <w:t xml:space="preserve"> цього додатка</w:t>
            </w:r>
            <w:r w:rsidRPr="006C193D">
              <w:rPr>
                <w:sz w:val="22"/>
                <w:szCs w:val="22"/>
                <w:lang w:val="uk-UA"/>
              </w:rPr>
              <w:t>. Контрольне референтне значення світлового потоку необхідно помножити на корегувальний коефіцієнт</w:t>
            </w:r>
            <w:r w:rsidR="00FB7A1C">
              <w:rPr>
                <w:sz w:val="22"/>
                <w:szCs w:val="22"/>
                <w:lang w:val="uk-UA"/>
              </w:rPr>
              <w:t xml:space="preserve">, визначений </w:t>
            </w:r>
            <w:r w:rsidRPr="006C193D">
              <w:rPr>
                <w:sz w:val="22"/>
                <w:szCs w:val="22"/>
                <w:lang w:val="uk-UA"/>
              </w:rPr>
              <w:t>у таблиці 5</w:t>
            </w:r>
            <w:r w:rsidR="00FB7A1C">
              <w:rPr>
                <w:sz w:val="22"/>
                <w:szCs w:val="22"/>
                <w:lang w:val="uk-UA"/>
              </w:rPr>
              <w:t xml:space="preserve"> цього додатка</w:t>
            </w:r>
            <w:r w:rsidRPr="006C193D">
              <w:rPr>
                <w:sz w:val="22"/>
                <w:szCs w:val="22"/>
                <w:lang w:val="uk-UA"/>
              </w:rPr>
              <w:t>. Для світлодіодних джерел світла його потрібно додатково помножити на корегувальний коефіцієнт</w:t>
            </w:r>
            <w:r w:rsidR="00FB7A1C">
              <w:rPr>
                <w:sz w:val="22"/>
                <w:szCs w:val="22"/>
                <w:lang w:val="uk-UA"/>
              </w:rPr>
              <w:t xml:space="preserve">, визначений </w:t>
            </w:r>
            <w:r w:rsidRPr="006C193D">
              <w:rPr>
                <w:sz w:val="22"/>
                <w:szCs w:val="22"/>
                <w:lang w:val="uk-UA"/>
              </w:rPr>
              <w:t>у таблиці 6</w:t>
            </w:r>
            <w:r w:rsidR="00FB7A1C">
              <w:rPr>
                <w:sz w:val="22"/>
                <w:szCs w:val="22"/>
                <w:lang w:val="uk-UA"/>
              </w:rPr>
              <w:t xml:space="preserve"> цього додатка;</w:t>
            </w:r>
            <w:r w:rsidRPr="006C193D">
              <w:rPr>
                <w:sz w:val="22"/>
                <w:szCs w:val="22"/>
                <w:lang w:val="uk-UA"/>
              </w:rPr>
              <w:t xml:space="preserve">, </w:t>
            </w:r>
          </w:p>
          <w:p w:rsidR="006C193D" w:rsidRPr="006C193D" w:rsidRDefault="006C193D" w:rsidP="00FB7A1C">
            <w:pPr>
              <w:pStyle w:val="CM3"/>
              <w:ind w:firstLine="318"/>
              <w:jc w:val="both"/>
              <w:rPr>
                <w:sz w:val="22"/>
                <w:szCs w:val="22"/>
                <w:lang w:val="uk-UA"/>
              </w:rPr>
            </w:pPr>
            <w:r w:rsidRPr="006C193D">
              <w:rPr>
                <w:sz w:val="22"/>
                <w:szCs w:val="22"/>
                <w:lang w:val="uk-UA"/>
              </w:rPr>
              <w:t>для неспрямованих джерел світла, заявлений еквівалентна потужність джерела світла розжарювання (у Вт, округлений до цілого числа) має відповідати значенню світлового потоку джерела світла</w:t>
            </w:r>
            <w:r w:rsidR="00FB7A1C">
              <w:rPr>
                <w:sz w:val="22"/>
                <w:szCs w:val="22"/>
                <w:lang w:val="uk-UA"/>
              </w:rPr>
              <w:t>, визначеного</w:t>
            </w:r>
            <w:r w:rsidRPr="006C193D">
              <w:rPr>
                <w:sz w:val="22"/>
                <w:szCs w:val="22"/>
                <w:lang w:val="uk-UA"/>
              </w:rPr>
              <w:t xml:space="preserve"> в таблиці 7</w:t>
            </w:r>
            <w:r w:rsidR="00FB7A1C">
              <w:rPr>
                <w:sz w:val="22"/>
                <w:szCs w:val="22"/>
                <w:lang w:val="uk-UA"/>
              </w:rPr>
              <w:t xml:space="preserve"> цього додатка</w:t>
            </w:r>
            <w:r w:rsidRPr="006C193D">
              <w:rPr>
                <w:sz w:val="22"/>
                <w:szCs w:val="22"/>
                <w:lang w:val="uk-UA"/>
              </w:rPr>
              <w:t>.</w:t>
            </w:r>
          </w:p>
          <w:p w:rsidR="00FB7A1C" w:rsidRDefault="006C193D" w:rsidP="00FB7A1C">
            <w:pPr>
              <w:pStyle w:val="CM3"/>
              <w:ind w:firstLine="318"/>
              <w:jc w:val="both"/>
              <w:rPr>
                <w:sz w:val="22"/>
                <w:szCs w:val="22"/>
                <w:lang w:val="uk-UA"/>
              </w:rPr>
            </w:pPr>
            <w:r w:rsidRPr="006C193D">
              <w:rPr>
                <w:sz w:val="22"/>
                <w:szCs w:val="22"/>
                <w:lang w:val="uk-UA"/>
              </w:rPr>
              <w:t>Проміжні значення як світлового потоку, так і заявленої еквівалентної потужності джерела світла (у Вт, округлені до цілого) розраховуються шляхом лінійної інтерполяції</w:t>
            </w:r>
            <w:r w:rsidR="00FB7A1C">
              <w:rPr>
                <w:sz w:val="22"/>
                <w:szCs w:val="22"/>
                <w:lang w:val="uk-UA"/>
              </w:rPr>
              <w:t xml:space="preserve"> між двома сусідніми значеннями;</w:t>
            </w:r>
          </w:p>
          <w:p w:rsidR="006C193D" w:rsidRPr="006C193D" w:rsidRDefault="006C193D" w:rsidP="00FB7A1C">
            <w:pPr>
              <w:pStyle w:val="CM3"/>
              <w:ind w:firstLine="318"/>
              <w:jc w:val="both"/>
              <w:rPr>
                <w:sz w:val="22"/>
                <w:szCs w:val="22"/>
                <w:lang w:val="uk-UA"/>
              </w:rPr>
            </w:pPr>
            <w:r w:rsidRPr="006C193D">
              <w:rPr>
                <w:sz w:val="22"/>
                <w:szCs w:val="22"/>
                <w:lang w:val="uk-UA"/>
              </w:rPr>
              <w:t xml:space="preserve">(d) «-»: не застосовується; </w:t>
            </w:r>
          </w:p>
          <w:p w:rsidR="006C193D" w:rsidRPr="006C193D" w:rsidRDefault="006C193D" w:rsidP="00FB7A1C">
            <w:pPr>
              <w:pStyle w:val="CM3"/>
              <w:ind w:firstLine="318"/>
              <w:jc w:val="both"/>
              <w:rPr>
                <w:sz w:val="22"/>
                <w:szCs w:val="22"/>
                <w:lang w:val="uk-UA"/>
              </w:rPr>
            </w:pPr>
            <w:r w:rsidRPr="006C193D">
              <w:rPr>
                <w:sz w:val="22"/>
                <w:szCs w:val="22"/>
                <w:lang w:val="uk-UA"/>
              </w:rPr>
              <w:t xml:space="preserve">«так»: заява, що світлодіодне джерело світла замінює люмінесцентне джерело світла без інтегрованого баласту певної потужності. Така заява може бути зроблена у випадку, якщо: </w:t>
            </w:r>
          </w:p>
          <w:p w:rsidR="006C193D" w:rsidRPr="006C193D" w:rsidRDefault="006C193D" w:rsidP="00FB7A1C">
            <w:pPr>
              <w:pStyle w:val="CM3"/>
              <w:ind w:firstLine="318"/>
              <w:jc w:val="both"/>
              <w:rPr>
                <w:sz w:val="22"/>
                <w:szCs w:val="22"/>
                <w:lang w:val="uk-UA"/>
              </w:rPr>
            </w:pPr>
            <w:r w:rsidRPr="006C193D">
              <w:rPr>
                <w:sz w:val="22"/>
                <w:szCs w:val="22"/>
                <w:lang w:val="uk-UA"/>
              </w:rPr>
              <w:t>сила світла в будь-якому напрямку навколо осі трубки не відхиляється більш ніж на 25 % від середньої сили світла навколо трубки, та</w:t>
            </w:r>
          </w:p>
          <w:p w:rsidR="006C193D" w:rsidRPr="006C193D" w:rsidRDefault="006C193D" w:rsidP="00FB7A1C">
            <w:pPr>
              <w:pStyle w:val="CM3"/>
              <w:ind w:firstLine="318"/>
              <w:jc w:val="both"/>
              <w:rPr>
                <w:sz w:val="22"/>
                <w:szCs w:val="22"/>
                <w:lang w:val="uk-UA"/>
              </w:rPr>
            </w:pPr>
            <w:r w:rsidRPr="006C193D">
              <w:rPr>
                <w:sz w:val="22"/>
                <w:szCs w:val="22"/>
                <w:lang w:val="uk-UA"/>
              </w:rPr>
              <w:t>світловий потік світлодіодного джерела світла не нижче світлового потоку люмінесцентного джерела світла заявленої потужності. Світловий потік люмінесцентного джерела світла отримують шляхом множення заявленої потужності на мінімальне значення світлової ефективності, що відповідає люмінесцентному джерелу світла</w:t>
            </w:r>
            <w:r w:rsidR="00FB7A1C">
              <w:rPr>
                <w:sz w:val="22"/>
                <w:szCs w:val="22"/>
                <w:lang w:val="uk-UA"/>
              </w:rPr>
              <w:t>, визначеному</w:t>
            </w:r>
            <w:r w:rsidRPr="006C193D">
              <w:rPr>
                <w:sz w:val="22"/>
                <w:szCs w:val="22"/>
                <w:lang w:val="uk-UA"/>
              </w:rPr>
              <w:t xml:space="preserve"> в таблиці 8</w:t>
            </w:r>
            <w:r w:rsidR="00FB7A1C">
              <w:rPr>
                <w:sz w:val="22"/>
                <w:szCs w:val="22"/>
                <w:lang w:val="uk-UA"/>
              </w:rPr>
              <w:t xml:space="preserve"> цього додатка</w:t>
            </w:r>
            <w:r w:rsidRPr="006C193D">
              <w:rPr>
                <w:sz w:val="22"/>
                <w:szCs w:val="22"/>
                <w:lang w:val="uk-UA"/>
              </w:rPr>
              <w:t>, та</w:t>
            </w:r>
          </w:p>
          <w:p w:rsidR="006C193D" w:rsidRPr="006C193D" w:rsidRDefault="006C193D" w:rsidP="00FB7A1C">
            <w:pPr>
              <w:pStyle w:val="CM3"/>
              <w:ind w:firstLine="318"/>
              <w:jc w:val="both"/>
              <w:rPr>
                <w:sz w:val="22"/>
                <w:szCs w:val="22"/>
                <w:lang w:val="uk-UA"/>
              </w:rPr>
            </w:pPr>
            <w:r w:rsidRPr="006C193D">
              <w:rPr>
                <w:sz w:val="22"/>
                <w:szCs w:val="22"/>
                <w:lang w:val="uk-UA"/>
              </w:rPr>
              <w:t xml:space="preserve">потужність світлодіодного джерела світла не перевищує потужність люмінесцентного джерела світла, яке він замінює згідно з заявою. </w:t>
            </w:r>
          </w:p>
          <w:p w:rsidR="006C193D" w:rsidRPr="006C193D" w:rsidRDefault="006C193D" w:rsidP="00FB7A1C">
            <w:pPr>
              <w:pStyle w:val="CM3"/>
              <w:ind w:firstLine="318"/>
              <w:jc w:val="both"/>
              <w:rPr>
                <w:sz w:val="22"/>
                <w:szCs w:val="22"/>
                <w:lang w:val="uk-UA"/>
              </w:rPr>
            </w:pPr>
            <w:r w:rsidRPr="006C193D">
              <w:rPr>
                <w:sz w:val="22"/>
                <w:szCs w:val="22"/>
                <w:lang w:val="uk-UA"/>
              </w:rPr>
              <w:t>Файл технічної документації має надавати д</w:t>
            </w:r>
            <w:r w:rsidR="00FB7A1C">
              <w:rPr>
                <w:sz w:val="22"/>
                <w:szCs w:val="22"/>
                <w:lang w:val="uk-UA"/>
              </w:rPr>
              <w:t>ані на підтвердження таких заяв;</w:t>
            </w:r>
          </w:p>
          <w:p w:rsidR="006C193D" w:rsidRPr="0042772A" w:rsidRDefault="006C193D" w:rsidP="00FB7A1C">
            <w:pPr>
              <w:pStyle w:val="CM3"/>
              <w:ind w:firstLine="318"/>
              <w:jc w:val="both"/>
              <w:rPr>
                <w:rFonts w:asciiTheme="minorHAnsi" w:hAnsiTheme="minorHAnsi"/>
                <w:lang w:val="uk-UA"/>
              </w:rPr>
            </w:pPr>
            <w:r w:rsidRPr="006C193D">
              <w:rPr>
                <w:sz w:val="22"/>
                <w:szCs w:val="22"/>
                <w:lang w:val="uk-UA"/>
              </w:rPr>
              <w:t>(e) цей пункт не вважається відповідним для цілей абзацу одинадцятого розділу ІІ Технічного регламенту маркування енергоспоживчої продукції, затвердженого наказом Міністерства енергетики України від 27 квітня 2022 року № 164, зареєстрованого у Міністерстві юстиції України 09 червня 2022 року за № 615/37951.</w:t>
            </w:r>
          </w:p>
        </w:tc>
      </w:tr>
    </w:tbl>
    <w:p w:rsidR="005D4CA5" w:rsidRDefault="005D4CA5"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C33EB1" w:rsidRDefault="00C33EB1" w:rsidP="005D4CA5">
      <w:pPr>
        <w:shd w:val="clear" w:color="auto" w:fill="FFFFFF"/>
        <w:spacing w:line="312" w:lineRule="atLeast"/>
        <w:jc w:val="right"/>
        <w:rPr>
          <w:rFonts w:ascii="Times New Roman" w:eastAsia="Arial Unicode MS" w:hAnsi="Times New Roman" w:cs="Times New Roman"/>
          <w:bCs/>
          <w:iCs/>
          <w:color w:val="000000" w:themeColor="text1"/>
          <w:sz w:val="28"/>
          <w:szCs w:val="28"/>
        </w:rPr>
      </w:pPr>
    </w:p>
    <w:p w:rsidR="0024320C" w:rsidRDefault="0024320C" w:rsidP="0042772A">
      <w:pPr>
        <w:shd w:val="clear" w:color="auto" w:fill="FFFFFF"/>
        <w:jc w:val="right"/>
        <w:rPr>
          <w:rFonts w:ascii="Times New Roman" w:eastAsia="Arial Unicode MS" w:hAnsi="Times New Roman" w:cs="Times New Roman"/>
          <w:bCs/>
          <w:iCs/>
          <w:color w:val="000000" w:themeColor="text1"/>
          <w:sz w:val="28"/>
          <w:szCs w:val="28"/>
        </w:rPr>
      </w:pPr>
      <w:r w:rsidRPr="0024320C">
        <w:rPr>
          <w:rFonts w:ascii="Times New Roman" w:eastAsia="Arial Unicode MS" w:hAnsi="Times New Roman" w:cs="Times New Roman"/>
          <w:bCs/>
          <w:iCs/>
          <w:color w:val="000000" w:themeColor="text1"/>
          <w:sz w:val="28"/>
          <w:szCs w:val="28"/>
        </w:rPr>
        <w:lastRenderedPageBreak/>
        <w:t>Таблиця 4</w:t>
      </w:r>
    </w:p>
    <w:p w:rsidR="0024320C" w:rsidRDefault="00F70F3A" w:rsidP="0042772A">
      <w:pPr>
        <w:shd w:val="clear" w:color="auto" w:fill="FFFFFF"/>
        <w:spacing w:before="120"/>
        <w:jc w:val="center"/>
        <w:rPr>
          <w:rFonts w:ascii="Times New Roman" w:hAnsi="Times New Roman" w:cs="Times New Roman"/>
          <w:b/>
          <w:color w:val="000000"/>
          <w:sz w:val="28"/>
          <w:szCs w:val="20"/>
          <w:lang w:eastAsia="en-US"/>
        </w:rPr>
      </w:pPr>
      <w:r>
        <w:rPr>
          <w:rFonts w:ascii="Times New Roman" w:eastAsia="Arial Unicode MS" w:hAnsi="Times New Roman" w:cs="Times New Roman"/>
          <w:b/>
          <w:bCs/>
          <w:color w:val="000000" w:themeColor="text1"/>
          <w:sz w:val="28"/>
          <w:szCs w:val="28"/>
        </w:rPr>
        <w:t>Референтн</w:t>
      </w:r>
      <w:r w:rsidR="0024320C" w:rsidRPr="0024320C">
        <w:rPr>
          <w:rFonts w:ascii="Times New Roman" w:eastAsia="Arial Unicode MS" w:hAnsi="Times New Roman" w:cs="Times New Roman"/>
          <w:b/>
          <w:bCs/>
          <w:color w:val="000000" w:themeColor="text1"/>
          <w:sz w:val="28"/>
          <w:szCs w:val="28"/>
        </w:rPr>
        <w:t xml:space="preserve">ий </w:t>
      </w:r>
      <w:r w:rsidR="0024320C" w:rsidRPr="001121AF">
        <w:rPr>
          <w:rFonts w:ascii="Times New Roman" w:hAnsi="Times New Roman" w:cs="Times New Roman"/>
          <w:b/>
          <w:color w:val="000000"/>
          <w:sz w:val="28"/>
          <w:szCs w:val="20"/>
          <w:lang w:eastAsia="en-US"/>
        </w:rPr>
        <w:t xml:space="preserve">світловий потік для заяв </w:t>
      </w:r>
      <w:r w:rsidRPr="001121AF">
        <w:rPr>
          <w:rFonts w:ascii="Times New Roman" w:hAnsi="Times New Roman" w:cs="Times New Roman"/>
          <w:b/>
          <w:color w:val="000000"/>
          <w:sz w:val="28"/>
          <w:szCs w:val="20"/>
          <w:lang w:eastAsia="en-US"/>
        </w:rPr>
        <w:t>щодо</w:t>
      </w:r>
      <w:r w:rsidR="0024320C" w:rsidRPr="001121AF">
        <w:rPr>
          <w:rFonts w:ascii="Times New Roman" w:hAnsi="Times New Roman" w:cs="Times New Roman"/>
          <w:b/>
          <w:color w:val="000000"/>
          <w:sz w:val="28"/>
          <w:szCs w:val="20"/>
          <w:lang w:eastAsia="en-US"/>
        </w:rPr>
        <w:t xml:space="preserve"> еквівалентн</w:t>
      </w:r>
      <w:r w:rsidRPr="001121AF">
        <w:rPr>
          <w:rFonts w:ascii="Times New Roman" w:hAnsi="Times New Roman" w:cs="Times New Roman"/>
          <w:b/>
          <w:color w:val="000000"/>
          <w:sz w:val="28"/>
          <w:szCs w:val="20"/>
          <w:lang w:eastAsia="en-US"/>
        </w:rPr>
        <w:t>ості</w:t>
      </w:r>
    </w:p>
    <w:tbl>
      <w:tblPr>
        <w:tblW w:w="9634"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5"/>
        <w:gridCol w:w="3260"/>
        <w:gridCol w:w="3399"/>
      </w:tblGrid>
      <w:tr w:rsidR="0024320C" w:rsidRPr="00F779BA" w:rsidTr="00186CCE">
        <w:trPr>
          <w:trHeight w:val="340"/>
          <w:jc w:val="center"/>
        </w:trPr>
        <w:tc>
          <w:tcPr>
            <w:tcW w:w="9634" w:type="dxa"/>
            <w:gridSpan w:val="3"/>
            <w:tcBorders>
              <w:top w:val="outset" w:sz="6" w:space="0" w:color="auto"/>
              <w:left w:val="outset" w:sz="6" w:space="0" w:color="auto"/>
              <w:bottom w:val="outset" w:sz="6" w:space="0" w:color="auto"/>
              <w:right w:val="outset" w:sz="6" w:space="0" w:color="auto"/>
            </w:tcBorders>
            <w:shd w:val="clear" w:color="auto" w:fill="auto"/>
            <w:hideMark/>
          </w:tcPr>
          <w:p w:rsidR="0024320C" w:rsidRPr="00F70F3A" w:rsidRDefault="00F70F3A" w:rsidP="005D4CA5">
            <w:pPr>
              <w:ind w:left="110"/>
              <w:jc w:val="both"/>
              <w:rPr>
                <w:rFonts w:ascii="Times New Roman" w:hAnsi="Times New Roman" w:cs="Times New Roman"/>
                <w:color w:val="000000" w:themeColor="text1"/>
                <w:sz w:val="24"/>
                <w:szCs w:val="24"/>
              </w:rPr>
            </w:pPr>
            <w:r w:rsidRPr="00F70F3A">
              <w:rPr>
                <w:rFonts w:ascii="Times New Roman" w:hAnsi="Times New Roman" w:cs="Times New Roman"/>
                <w:color w:val="000000" w:themeColor="text1"/>
                <w:sz w:val="24"/>
                <w:szCs w:val="24"/>
              </w:rPr>
              <w:t>Тип відбивача</w:t>
            </w:r>
            <w:r w:rsidRPr="00F70F3A">
              <w:rPr>
                <w:rFonts w:ascii="Times New Roman" w:hAnsi="Times New Roman" w:cs="Times New Roman"/>
                <w:sz w:val="24"/>
                <w:szCs w:val="24"/>
              </w:rPr>
              <w:t xml:space="preserve"> н</w:t>
            </w:r>
            <w:r w:rsidRPr="00F70F3A">
              <w:rPr>
                <w:rFonts w:ascii="Times New Roman" w:hAnsi="Times New Roman" w:cs="Times New Roman"/>
                <w:color w:val="000000" w:themeColor="text1"/>
                <w:sz w:val="24"/>
                <w:szCs w:val="24"/>
              </w:rPr>
              <w:t>аднизької напруги</w:t>
            </w:r>
          </w:p>
        </w:tc>
      </w:tr>
      <w:tr w:rsidR="0024320C" w:rsidRPr="00F779BA" w:rsidTr="00186CCE">
        <w:trPr>
          <w:trHeight w:val="340"/>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Тип</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Потужність (Вт)</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F70F3A" w:rsidRDefault="0024320C" w:rsidP="005D4CA5">
            <w:pPr>
              <w:ind w:left="110"/>
              <w:jc w:val="center"/>
              <w:rPr>
                <w:rFonts w:ascii="Times New Roman" w:hAnsi="Times New Roman" w:cs="Times New Roman"/>
                <w:b/>
                <w:bCs/>
                <w:color w:val="000000" w:themeColor="text1"/>
                <w:sz w:val="24"/>
                <w:szCs w:val="24"/>
              </w:rPr>
            </w:pPr>
            <w:r w:rsidRPr="00F70F3A">
              <w:rPr>
                <w:rFonts w:ascii="Times New Roman" w:hAnsi="Times New Roman" w:cs="Times New Roman"/>
                <w:b/>
                <w:bCs/>
                <w:color w:val="000000" w:themeColor="text1"/>
                <w:sz w:val="24"/>
                <w:szCs w:val="24"/>
              </w:rPr>
              <w:t>Еталонний кут Φ </w:t>
            </w:r>
            <w:r w:rsidRPr="00F70F3A">
              <w:rPr>
                <w:rFonts w:ascii="Times New Roman" w:hAnsi="Times New Roman" w:cs="Times New Roman"/>
                <w:b/>
                <w:bCs/>
                <w:color w:val="000000" w:themeColor="text1"/>
                <w:sz w:val="24"/>
                <w:szCs w:val="24"/>
                <w:vertAlign w:val="subscript"/>
              </w:rPr>
              <w:t>90°</w:t>
            </w:r>
            <w:r w:rsidRPr="00F70F3A">
              <w:rPr>
                <w:rFonts w:ascii="Times New Roman" w:hAnsi="Times New Roman" w:cs="Times New Roman"/>
                <w:b/>
                <w:bCs/>
                <w:color w:val="000000" w:themeColor="text1"/>
                <w:sz w:val="24"/>
                <w:szCs w:val="24"/>
              </w:rPr>
              <w:t> (лм)</w:t>
            </w:r>
          </w:p>
        </w:tc>
      </w:tr>
      <w:tr w:rsidR="0024320C" w:rsidRPr="00F779BA" w:rsidTr="006C193D">
        <w:trPr>
          <w:trHeight w:val="13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MR11 GU4</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160</w:t>
            </w:r>
          </w:p>
        </w:tc>
      </w:tr>
      <w:tr w:rsidR="0024320C" w:rsidRPr="00F779BA" w:rsidTr="006C193D">
        <w:trPr>
          <w:trHeight w:val="19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13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МР16 ГУ 5.3</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180</w:t>
            </w:r>
          </w:p>
        </w:tc>
      </w:tr>
      <w:tr w:rsidR="0024320C" w:rsidRPr="00F779BA" w:rsidTr="006C193D">
        <w:trPr>
          <w:trHeight w:val="6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96"/>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540</w:t>
            </w:r>
          </w:p>
        </w:tc>
      </w:tr>
      <w:tr w:rsidR="0024320C" w:rsidRPr="00F779BA" w:rsidTr="006C193D">
        <w:trPr>
          <w:trHeight w:val="17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AR111</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250</w:t>
            </w:r>
          </w:p>
        </w:tc>
      </w:tr>
      <w:tr w:rsidR="0024320C" w:rsidRPr="00F779BA" w:rsidTr="006C193D">
        <w:trPr>
          <w:trHeight w:val="9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390</w:t>
            </w:r>
          </w:p>
        </w:tc>
      </w:tr>
      <w:tr w:rsidR="0024320C" w:rsidRPr="00F779BA" w:rsidTr="006C193D">
        <w:trPr>
          <w:trHeight w:val="16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640</w:t>
            </w:r>
          </w:p>
        </w:tc>
      </w:tr>
      <w:tr w:rsidR="0024320C" w:rsidRPr="00F779BA" w:rsidTr="006C193D">
        <w:trPr>
          <w:trHeight w:val="101"/>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785</w:t>
            </w:r>
          </w:p>
        </w:tc>
      </w:tr>
      <w:tr w:rsidR="0024320C" w:rsidRPr="00F779BA" w:rsidTr="00186CCE">
        <w:trPr>
          <w:trHeight w:val="340"/>
          <w:jc w:val="center"/>
        </w:trPr>
        <w:tc>
          <w:tcPr>
            <w:tcW w:w="9634" w:type="dxa"/>
            <w:gridSpan w:val="3"/>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F70F3A" w:rsidP="00F70F3A">
            <w:pPr>
              <w:ind w:left="11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Тип відбивача з дутого скла, що працює від</w:t>
            </w:r>
            <w:r w:rsidR="0024320C" w:rsidRPr="0024320C">
              <w:rPr>
                <w:rFonts w:ascii="Times New Roman" w:hAnsi="Times New Roman" w:cs="Times New Roman"/>
                <w:color w:val="000000" w:themeColor="text1"/>
                <w:sz w:val="24"/>
                <w:szCs w:val="24"/>
              </w:rPr>
              <w:t xml:space="preserve"> мережі</w:t>
            </w:r>
          </w:p>
        </w:tc>
      </w:tr>
      <w:tr w:rsidR="0024320C" w:rsidRPr="00F779BA" w:rsidTr="00186CCE">
        <w:trPr>
          <w:trHeight w:val="340"/>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Тип</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Потужність (Вт)</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Еталонний кут Φ </w:t>
            </w:r>
            <w:r w:rsidRPr="0024320C">
              <w:rPr>
                <w:rFonts w:ascii="Times New Roman" w:hAnsi="Times New Roman" w:cs="Times New Roman"/>
                <w:b/>
                <w:bCs/>
                <w:color w:val="000000" w:themeColor="text1"/>
                <w:sz w:val="24"/>
                <w:szCs w:val="24"/>
                <w:vertAlign w:val="subscript"/>
              </w:rPr>
              <w:t>90°</w:t>
            </w:r>
            <w:r w:rsidRPr="0024320C">
              <w:rPr>
                <w:rFonts w:ascii="Times New Roman" w:hAnsi="Times New Roman" w:cs="Times New Roman"/>
                <w:b/>
                <w:bCs/>
                <w:color w:val="000000" w:themeColor="text1"/>
                <w:sz w:val="24"/>
                <w:szCs w:val="24"/>
              </w:rPr>
              <w:t> (лм)</w:t>
            </w:r>
          </w:p>
        </w:tc>
      </w:tr>
      <w:tr w:rsidR="0024320C" w:rsidRPr="00F779BA" w:rsidTr="006C193D">
        <w:trPr>
          <w:trHeight w:val="20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R50/NR50</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90</w:t>
            </w:r>
          </w:p>
        </w:tc>
      </w:tr>
      <w:tr w:rsidR="0024320C" w:rsidRPr="00F779BA" w:rsidTr="006C193D">
        <w:trPr>
          <w:trHeight w:val="27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40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170</w:t>
            </w:r>
          </w:p>
        </w:tc>
      </w:tr>
      <w:tr w:rsidR="0024320C" w:rsidRPr="00F779BA" w:rsidTr="006C193D">
        <w:trPr>
          <w:trHeight w:val="21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R63/NR63</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40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180</w:t>
            </w:r>
          </w:p>
        </w:tc>
      </w:tr>
      <w:tr w:rsidR="0024320C" w:rsidRPr="00F779BA" w:rsidTr="006C193D">
        <w:trPr>
          <w:trHeight w:val="14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60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223"/>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R80/NR80</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60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156"/>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350</w:t>
            </w:r>
          </w:p>
        </w:tc>
      </w:tr>
      <w:tr w:rsidR="0024320C" w:rsidRPr="00F779BA" w:rsidTr="006C193D">
        <w:trPr>
          <w:trHeight w:val="21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580</w:t>
            </w:r>
          </w:p>
        </w:tc>
      </w:tr>
      <w:tr w:rsidR="0024320C" w:rsidRPr="00F779BA" w:rsidTr="006C193D">
        <w:trPr>
          <w:trHeight w:val="15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R95/NR95</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350</w:t>
            </w:r>
          </w:p>
        </w:tc>
      </w:tr>
      <w:tr w:rsidR="0024320C" w:rsidRPr="00F779BA" w:rsidTr="006C193D">
        <w:trPr>
          <w:trHeight w:val="22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540</w:t>
            </w:r>
          </w:p>
        </w:tc>
      </w:tr>
      <w:tr w:rsidR="0024320C" w:rsidRPr="00F779BA" w:rsidTr="006C193D">
        <w:trPr>
          <w:trHeight w:val="163"/>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R125</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580</w:t>
            </w:r>
          </w:p>
        </w:tc>
      </w:tr>
      <w:tr w:rsidR="0024320C" w:rsidRPr="00F779BA" w:rsidTr="006C193D">
        <w:trPr>
          <w:trHeight w:val="196"/>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1 000</w:t>
            </w:r>
          </w:p>
        </w:tc>
      </w:tr>
      <w:tr w:rsidR="0024320C" w:rsidRPr="00F779BA" w:rsidTr="00186CCE">
        <w:trPr>
          <w:trHeight w:val="340"/>
          <w:jc w:val="center"/>
        </w:trPr>
        <w:tc>
          <w:tcPr>
            <w:tcW w:w="9634" w:type="dxa"/>
            <w:gridSpan w:val="3"/>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F70F3A" w:rsidP="00F70F3A">
            <w:pPr>
              <w:ind w:left="11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Тип відбивача з пресованого скла, що працює від мережі</w:t>
            </w:r>
          </w:p>
        </w:tc>
      </w:tr>
      <w:tr w:rsidR="0024320C" w:rsidRPr="00F779BA" w:rsidTr="00186CCE">
        <w:trPr>
          <w:trHeight w:val="340"/>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Тип</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Потужність (Вт)</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Еталонний кут Φ </w:t>
            </w:r>
            <w:r w:rsidRPr="0024320C">
              <w:rPr>
                <w:rFonts w:ascii="Times New Roman" w:hAnsi="Times New Roman" w:cs="Times New Roman"/>
                <w:b/>
                <w:bCs/>
                <w:color w:val="000000" w:themeColor="text1"/>
                <w:sz w:val="24"/>
                <w:szCs w:val="24"/>
                <w:vertAlign w:val="subscript"/>
              </w:rPr>
              <w:t>90°</w:t>
            </w:r>
            <w:r w:rsidRPr="0024320C">
              <w:rPr>
                <w:rFonts w:ascii="Times New Roman" w:hAnsi="Times New Roman" w:cs="Times New Roman"/>
                <w:b/>
                <w:bCs/>
                <w:color w:val="000000" w:themeColor="text1"/>
                <w:sz w:val="24"/>
                <w:szCs w:val="24"/>
              </w:rPr>
              <w:t> (лм)</w:t>
            </w:r>
          </w:p>
        </w:tc>
      </w:tr>
      <w:tr w:rsidR="0024320C" w:rsidRPr="00F779BA" w:rsidTr="006C193D">
        <w:trPr>
          <w:trHeight w:val="156"/>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PAR16</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90</w:t>
            </w:r>
          </w:p>
        </w:tc>
      </w:tr>
      <w:tr w:rsidR="0024320C" w:rsidRPr="00F779BA" w:rsidTr="006C193D">
        <w:trPr>
          <w:trHeight w:val="233"/>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125</w:t>
            </w:r>
          </w:p>
        </w:tc>
      </w:tr>
      <w:tr w:rsidR="0024320C" w:rsidRPr="00F779BA" w:rsidTr="006C193D">
        <w:trPr>
          <w:trHeight w:val="16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200</w:t>
            </w:r>
          </w:p>
        </w:tc>
      </w:tr>
      <w:tr w:rsidR="0024320C" w:rsidRPr="00F779BA" w:rsidTr="006C193D">
        <w:trPr>
          <w:trHeight w:val="24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17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PAR20</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200</w:t>
            </w:r>
          </w:p>
        </w:tc>
      </w:tr>
      <w:tr w:rsidR="0024320C" w:rsidRPr="00F779BA" w:rsidTr="006C193D">
        <w:trPr>
          <w:trHeight w:val="25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300</w:t>
            </w:r>
          </w:p>
        </w:tc>
      </w:tr>
      <w:tr w:rsidR="0024320C" w:rsidRPr="00F779BA" w:rsidTr="006C193D">
        <w:trPr>
          <w:trHeight w:val="17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500</w:t>
            </w:r>
          </w:p>
        </w:tc>
      </w:tr>
      <w:tr w:rsidR="0024320C" w:rsidRPr="00F779BA" w:rsidTr="006C193D">
        <w:trPr>
          <w:trHeight w:val="24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PAR25</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350</w:t>
            </w:r>
          </w:p>
        </w:tc>
      </w:tr>
      <w:tr w:rsidR="0024320C" w:rsidRPr="00F779BA" w:rsidTr="006C193D">
        <w:trPr>
          <w:trHeight w:val="182"/>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550</w:t>
            </w:r>
          </w:p>
        </w:tc>
      </w:tr>
      <w:tr w:rsidR="0024320C" w:rsidRPr="00F779BA" w:rsidTr="006C193D">
        <w:trPr>
          <w:trHeight w:val="11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PAR30S</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350</w:t>
            </w:r>
          </w:p>
        </w:tc>
      </w:tr>
      <w:tr w:rsidR="0024320C" w:rsidRPr="00F779BA" w:rsidTr="006C193D">
        <w:trPr>
          <w:trHeight w:val="193"/>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550</w:t>
            </w:r>
          </w:p>
        </w:tc>
      </w:tr>
      <w:tr w:rsidR="0024320C" w:rsidRPr="00F779BA" w:rsidTr="006C193D">
        <w:trPr>
          <w:trHeight w:val="126"/>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750</w:t>
            </w:r>
          </w:p>
        </w:tc>
      </w:tr>
      <w:tr w:rsidR="0024320C" w:rsidRPr="00F779BA" w:rsidTr="006C193D">
        <w:trPr>
          <w:trHeight w:val="47"/>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lastRenderedPageBreak/>
              <w:t>PAR36</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350</w:t>
            </w:r>
          </w:p>
        </w:tc>
      </w:tr>
      <w:tr w:rsidR="0024320C" w:rsidRPr="00F779BA" w:rsidTr="006C193D">
        <w:trPr>
          <w:trHeight w:val="264"/>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550</w:t>
            </w:r>
          </w:p>
        </w:tc>
      </w:tr>
      <w:tr w:rsidR="0024320C" w:rsidRPr="00F779BA" w:rsidTr="006C193D">
        <w:trPr>
          <w:trHeight w:val="19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720</w:t>
            </w:r>
          </w:p>
        </w:tc>
      </w:tr>
      <w:tr w:rsidR="0024320C" w:rsidRPr="00F779BA" w:rsidTr="006C193D">
        <w:trPr>
          <w:trHeight w:val="133"/>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jc w:val="both"/>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PAR38</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60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400</w:t>
            </w:r>
          </w:p>
        </w:tc>
      </w:tr>
      <w:tr w:rsidR="0024320C" w:rsidRPr="00F779BA" w:rsidTr="006C193D">
        <w:trPr>
          <w:trHeight w:val="208"/>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75</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555</w:t>
            </w:r>
          </w:p>
        </w:tc>
      </w:tr>
      <w:tr w:rsidR="0024320C" w:rsidRPr="00F779BA" w:rsidTr="006C193D">
        <w:trPr>
          <w:trHeight w:val="299"/>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80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600</w:t>
            </w:r>
          </w:p>
        </w:tc>
      </w:tr>
      <w:tr w:rsidR="0024320C" w:rsidRPr="00F779BA" w:rsidTr="006C193D">
        <w:trPr>
          <w:trHeight w:val="191"/>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760</w:t>
            </w:r>
          </w:p>
        </w:tc>
      </w:tr>
      <w:tr w:rsidR="0024320C" w:rsidRPr="00F779BA" w:rsidTr="006C193D">
        <w:trPr>
          <w:trHeight w:val="124"/>
          <w:jc w:val="center"/>
        </w:trPr>
        <w:tc>
          <w:tcPr>
            <w:tcW w:w="2975"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186CCE">
            <w:pPr>
              <w:ind w:left="110"/>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w:t>
            </w:r>
          </w:p>
        </w:tc>
        <w:tc>
          <w:tcPr>
            <w:tcW w:w="326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120</w:t>
            </w:r>
          </w:p>
        </w:tc>
        <w:tc>
          <w:tcPr>
            <w:tcW w:w="3399"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1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900</w:t>
            </w:r>
          </w:p>
        </w:tc>
      </w:tr>
    </w:tbl>
    <w:p w:rsidR="00C33EB1" w:rsidRDefault="00C33EB1" w:rsidP="005D4CA5">
      <w:pPr>
        <w:shd w:val="clear" w:color="auto" w:fill="FFFFFF"/>
        <w:jc w:val="right"/>
        <w:rPr>
          <w:rFonts w:ascii="Times New Roman" w:eastAsia="Arial Unicode MS" w:hAnsi="Times New Roman" w:cs="Times New Roman"/>
          <w:bCs/>
          <w:iCs/>
          <w:color w:val="000000" w:themeColor="text1"/>
          <w:sz w:val="28"/>
          <w:szCs w:val="28"/>
        </w:rPr>
      </w:pPr>
    </w:p>
    <w:p w:rsidR="0024320C" w:rsidRDefault="0024320C" w:rsidP="005D4CA5">
      <w:pPr>
        <w:shd w:val="clear" w:color="auto" w:fill="FFFFFF"/>
        <w:jc w:val="right"/>
        <w:rPr>
          <w:rFonts w:ascii="Times New Roman" w:eastAsia="Arial Unicode MS" w:hAnsi="Times New Roman" w:cs="Times New Roman"/>
          <w:bCs/>
          <w:iCs/>
          <w:color w:val="000000" w:themeColor="text1"/>
          <w:sz w:val="28"/>
          <w:szCs w:val="28"/>
        </w:rPr>
      </w:pPr>
      <w:r w:rsidRPr="0024320C">
        <w:rPr>
          <w:rFonts w:ascii="Times New Roman" w:eastAsia="Arial Unicode MS" w:hAnsi="Times New Roman" w:cs="Times New Roman"/>
          <w:bCs/>
          <w:iCs/>
          <w:color w:val="000000" w:themeColor="text1"/>
          <w:sz w:val="28"/>
          <w:szCs w:val="28"/>
        </w:rPr>
        <w:t>Таблиця 5</w:t>
      </w:r>
    </w:p>
    <w:p w:rsidR="005D4CA5" w:rsidRDefault="005D4CA5" w:rsidP="005D4CA5">
      <w:pPr>
        <w:shd w:val="clear" w:color="auto" w:fill="FFFFFF"/>
        <w:jc w:val="right"/>
        <w:rPr>
          <w:rFonts w:ascii="Times New Roman" w:eastAsia="Arial Unicode MS" w:hAnsi="Times New Roman" w:cs="Times New Roman"/>
          <w:bCs/>
          <w:iCs/>
          <w:color w:val="000000" w:themeColor="text1"/>
          <w:sz w:val="28"/>
          <w:szCs w:val="28"/>
        </w:rPr>
      </w:pPr>
    </w:p>
    <w:p w:rsidR="0024320C" w:rsidRDefault="0024320C" w:rsidP="005D4CA5">
      <w:pPr>
        <w:shd w:val="clear" w:color="auto" w:fill="FFFFFF"/>
        <w:jc w:val="center"/>
        <w:rPr>
          <w:rFonts w:ascii="Times New Roman" w:eastAsia="Arial Unicode MS" w:hAnsi="Times New Roman" w:cs="Times New Roman"/>
          <w:b/>
          <w:bCs/>
          <w:color w:val="000000" w:themeColor="text1"/>
          <w:sz w:val="28"/>
          <w:szCs w:val="28"/>
        </w:rPr>
      </w:pPr>
      <w:r w:rsidRPr="0024320C">
        <w:rPr>
          <w:rFonts w:ascii="Times New Roman" w:eastAsia="Arial Unicode MS" w:hAnsi="Times New Roman" w:cs="Times New Roman"/>
          <w:b/>
          <w:bCs/>
          <w:color w:val="000000" w:themeColor="text1"/>
          <w:sz w:val="28"/>
          <w:szCs w:val="28"/>
        </w:rPr>
        <w:t xml:space="preserve">Коефіцієнти множення для </w:t>
      </w:r>
      <w:r w:rsidR="00F70F3A" w:rsidRPr="001121AF">
        <w:rPr>
          <w:rFonts w:ascii="Times New Roman" w:hAnsi="Times New Roman" w:cs="Times New Roman"/>
          <w:b/>
          <w:color w:val="000000"/>
          <w:sz w:val="28"/>
          <w:szCs w:val="20"/>
          <w:lang w:eastAsia="en-US"/>
        </w:rPr>
        <w:t>стабільності світлового</w:t>
      </w:r>
      <w:r w:rsidR="00F70F3A">
        <w:rPr>
          <w:rFonts w:ascii="Times New Roman" w:eastAsia="Arial Unicode MS" w:hAnsi="Times New Roman" w:cs="Times New Roman"/>
          <w:b/>
          <w:bCs/>
          <w:color w:val="000000" w:themeColor="text1"/>
          <w:sz w:val="28"/>
          <w:szCs w:val="28"/>
        </w:rPr>
        <w:t xml:space="preserve"> потоку</w:t>
      </w:r>
    </w:p>
    <w:tbl>
      <w:tblPr>
        <w:tblW w:w="9698"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708"/>
        <w:gridCol w:w="4990"/>
      </w:tblGrid>
      <w:tr w:rsidR="0024320C" w:rsidRPr="00F779BA" w:rsidTr="00CD59B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Тип джерела світла</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b/>
                <w:bCs/>
                <w:color w:val="000000" w:themeColor="text1"/>
                <w:sz w:val="24"/>
                <w:szCs w:val="24"/>
              </w:rPr>
            </w:pPr>
            <w:r w:rsidRPr="0024320C">
              <w:rPr>
                <w:rFonts w:ascii="Times New Roman" w:hAnsi="Times New Roman" w:cs="Times New Roman"/>
                <w:b/>
                <w:bCs/>
                <w:color w:val="000000" w:themeColor="text1"/>
                <w:sz w:val="24"/>
                <w:szCs w:val="24"/>
              </w:rPr>
              <w:t>Коефіцієнт множення світлового потоку</w:t>
            </w:r>
          </w:p>
        </w:tc>
      </w:tr>
      <w:tr w:rsidR="0024320C" w:rsidRPr="00F779BA" w:rsidTr="00CD59B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Галогенні джерела світла</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right="14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w:t>
            </w:r>
          </w:p>
        </w:tc>
      </w:tr>
      <w:tr w:rsidR="0024320C" w:rsidRPr="00F779BA" w:rsidTr="00CD59B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Люмінесцентні джерела світла</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right="140"/>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1,08</w:t>
            </w:r>
          </w:p>
        </w:tc>
      </w:tr>
      <w:tr w:rsidR="0024320C" w:rsidRPr="00F779BA" w:rsidTr="00CD59B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Світлодіодні джерела світла</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CD59BE">
            <w:pPr>
              <w:ind w:right="-1"/>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1 + 0,5 × (1 - LLMF)</w:t>
            </w:r>
          </w:p>
          <w:p w:rsidR="0024320C" w:rsidRPr="0024320C" w:rsidRDefault="0024320C" w:rsidP="00CD59BE">
            <w:pPr>
              <w:ind w:right="-1"/>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xml:space="preserve">де LLMF — коефіцієнт </w:t>
            </w:r>
            <w:r w:rsidR="00CD59BE">
              <w:rPr>
                <w:rFonts w:ascii="Times New Roman" w:hAnsi="Times New Roman" w:cs="Times New Roman"/>
                <w:color w:val="000000" w:themeColor="text1"/>
                <w:sz w:val="24"/>
                <w:szCs w:val="24"/>
              </w:rPr>
              <w:t>стабільності світлового потоку на</w:t>
            </w:r>
            <w:r w:rsidRPr="0024320C">
              <w:rPr>
                <w:rFonts w:ascii="Times New Roman" w:hAnsi="Times New Roman" w:cs="Times New Roman"/>
                <w:color w:val="000000" w:themeColor="text1"/>
                <w:sz w:val="24"/>
                <w:szCs w:val="24"/>
              </w:rPr>
              <w:t xml:space="preserve"> кін</w:t>
            </w:r>
            <w:r w:rsidR="00CD59BE">
              <w:rPr>
                <w:rFonts w:ascii="Times New Roman" w:hAnsi="Times New Roman" w:cs="Times New Roman"/>
                <w:color w:val="000000" w:themeColor="text1"/>
                <w:sz w:val="24"/>
                <w:szCs w:val="24"/>
              </w:rPr>
              <w:t xml:space="preserve">ець </w:t>
            </w:r>
            <w:r w:rsidRPr="0024320C">
              <w:rPr>
                <w:rFonts w:ascii="Times New Roman" w:hAnsi="Times New Roman" w:cs="Times New Roman"/>
                <w:color w:val="000000" w:themeColor="text1"/>
                <w:sz w:val="24"/>
                <w:szCs w:val="24"/>
              </w:rPr>
              <w:t xml:space="preserve">заявленого </w:t>
            </w:r>
            <w:r w:rsidR="00CD59BE">
              <w:rPr>
                <w:rFonts w:ascii="Times New Roman" w:hAnsi="Times New Roman" w:cs="Times New Roman"/>
                <w:color w:val="000000" w:themeColor="text1"/>
                <w:sz w:val="24"/>
                <w:szCs w:val="24"/>
              </w:rPr>
              <w:t>строку</w:t>
            </w:r>
            <w:r w:rsidRPr="0024320C">
              <w:rPr>
                <w:rFonts w:ascii="Times New Roman" w:hAnsi="Times New Roman" w:cs="Times New Roman"/>
                <w:color w:val="000000" w:themeColor="text1"/>
                <w:sz w:val="24"/>
                <w:szCs w:val="24"/>
              </w:rPr>
              <w:t xml:space="preserve"> служби</w:t>
            </w:r>
          </w:p>
        </w:tc>
      </w:tr>
    </w:tbl>
    <w:p w:rsidR="0024320C" w:rsidRPr="0024320C" w:rsidRDefault="0024320C" w:rsidP="00186CCE">
      <w:pPr>
        <w:shd w:val="clear" w:color="auto" w:fill="FFFFFF"/>
        <w:rPr>
          <w:rFonts w:ascii="Times New Roman" w:eastAsia="Arial Unicode MS" w:hAnsi="Times New Roman" w:cs="Times New Roman"/>
          <w:color w:val="000000" w:themeColor="text1"/>
          <w:sz w:val="28"/>
          <w:szCs w:val="28"/>
        </w:rPr>
      </w:pPr>
    </w:p>
    <w:p w:rsidR="0024320C" w:rsidRDefault="0024320C" w:rsidP="005D4CA5">
      <w:pPr>
        <w:shd w:val="clear" w:color="auto" w:fill="FFFFFF"/>
        <w:jc w:val="right"/>
        <w:rPr>
          <w:rFonts w:ascii="Times New Roman" w:eastAsia="Arial Unicode MS" w:hAnsi="Times New Roman" w:cs="Times New Roman"/>
          <w:bCs/>
          <w:iCs/>
          <w:color w:val="000000" w:themeColor="text1"/>
          <w:sz w:val="28"/>
          <w:szCs w:val="28"/>
        </w:rPr>
      </w:pPr>
      <w:r w:rsidRPr="0024320C">
        <w:rPr>
          <w:rFonts w:ascii="Times New Roman" w:eastAsia="Arial Unicode MS" w:hAnsi="Times New Roman" w:cs="Times New Roman"/>
          <w:bCs/>
          <w:iCs/>
          <w:color w:val="000000" w:themeColor="text1"/>
          <w:sz w:val="28"/>
          <w:szCs w:val="28"/>
        </w:rPr>
        <w:t>Таблиця 6</w:t>
      </w:r>
    </w:p>
    <w:p w:rsidR="005D4CA5" w:rsidRDefault="005D4CA5" w:rsidP="005D4CA5">
      <w:pPr>
        <w:shd w:val="clear" w:color="auto" w:fill="FFFFFF"/>
        <w:jc w:val="right"/>
        <w:rPr>
          <w:rFonts w:ascii="Times New Roman" w:eastAsia="Arial Unicode MS" w:hAnsi="Times New Roman" w:cs="Times New Roman"/>
          <w:bCs/>
          <w:iCs/>
          <w:color w:val="000000" w:themeColor="text1"/>
          <w:sz w:val="28"/>
          <w:szCs w:val="28"/>
        </w:rPr>
      </w:pPr>
    </w:p>
    <w:p w:rsidR="0024320C" w:rsidRDefault="0024320C" w:rsidP="005D4CA5">
      <w:pPr>
        <w:shd w:val="clear" w:color="auto" w:fill="FFFFFF"/>
        <w:jc w:val="center"/>
        <w:rPr>
          <w:rFonts w:ascii="Times New Roman" w:eastAsia="Arial Unicode MS" w:hAnsi="Times New Roman" w:cs="Times New Roman"/>
          <w:b/>
          <w:bCs/>
          <w:color w:val="000000" w:themeColor="text1"/>
          <w:sz w:val="28"/>
          <w:szCs w:val="28"/>
        </w:rPr>
      </w:pPr>
      <w:r w:rsidRPr="00CD59BE">
        <w:rPr>
          <w:rFonts w:ascii="Times New Roman" w:eastAsia="Arial Unicode MS" w:hAnsi="Times New Roman" w:cs="Times New Roman"/>
          <w:b/>
          <w:bCs/>
          <w:color w:val="000000" w:themeColor="text1"/>
          <w:sz w:val="28"/>
          <w:szCs w:val="28"/>
        </w:rPr>
        <w:t>Коефіцієнти множення для світлодіодних джерел світла</w:t>
      </w:r>
    </w:p>
    <w:tbl>
      <w:tblPr>
        <w:tblW w:w="9698"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708"/>
        <w:gridCol w:w="4990"/>
      </w:tblGrid>
      <w:tr w:rsidR="0024320C" w:rsidRPr="00CD59BE" w:rsidTr="00186CC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CD59BE" w:rsidRDefault="0024320C" w:rsidP="008E0111">
            <w:pPr>
              <w:ind w:left="142"/>
              <w:jc w:val="center"/>
              <w:rPr>
                <w:rFonts w:ascii="Times New Roman" w:hAnsi="Times New Roman" w:cs="Times New Roman"/>
                <w:b/>
                <w:bCs/>
                <w:color w:val="000000" w:themeColor="text1"/>
                <w:sz w:val="24"/>
                <w:szCs w:val="24"/>
              </w:rPr>
            </w:pPr>
            <w:r w:rsidRPr="00CD59BE">
              <w:rPr>
                <w:rFonts w:ascii="Times New Roman" w:hAnsi="Times New Roman" w:cs="Times New Roman"/>
                <w:b/>
                <w:bCs/>
                <w:color w:val="000000" w:themeColor="text1"/>
                <w:sz w:val="24"/>
                <w:szCs w:val="24"/>
              </w:rPr>
              <w:t xml:space="preserve">Кут </w:t>
            </w:r>
            <w:r w:rsidR="008E0111" w:rsidRPr="008E0111">
              <w:rPr>
                <w:rFonts w:ascii="Times New Roman" w:hAnsi="Times New Roman" w:cs="Times New Roman"/>
                <w:b/>
                <w:color w:val="000000" w:themeColor="text1"/>
                <w:sz w:val="24"/>
                <w:szCs w:val="24"/>
              </w:rPr>
              <w:t>випромінювання</w:t>
            </w:r>
            <w:r w:rsidR="008E0111" w:rsidRPr="008E0111">
              <w:rPr>
                <w:rFonts w:ascii="Times New Roman" w:hAnsi="Times New Roman" w:cs="Times New Roman"/>
                <w:b/>
                <w:bCs/>
                <w:color w:val="000000" w:themeColor="text1"/>
                <w:sz w:val="24"/>
                <w:szCs w:val="24"/>
              </w:rPr>
              <w:t xml:space="preserve"> </w:t>
            </w:r>
            <w:r w:rsidRPr="008E0111">
              <w:rPr>
                <w:rFonts w:ascii="Times New Roman" w:hAnsi="Times New Roman" w:cs="Times New Roman"/>
                <w:b/>
                <w:bCs/>
                <w:color w:val="000000" w:themeColor="text1"/>
                <w:sz w:val="24"/>
                <w:szCs w:val="24"/>
              </w:rPr>
              <w:t>світлодіодного</w:t>
            </w:r>
            <w:r w:rsidRPr="00CD59BE">
              <w:rPr>
                <w:rFonts w:ascii="Times New Roman" w:hAnsi="Times New Roman" w:cs="Times New Roman"/>
                <w:b/>
                <w:bCs/>
                <w:color w:val="000000" w:themeColor="text1"/>
                <w:sz w:val="24"/>
                <w:szCs w:val="24"/>
              </w:rPr>
              <w:t xml:space="preserve"> джерела світла</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CD59BE" w:rsidRDefault="0024320C" w:rsidP="005D4CA5">
            <w:pPr>
              <w:ind w:left="142"/>
              <w:jc w:val="center"/>
              <w:rPr>
                <w:rFonts w:ascii="Times New Roman" w:hAnsi="Times New Roman" w:cs="Times New Roman"/>
                <w:b/>
                <w:bCs/>
                <w:color w:val="000000" w:themeColor="text1"/>
                <w:sz w:val="24"/>
                <w:szCs w:val="24"/>
              </w:rPr>
            </w:pPr>
            <w:r w:rsidRPr="00CD59BE">
              <w:rPr>
                <w:rFonts w:ascii="Times New Roman" w:hAnsi="Times New Roman" w:cs="Times New Roman"/>
                <w:b/>
                <w:bCs/>
                <w:color w:val="000000" w:themeColor="text1"/>
                <w:sz w:val="24"/>
                <w:szCs w:val="24"/>
              </w:rPr>
              <w:t>Коефіцієнт множення світлового потоку</w:t>
            </w:r>
          </w:p>
        </w:tc>
      </w:tr>
      <w:tr w:rsidR="0024320C" w:rsidRPr="00F779BA" w:rsidTr="00186CC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CD59BE" w:rsidRDefault="0024320C" w:rsidP="008E0111">
            <w:pPr>
              <w:ind w:left="142"/>
              <w:jc w:val="center"/>
              <w:rPr>
                <w:rFonts w:ascii="Times New Roman" w:hAnsi="Times New Roman" w:cs="Times New Roman"/>
                <w:color w:val="000000" w:themeColor="text1"/>
                <w:sz w:val="24"/>
                <w:szCs w:val="24"/>
              </w:rPr>
            </w:pPr>
            <w:r w:rsidRPr="00CD59BE">
              <w:rPr>
                <w:rFonts w:ascii="Times New Roman" w:hAnsi="Times New Roman" w:cs="Times New Roman"/>
                <w:color w:val="000000" w:themeColor="text1"/>
                <w:sz w:val="24"/>
                <w:szCs w:val="24"/>
              </w:rPr>
              <w:t xml:space="preserve">20° ≤ кут </w:t>
            </w:r>
            <w:r w:rsidR="008E0111">
              <w:rPr>
                <w:rFonts w:ascii="Times New Roman" w:hAnsi="Times New Roman" w:cs="Times New Roman"/>
                <w:color w:val="000000" w:themeColor="text1"/>
                <w:sz w:val="24"/>
                <w:szCs w:val="24"/>
              </w:rPr>
              <w:t>випромінювання</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CD59BE">
              <w:rPr>
                <w:rFonts w:ascii="Times New Roman" w:hAnsi="Times New Roman" w:cs="Times New Roman"/>
                <w:color w:val="000000" w:themeColor="text1"/>
                <w:sz w:val="24"/>
                <w:szCs w:val="24"/>
              </w:rPr>
              <w:t>1</w:t>
            </w:r>
          </w:p>
        </w:tc>
      </w:tr>
      <w:tr w:rsidR="0024320C" w:rsidRPr="00F779BA" w:rsidTr="00186CC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8E0111">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xml:space="preserve">15° ≤ кут </w:t>
            </w:r>
            <w:r w:rsidR="008E0111">
              <w:rPr>
                <w:rFonts w:ascii="Times New Roman" w:hAnsi="Times New Roman" w:cs="Times New Roman"/>
                <w:color w:val="000000" w:themeColor="text1"/>
                <w:sz w:val="24"/>
                <w:szCs w:val="24"/>
              </w:rPr>
              <w:t>випромінювання</w:t>
            </w:r>
            <w:r w:rsidR="008E0111" w:rsidRPr="0024320C">
              <w:rPr>
                <w:rFonts w:ascii="Times New Roman" w:hAnsi="Times New Roman" w:cs="Times New Roman"/>
                <w:color w:val="000000" w:themeColor="text1"/>
                <w:sz w:val="24"/>
                <w:szCs w:val="24"/>
              </w:rPr>
              <w:t xml:space="preserve"> </w:t>
            </w:r>
            <w:r w:rsidRPr="0024320C">
              <w:rPr>
                <w:rFonts w:ascii="Times New Roman" w:hAnsi="Times New Roman" w:cs="Times New Roman"/>
                <w:color w:val="000000" w:themeColor="text1"/>
                <w:sz w:val="24"/>
                <w:szCs w:val="24"/>
              </w:rPr>
              <w:t>&lt; 20°</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0,9</w:t>
            </w:r>
          </w:p>
        </w:tc>
      </w:tr>
      <w:tr w:rsidR="0024320C" w:rsidRPr="00F779BA" w:rsidTr="00186CC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xml:space="preserve">10° ≤ кут </w:t>
            </w:r>
            <w:r w:rsidR="008E0111">
              <w:rPr>
                <w:rFonts w:ascii="Times New Roman" w:hAnsi="Times New Roman" w:cs="Times New Roman"/>
                <w:color w:val="000000" w:themeColor="text1"/>
                <w:sz w:val="24"/>
                <w:szCs w:val="24"/>
              </w:rPr>
              <w:t>випромінювання</w:t>
            </w:r>
            <w:r w:rsidRPr="0024320C">
              <w:rPr>
                <w:rFonts w:ascii="Times New Roman" w:hAnsi="Times New Roman" w:cs="Times New Roman"/>
                <w:color w:val="000000" w:themeColor="text1"/>
                <w:sz w:val="24"/>
                <w:szCs w:val="24"/>
              </w:rPr>
              <w:t xml:space="preserve"> &lt; 15°</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0,85</w:t>
            </w:r>
          </w:p>
        </w:tc>
      </w:tr>
      <w:tr w:rsidR="0024320C" w:rsidRPr="00F779BA" w:rsidTr="00186CCE">
        <w:trPr>
          <w:jc w:val="center"/>
        </w:trPr>
        <w:tc>
          <w:tcPr>
            <w:tcW w:w="4708"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 xml:space="preserve">кут </w:t>
            </w:r>
            <w:r w:rsidR="008E0111">
              <w:rPr>
                <w:rFonts w:ascii="Times New Roman" w:hAnsi="Times New Roman" w:cs="Times New Roman"/>
                <w:color w:val="000000" w:themeColor="text1"/>
                <w:sz w:val="24"/>
                <w:szCs w:val="24"/>
              </w:rPr>
              <w:t>випромінювання</w:t>
            </w:r>
            <w:r w:rsidRPr="0024320C">
              <w:rPr>
                <w:rFonts w:ascii="Times New Roman" w:hAnsi="Times New Roman" w:cs="Times New Roman"/>
                <w:color w:val="000000" w:themeColor="text1"/>
                <w:sz w:val="24"/>
                <w:szCs w:val="24"/>
              </w:rPr>
              <w:t xml:space="preserve"> &lt; 10°</w:t>
            </w:r>
          </w:p>
        </w:tc>
        <w:tc>
          <w:tcPr>
            <w:tcW w:w="4990" w:type="dxa"/>
            <w:tcBorders>
              <w:top w:val="outset" w:sz="6" w:space="0" w:color="auto"/>
              <w:left w:val="outset" w:sz="6" w:space="0" w:color="auto"/>
              <w:bottom w:val="outset" w:sz="6" w:space="0" w:color="auto"/>
              <w:right w:val="outset" w:sz="6" w:space="0" w:color="auto"/>
            </w:tcBorders>
            <w:shd w:val="clear" w:color="auto" w:fill="auto"/>
            <w:hideMark/>
          </w:tcPr>
          <w:p w:rsidR="0024320C" w:rsidRPr="0024320C" w:rsidRDefault="0024320C" w:rsidP="005D4CA5">
            <w:pPr>
              <w:ind w:left="142"/>
              <w:jc w:val="center"/>
              <w:rPr>
                <w:rFonts w:ascii="Times New Roman" w:hAnsi="Times New Roman" w:cs="Times New Roman"/>
                <w:color w:val="000000" w:themeColor="text1"/>
                <w:sz w:val="24"/>
                <w:szCs w:val="24"/>
              </w:rPr>
            </w:pPr>
            <w:r w:rsidRPr="0024320C">
              <w:rPr>
                <w:rFonts w:ascii="Times New Roman" w:hAnsi="Times New Roman" w:cs="Times New Roman"/>
                <w:color w:val="000000" w:themeColor="text1"/>
                <w:sz w:val="24"/>
                <w:szCs w:val="24"/>
              </w:rPr>
              <w:t>0,80</w:t>
            </w:r>
          </w:p>
        </w:tc>
      </w:tr>
    </w:tbl>
    <w:p w:rsidR="00E5151B" w:rsidRDefault="00E5151B" w:rsidP="005D4CA5">
      <w:pPr>
        <w:shd w:val="clear" w:color="auto" w:fill="FFFFFF"/>
        <w:ind w:left="142"/>
        <w:jc w:val="right"/>
        <w:rPr>
          <w:rFonts w:ascii="Times New Roman" w:eastAsia="Arial Unicode MS" w:hAnsi="Times New Roman" w:cs="Times New Roman"/>
          <w:bCs/>
          <w:iCs/>
          <w:color w:val="000000" w:themeColor="text1"/>
          <w:sz w:val="28"/>
          <w:szCs w:val="21"/>
        </w:rPr>
      </w:pPr>
    </w:p>
    <w:p w:rsidR="00E5151B" w:rsidRDefault="00E5151B" w:rsidP="005D4CA5">
      <w:pPr>
        <w:shd w:val="clear" w:color="auto" w:fill="FFFFFF"/>
        <w:ind w:left="142"/>
        <w:jc w:val="right"/>
        <w:rPr>
          <w:rFonts w:ascii="Times New Roman" w:eastAsia="Arial Unicode MS" w:hAnsi="Times New Roman" w:cs="Times New Roman"/>
          <w:bCs/>
          <w:iCs/>
          <w:color w:val="000000" w:themeColor="text1"/>
          <w:sz w:val="28"/>
          <w:szCs w:val="21"/>
        </w:rPr>
      </w:pPr>
      <w:r w:rsidRPr="00E5151B">
        <w:rPr>
          <w:rFonts w:ascii="Times New Roman" w:eastAsia="Arial Unicode MS" w:hAnsi="Times New Roman" w:cs="Times New Roman"/>
          <w:bCs/>
          <w:iCs/>
          <w:color w:val="000000" w:themeColor="text1"/>
          <w:sz w:val="28"/>
          <w:szCs w:val="21"/>
        </w:rPr>
        <w:t>Таблиця 7</w:t>
      </w:r>
    </w:p>
    <w:p w:rsidR="005D4CA5" w:rsidRDefault="005D4CA5" w:rsidP="005D4CA5">
      <w:pPr>
        <w:shd w:val="clear" w:color="auto" w:fill="FFFFFF"/>
        <w:ind w:left="142"/>
        <w:jc w:val="right"/>
        <w:rPr>
          <w:rFonts w:ascii="Times New Roman" w:eastAsia="Arial Unicode MS" w:hAnsi="Times New Roman" w:cs="Times New Roman"/>
          <w:bCs/>
          <w:iCs/>
          <w:color w:val="000000" w:themeColor="text1"/>
          <w:sz w:val="28"/>
          <w:szCs w:val="21"/>
        </w:rPr>
      </w:pPr>
    </w:p>
    <w:p w:rsidR="00E5151B" w:rsidRDefault="00E5151B" w:rsidP="005D4CA5">
      <w:pPr>
        <w:shd w:val="clear" w:color="auto" w:fill="FFFFFF"/>
        <w:ind w:left="142"/>
        <w:jc w:val="center"/>
        <w:rPr>
          <w:rFonts w:ascii="Times New Roman" w:eastAsia="Arial Unicode MS" w:hAnsi="Times New Roman" w:cs="Times New Roman"/>
          <w:b/>
          <w:bCs/>
          <w:color w:val="000000" w:themeColor="text1"/>
          <w:sz w:val="28"/>
          <w:szCs w:val="21"/>
        </w:rPr>
      </w:pPr>
      <w:r w:rsidRPr="00E5151B">
        <w:rPr>
          <w:rFonts w:ascii="Times New Roman" w:eastAsia="Arial Unicode MS" w:hAnsi="Times New Roman" w:cs="Times New Roman"/>
          <w:b/>
          <w:bCs/>
          <w:color w:val="000000" w:themeColor="text1"/>
          <w:sz w:val="28"/>
          <w:szCs w:val="21"/>
        </w:rPr>
        <w:t xml:space="preserve">Заяви </w:t>
      </w:r>
      <w:r w:rsidR="00CD59BE">
        <w:rPr>
          <w:rFonts w:ascii="Times New Roman" w:eastAsia="Arial Unicode MS" w:hAnsi="Times New Roman" w:cs="Times New Roman"/>
          <w:b/>
          <w:bCs/>
          <w:color w:val="000000" w:themeColor="text1"/>
          <w:sz w:val="28"/>
          <w:szCs w:val="21"/>
        </w:rPr>
        <w:t xml:space="preserve">щодо </w:t>
      </w:r>
      <w:r w:rsidRPr="00E5151B">
        <w:rPr>
          <w:rFonts w:ascii="Times New Roman" w:eastAsia="Arial Unicode MS" w:hAnsi="Times New Roman" w:cs="Times New Roman"/>
          <w:b/>
          <w:bCs/>
          <w:color w:val="000000" w:themeColor="text1"/>
          <w:sz w:val="28"/>
          <w:szCs w:val="21"/>
        </w:rPr>
        <w:t>еквівалентн</w:t>
      </w:r>
      <w:r w:rsidR="00CD59BE">
        <w:rPr>
          <w:rFonts w:ascii="Times New Roman" w:eastAsia="Arial Unicode MS" w:hAnsi="Times New Roman" w:cs="Times New Roman"/>
          <w:b/>
          <w:bCs/>
          <w:color w:val="000000" w:themeColor="text1"/>
          <w:sz w:val="28"/>
          <w:szCs w:val="21"/>
        </w:rPr>
        <w:t>ості</w:t>
      </w:r>
      <w:r w:rsidRPr="00E5151B">
        <w:rPr>
          <w:rFonts w:ascii="Times New Roman" w:eastAsia="Arial Unicode MS" w:hAnsi="Times New Roman" w:cs="Times New Roman"/>
          <w:b/>
          <w:bCs/>
          <w:color w:val="000000" w:themeColor="text1"/>
          <w:sz w:val="28"/>
          <w:szCs w:val="21"/>
        </w:rPr>
        <w:t xml:space="preserve"> для </w:t>
      </w:r>
      <w:r w:rsidRPr="001121AF">
        <w:rPr>
          <w:rFonts w:ascii="Times New Roman" w:eastAsia="Arial Unicode MS" w:hAnsi="Times New Roman" w:cs="Times New Roman"/>
          <w:b/>
          <w:bCs/>
          <w:color w:val="000000" w:themeColor="text1"/>
          <w:sz w:val="28"/>
          <w:szCs w:val="28"/>
        </w:rPr>
        <w:t>не</w:t>
      </w:r>
      <w:r w:rsidR="00CD59BE" w:rsidRPr="001121AF">
        <w:rPr>
          <w:rFonts w:ascii="Times New Roman" w:eastAsia="Arial Unicode MS" w:hAnsi="Times New Roman" w:cs="Times New Roman"/>
          <w:b/>
          <w:bCs/>
          <w:color w:val="000000" w:themeColor="text1"/>
          <w:sz w:val="28"/>
          <w:szCs w:val="28"/>
        </w:rPr>
        <w:t>спр</w:t>
      </w:r>
      <w:r w:rsidR="00CD59BE">
        <w:rPr>
          <w:rFonts w:ascii="Times New Roman" w:eastAsia="Arial Unicode MS" w:hAnsi="Times New Roman" w:cs="Times New Roman"/>
          <w:b/>
          <w:bCs/>
          <w:color w:val="000000" w:themeColor="text1"/>
          <w:sz w:val="28"/>
          <w:szCs w:val="21"/>
        </w:rPr>
        <w:t>ямованих</w:t>
      </w:r>
      <w:r w:rsidRPr="00E5151B">
        <w:rPr>
          <w:rFonts w:ascii="Times New Roman" w:eastAsia="Arial Unicode MS" w:hAnsi="Times New Roman" w:cs="Times New Roman"/>
          <w:b/>
          <w:bCs/>
          <w:color w:val="000000" w:themeColor="text1"/>
          <w:sz w:val="28"/>
          <w:szCs w:val="21"/>
        </w:rPr>
        <w:t xml:space="preserve"> джерел світла</w:t>
      </w:r>
    </w:p>
    <w:tbl>
      <w:tblPr>
        <w:tblW w:w="9698"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4708"/>
        <w:gridCol w:w="4990"/>
      </w:tblGrid>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b/>
                <w:bCs/>
                <w:color w:val="000000" w:themeColor="text1"/>
                <w:sz w:val="24"/>
                <w:szCs w:val="21"/>
              </w:rPr>
            </w:pPr>
            <w:r w:rsidRPr="00E5151B">
              <w:rPr>
                <w:rFonts w:ascii="Times New Roman" w:eastAsia="Arial Unicode MS" w:hAnsi="Times New Roman" w:cs="Times New Roman"/>
                <w:b/>
                <w:bCs/>
                <w:color w:val="000000" w:themeColor="text1"/>
                <w:sz w:val="24"/>
                <w:szCs w:val="21"/>
              </w:rPr>
              <w:t>Світловий потік джерела світла Φ (лм)</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b/>
                <w:bCs/>
                <w:color w:val="000000" w:themeColor="text1"/>
                <w:sz w:val="24"/>
                <w:szCs w:val="21"/>
              </w:rPr>
            </w:pPr>
            <w:r w:rsidRPr="00E5151B">
              <w:rPr>
                <w:rFonts w:ascii="Times New Roman" w:eastAsia="Arial Unicode MS" w:hAnsi="Times New Roman" w:cs="Times New Roman"/>
                <w:b/>
                <w:bCs/>
                <w:color w:val="000000" w:themeColor="text1"/>
                <w:sz w:val="24"/>
                <w:szCs w:val="21"/>
              </w:rPr>
              <w:t>Заявлена ​​еквівалентна потужність джерела світла розжарювання (Вт)</w:t>
            </w:r>
          </w:p>
        </w:tc>
      </w:tr>
      <w:tr w:rsidR="00E5151B" w:rsidRPr="00E5151B" w:rsidTr="005D4CA5">
        <w:trPr>
          <w:trHeight w:val="198"/>
        </w:trPr>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136</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15</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249</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25</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470</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40</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806</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60</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1 055</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75</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1 521</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100</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2 452</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150</w:t>
            </w:r>
          </w:p>
        </w:tc>
      </w:tr>
      <w:tr w:rsidR="00E5151B" w:rsidRPr="00E5151B" w:rsidTr="00E5151B">
        <w:tc>
          <w:tcPr>
            <w:tcW w:w="4708"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3 452</w:t>
            </w:r>
          </w:p>
        </w:tc>
        <w:tc>
          <w:tcPr>
            <w:tcW w:w="4990" w:type="dxa"/>
            <w:tcBorders>
              <w:top w:val="outset" w:sz="6" w:space="0" w:color="auto"/>
              <w:left w:val="outset" w:sz="6" w:space="0" w:color="auto"/>
              <w:bottom w:val="outset" w:sz="6" w:space="0" w:color="auto"/>
              <w:right w:val="outset" w:sz="6" w:space="0" w:color="auto"/>
            </w:tcBorders>
            <w:shd w:val="clear" w:color="auto" w:fill="FFFFFF"/>
            <w:hideMark/>
          </w:tcPr>
          <w:p w:rsidR="00E5151B" w:rsidRPr="00E5151B" w:rsidRDefault="00E5151B" w:rsidP="005D4CA5">
            <w:pPr>
              <w:ind w:left="142"/>
              <w:jc w:val="center"/>
              <w:rPr>
                <w:rFonts w:ascii="Times New Roman" w:eastAsia="Arial Unicode MS" w:hAnsi="Times New Roman" w:cs="Times New Roman"/>
                <w:color w:val="000000" w:themeColor="text1"/>
                <w:sz w:val="24"/>
                <w:szCs w:val="21"/>
              </w:rPr>
            </w:pPr>
            <w:r w:rsidRPr="00E5151B">
              <w:rPr>
                <w:rFonts w:ascii="Times New Roman" w:eastAsia="Arial Unicode MS" w:hAnsi="Times New Roman" w:cs="Times New Roman"/>
                <w:color w:val="000000" w:themeColor="text1"/>
                <w:sz w:val="24"/>
                <w:szCs w:val="21"/>
              </w:rPr>
              <w:t>200</w:t>
            </w:r>
          </w:p>
        </w:tc>
      </w:tr>
    </w:tbl>
    <w:p w:rsidR="00E5151B" w:rsidRPr="00E5151B" w:rsidRDefault="00E5151B" w:rsidP="005D4CA5">
      <w:pPr>
        <w:shd w:val="clear" w:color="auto" w:fill="FFFFFF"/>
        <w:jc w:val="center"/>
        <w:rPr>
          <w:rFonts w:ascii="Times New Roman" w:eastAsia="Arial Unicode MS" w:hAnsi="Times New Roman" w:cs="Times New Roman"/>
          <w:bCs/>
          <w:iCs/>
          <w:color w:val="000000" w:themeColor="text1"/>
          <w:sz w:val="24"/>
          <w:szCs w:val="24"/>
        </w:rPr>
      </w:pPr>
    </w:p>
    <w:p w:rsidR="00186CCE" w:rsidRDefault="00186CCE" w:rsidP="005D4CA5">
      <w:pPr>
        <w:shd w:val="clear" w:color="auto" w:fill="FFFFFF"/>
        <w:jc w:val="right"/>
        <w:rPr>
          <w:rFonts w:ascii="Times New Roman" w:eastAsia="Arial Unicode MS" w:hAnsi="Times New Roman" w:cs="Times New Roman"/>
          <w:bCs/>
          <w:iCs/>
          <w:color w:val="000000" w:themeColor="text1"/>
          <w:sz w:val="28"/>
          <w:szCs w:val="28"/>
        </w:rPr>
      </w:pPr>
      <w:r w:rsidRPr="00186CCE">
        <w:rPr>
          <w:rFonts w:ascii="Times New Roman" w:eastAsia="Arial Unicode MS" w:hAnsi="Times New Roman" w:cs="Times New Roman"/>
          <w:bCs/>
          <w:iCs/>
          <w:color w:val="000000" w:themeColor="text1"/>
          <w:sz w:val="28"/>
          <w:szCs w:val="28"/>
        </w:rPr>
        <w:lastRenderedPageBreak/>
        <w:t>Таблиця 8</w:t>
      </w:r>
    </w:p>
    <w:p w:rsidR="005D4CA5" w:rsidRDefault="005D4CA5" w:rsidP="005D4CA5">
      <w:pPr>
        <w:shd w:val="clear" w:color="auto" w:fill="FFFFFF"/>
        <w:jc w:val="right"/>
        <w:rPr>
          <w:rFonts w:ascii="Times New Roman" w:eastAsia="Arial Unicode MS" w:hAnsi="Times New Roman" w:cs="Times New Roman"/>
          <w:bCs/>
          <w:iCs/>
          <w:color w:val="000000" w:themeColor="text1"/>
          <w:sz w:val="28"/>
          <w:szCs w:val="28"/>
        </w:rPr>
      </w:pPr>
    </w:p>
    <w:p w:rsidR="00186CCE" w:rsidRDefault="00186CCE" w:rsidP="005D4CA5">
      <w:pPr>
        <w:shd w:val="clear" w:color="auto" w:fill="FFFFFF"/>
        <w:jc w:val="center"/>
        <w:rPr>
          <w:rFonts w:ascii="Times New Roman" w:eastAsia="Arial Unicode MS" w:hAnsi="Times New Roman" w:cs="Times New Roman"/>
          <w:b/>
          <w:bCs/>
          <w:color w:val="000000" w:themeColor="text1"/>
          <w:sz w:val="28"/>
          <w:szCs w:val="28"/>
        </w:rPr>
      </w:pPr>
      <w:r w:rsidRPr="00186CCE">
        <w:rPr>
          <w:rFonts w:ascii="Times New Roman" w:eastAsia="Arial Unicode MS" w:hAnsi="Times New Roman" w:cs="Times New Roman"/>
          <w:b/>
          <w:bCs/>
          <w:color w:val="000000" w:themeColor="text1"/>
          <w:sz w:val="28"/>
          <w:szCs w:val="28"/>
        </w:rPr>
        <w:t>Мінімальні значення ефективності для джерел світла T8 і T5</w:t>
      </w:r>
    </w:p>
    <w:tbl>
      <w:tblPr>
        <w:tblW w:w="9698"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692"/>
        <w:gridCol w:w="1540"/>
        <w:gridCol w:w="1693"/>
        <w:gridCol w:w="1540"/>
        <w:gridCol w:w="1693"/>
        <w:gridCol w:w="1540"/>
      </w:tblGrid>
      <w:tr w:rsidR="00186CCE" w:rsidRPr="00F779BA" w:rsidTr="001121AF">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T8 (26 мм Ø)</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T5 (16 мм Ø)</w:t>
            </w:r>
          </w:p>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Висока ефективність</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T5 (16 мм Ø)</w:t>
            </w:r>
          </w:p>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Високий вихід</w:t>
            </w:r>
          </w:p>
        </w:tc>
      </w:tr>
      <w:tr w:rsidR="00186CCE" w:rsidRPr="00F779BA" w:rsidTr="001121A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Заявлена ​​еквівалентна потужність (Вт)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Мінімальна світлова віддача (лм/Вт)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Заявлена ​​еквівалентна потужність (Вт)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Мінімальна світлова віддача (лм/Вт)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Заявлена ​​еквівалентна потужність (Вт)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5D4CA5">
            <w:pPr>
              <w:jc w:val="center"/>
              <w:rPr>
                <w:rFonts w:ascii="Times New Roman" w:eastAsia="Arial Unicode MS" w:hAnsi="Times New Roman" w:cs="Times New Roman"/>
                <w:b/>
                <w:bCs/>
                <w:color w:val="000000" w:themeColor="text1"/>
                <w:sz w:val="24"/>
                <w:szCs w:val="24"/>
              </w:rPr>
            </w:pPr>
            <w:r w:rsidRPr="00186CCE">
              <w:rPr>
                <w:rFonts w:ascii="Times New Roman" w:eastAsia="Arial Unicode MS" w:hAnsi="Times New Roman" w:cs="Times New Roman"/>
                <w:b/>
                <w:bCs/>
                <w:color w:val="000000" w:themeColor="text1"/>
                <w:sz w:val="24"/>
                <w:szCs w:val="24"/>
              </w:rPr>
              <w:t>Мінімальна світлова віддача (лм/Вт)</w:t>
            </w:r>
          </w:p>
        </w:tc>
      </w:tr>
      <w:tr w:rsidR="00186CCE" w:rsidRPr="00F779BA" w:rsidTr="005D4CA5">
        <w:trPr>
          <w:trHeight w:val="42"/>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63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14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24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73</w:t>
            </w:r>
          </w:p>
        </w:tc>
      </w:tr>
      <w:tr w:rsidR="00186CCE" w:rsidRPr="00F779BA" w:rsidTr="005D4CA5">
        <w:trPr>
          <w:trHeight w:val="23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18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21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90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39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79</w:t>
            </w:r>
          </w:p>
        </w:tc>
      </w:tr>
      <w:tr w:rsidR="00186CCE" w:rsidRPr="00F779BA" w:rsidTr="005D4CA5">
        <w:trPr>
          <w:trHeight w:val="171"/>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25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28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93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49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88</w:t>
            </w:r>
          </w:p>
        </w:tc>
      </w:tr>
      <w:tr w:rsidR="00186CCE" w:rsidRPr="00F779BA" w:rsidTr="005D4CA5">
        <w:trPr>
          <w:trHeight w:val="234"/>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30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35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94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54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82</w:t>
            </w:r>
          </w:p>
        </w:tc>
      </w:tr>
      <w:tr w:rsidR="00186CCE" w:rsidRPr="00F779BA" w:rsidTr="005D4CA5">
        <w:trPr>
          <w:trHeight w:val="167"/>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36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93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77</w:t>
            </w:r>
          </w:p>
        </w:tc>
      </w:tr>
      <w:tr w:rsidR="00186CCE" w:rsidRPr="00F779BA" w:rsidTr="005D4CA5">
        <w:trPr>
          <w:trHeight w:val="242"/>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38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r>
      <w:tr w:rsidR="00186CCE" w:rsidRPr="00F779BA" w:rsidTr="005D4CA5">
        <w:trPr>
          <w:trHeight w:val="177"/>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58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90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r>
      <w:tr w:rsidR="00186CCE" w:rsidRPr="00F779BA" w:rsidTr="005D4CA5">
        <w:trPr>
          <w:trHeight w:val="125"/>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70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r w:rsidRPr="00186CCE">
              <w:rPr>
                <w:rFonts w:ascii="Times New Roman" w:eastAsia="Arial Unicode MS" w:hAnsi="Times New Roman" w:cs="Times New Roman"/>
                <w:color w:val="000000" w:themeColor="text1"/>
                <w:sz w:val="24"/>
                <w:szCs w:val="24"/>
              </w:rPr>
              <w:t>89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86CCE" w:rsidRPr="00186CCE" w:rsidRDefault="00186CCE" w:rsidP="00C21356">
            <w:pPr>
              <w:ind w:left="142"/>
              <w:jc w:val="center"/>
              <w:rPr>
                <w:rFonts w:ascii="Times New Roman" w:eastAsia="Arial Unicode MS" w:hAnsi="Times New Roman" w:cs="Times New Roman"/>
                <w:color w:val="000000" w:themeColor="text1"/>
                <w:sz w:val="24"/>
                <w:szCs w:val="24"/>
              </w:rPr>
            </w:pPr>
          </w:p>
        </w:tc>
      </w:tr>
    </w:tbl>
    <w:p w:rsidR="0024320C" w:rsidRPr="0024320C" w:rsidRDefault="0024320C" w:rsidP="00F74033">
      <w:pPr>
        <w:shd w:val="clear" w:color="auto" w:fill="FFFFFF"/>
        <w:ind w:firstLine="709"/>
        <w:rPr>
          <w:rFonts w:ascii="Times New Roman" w:eastAsia="Arial Unicode MS" w:hAnsi="Times New Roman" w:cs="Times New Roman"/>
          <w:b/>
          <w:bCs/>
          <w:color w:val="000000" w:themeColor="text1"/>
          <w:sz w:val="28"/>
          <w:szCs w:val="28"/>
        </w:rPr>
      </w:pPr>
    </w:p>
    <w:p w:rsidR="00BA0258" w:rsidRPr="00186CCE" w:rsidRDefault="00BA0258" w:rsidP="00F30159">
      <w:pPr>
        <w:tabs>
          <w:tab w:val="left" w:pos="851"/>
        </w:tabs>
        <w:ind w:firstLine="567"/>
        <w:jc w:val="both"/>
        <w:rPr>
          <w:rFonts w:ascii="Times New Roman" w:hAnsi="Times New Roman" w:cs="Times New Roman"/>
          <w:color w:val="000000"/>
          <w:sz w:val="28"/>
          <w:szCs w:val="28"/>
          <w:lang w:eastAsia="en-US"/>
        </w:rPr>
      </w:pPr>
      <w:r w:rsidRPr="00186CCE">
        <w:rPr>
          <w:rFonts w:ascii="Times New Roman" w:hAnsi="Times New Roman" w:cs="Times New Roman"/>
          <w:color w:val="000000"/>
          <w:sz w:val="28"/>
          <w:szCs w:val="28"/>
          <w:lang w:eastAsia="en-US"/>
        </w:rPr>
        <w:t xml:space="preserve">Для джерела світла, яке можна налаштувати на випромінювання світла при повному навантаженні з різними характеристиками, значення параметрів, які змінюються в залежності від цих характеристик, повинні повідомлятися в референтних налаштуваннях керування. </w:t>
      </w:r>
    </w:p>
    <w:p w:rsidR="00BA0258" w:rsidRPr="00186CCE" w:rsidRDefault="00BA0258" w:rsidP="00F30159">
      <w:pPr>
        <w:tabs>
          <w:tab w:val="left" w:pos="851"/>
        </w:tabs>
        <w:ind w:firstLine="567"/>
        <w:jc w:val="both"/>
        <w:rPr>
          <w:rFonts w:ascii="Times New Roman" w:hAnsi="Times New Roman" w:cs="Times New Roman"/>
          <w:color w:val="000000"/>
          <w:sz w:val="28"/>
          <w:szCs w:val="28"/>
          <w:lang w:eastAsia="en-US"/>
        </w:rPr>
      </w:pPr>
      <w:r w:rsidRPr="00186CCE">
        <w:rPr>
          <w:rFonts w:ascii="Times New Roman" w:hAnsi="Times New Roman" w:cs="Times New Roman"/>
          <w:color w:val="000000"/>
          <w:sz w:val="28"/>
          <w:szCs w:val="28"/>
          <w:lang w:eastAsia="en-US"/>
        </w:rPr>
        <w:t xml:space="preserve">Якщо джерело світла більше не </w:t>
      </w:r>
      <w:r w:rsidR="001F5736">
        <w:rPr>
          <w:rFonts w:ascii="Times New Roman" w:hAnsi="Times New Roman" w:cs="Times New Roman"/>
          <w:color w:val="000000"/>
          <w:sz w:val="28"/>
          <w:szCs w:val="28"/>
          <w:lang w:eastAsia="en-US"/>
        </w:rPr>
        <w:t>вводиться в обіг</w:t>
      </w:r>
      <w:r w:rsidR="00E5151B">
        <w:rPr>
          <w:rFonts w:ascii="Times New Roman" w:hAnsi="Times New Roman" w:cs="Times New Roman"/>
          <w:color w:val="000000"/>
          <w:sz w:val="28"/>
          <w:szCs w:val="28"/>
          <w:lang w:eastAsia="en-US"/>
        </w:rPr>
        <w:t>,</w:t>
      </w:r>
      <w:r w:rsidR="001F5736">
        <w:rPr>
          <w:rFonts w:ascii="Times New Roman" w:hAnsi="Times New Roman" w:cs="Times New Roman"/>
          <w:color w:val="000000"/>
          <w:sz w:val="28"/>
          <w:szCs w:val="28"/>
          <w:lang w:eastAsia="en-US"/>
        </w:rPr>
        <w:t xml:space="preserve"> </w:t>
      </w:r>
      <w:r w:rsidRPr="00186CCE">
        <w:rPr>
          <w:rFonts w:ascii="Times New Roman" w:hAnsi="Times New Roman" w:cs="Times New Roman"/>
          <w:color w:val="000000"/>
          <w:sz w:val="28"/>
          <w:szCs w:val="28"/>
          <w:lang w:eastAsia="en-US"/>
        </w:rPr>
        <w:t xml:space="preserve">постачальник повинен </w:t>
      </w:r>
      <w:r w:rsidR="00846AFD">
        <w:rPr>
          <w:rFonts w:ascii="Times New Roman" w:hAnsi="Times New Roman" w:cs="Times New Roman"/>
          <w:color w:val="000000"/>
          <w:sz w:val="28"/>
          <w:szCs w:val="28"/>
          <w:lang w:eastAsia="en-US"/>
        </w:rPr>
        <w:t>вказати</w:t>
      </w:r>
      <w:r w:rsidRPr="00186CCE">
        <w:rPr>
          <w:rFonts w:ascii="Times New Roman" w:hAnsi="Times New Roman" w:cs="Times New Roman"/>
          <w:color w:val="000000"/>
          <w:sz w:val="28"/>
          <w:szCs w:val="28"/>
          <w:lang w:eastAsia="en-US"/>
        </w:rPr>
        <w:t xml:space="preserve"> в баз</w:t>
      </w:r>
      <w:r w:rsidR="00846AFD">
        <w:rPr>
          <w:rFonts w:ascii="Times New Roman" w:hAnsi="Times New Roman" w:cs="Times New Roman"/>
          <w:color w:val="000000"/>
          <w:sz w:val="28"/>
          <w:szCs w:val="28"/>
          <w:lang w:eastAsia="en-US"/>
        </w:rPr>
        <w:t>і</w:t>
      </w:r>
      <w:r w:rsidRPr="00186CCE">
        <w:rPr>
          <w:rFonts w:ascii="Times New Roman" w:hAnsi="Times New Roman" w:cs="Times New Roman"/>
          <w:color w:val="000000"/>
          <w:sz w:val="28"/>
          <w:szCs w:val="28"/>
          <w:lang w:eastAsia="en-US"/>
        </w:rPr>
        <w:t xml:space="preserve"> даних </w:t>
      </w:r>
      <w:r w:rsidR="00E5151B">
        <w:rPr>
          <w:rFonts w:ascii="Times New Roman" w:hAnsi="Times New Roman" w:cs="Times New Roman"/>
          <w:color w:val="000000"/>
          <w:sz w:val="28"/>
          <w:szCs w:val="28"/>
          <w:lang w:eastAsia="en-US"/>
        </w:rPr>
        <w:t xml:space="preserve">продукції </w:t>
      </w:r>
      <w:r w:rsidRPr="00186CCE">
        <w:rPr>
          <w:rFonts w:ascii="Times New Roman" w:hAnsi="Times New Roman" w:cs="Times New Roman"/>
          <w:color w:val="000000"/>
          <w:sz w:val="28"/>
          <w:szCs w:val="28"/>
          <w:lang w:eastAsia="en-US"/>
        </w:rPr>
        <w:t xml:space="preserve">дату (місяць, рік) </w:t>
      </w:r>
      <w:r w:rsidR="00846AFD">
        <w:rPr>
          <w:rFonts w:ascii="Times New Roman" w:hAnsi="Times New Roman" w:cs="Times New Roman"/>
          <w:color w:val="000000"/>
          <w:sz w:val="28"/>
          <w:szCs w:val="28"/>
          <w:lang w:eastAsia="en-US"/>
        </w:rPr>
        <w:t xml:space="preserve">припинення </w:t>
      </w:r>
      <w:r w:rsidR="00E5151B">
        <w:rPr>
          <w:rFonts w:ascii="Times New Roman" w:hAnsi="Times New Roman" w:cs="Times New Roman"/>
          <w:color w:val="000000"/>
          <w:sz w:val="28"/>
          <w:szCs w:val="28"/>
          <w:lang w:eastAsia="en-US"/>
        </w:rPr>
        <w:t>введен</w:t>
      </w:r>
      <w:r w:rsidR="00846AFD">
        <w:rPr>
          <w:rFonts w:ascii="Times New Roman" w:hAnsi="Times New Roman" w:cs="Times New Roman"/>
          <w:color w:val="000000"/>
          <w:sz w:val="28"/>
          <w:szCs w:val="28"/>
          <w:lang w:eastAsia="en-US"/>
        </w:rPr>
        <w:t>ня</w:t>
      </w:r>
      <w:r w:rsidR="00E5151B">
        <w:rPr>
          <w:rFonts w:ascii="Times New Roman" w:hAnsi="Times New Roman" w:cs="Times New Roman"/>
          <w:color w:val="000000"/>
          <w:sz w:val="28"/>
          <w:szCs w:val="28"/>
          <w:lang w:eastAsia="en-US"/>
        </w:rPr>
        <w:t xml:space="preserve"> в обіг</w:t>
      </w:r>
      <w:r w:rsidR="00846AFD">
        <w:rPr>
          <w:rFonts w:ascii="Times New Roman" w:hAnsi="Times New Roman" w:cs="Times New Roman"/>
          <w:color w:val="000000"/>
          <w:sz w:val="28"/>
          <w:szCs w:val="28"/>
          <w:lang w:eastAsia="en-US"/>
        </w:rPr>
        <w:t>.</w:t>
      </w:r>
      <w:r w:rsidRPr="00186CCE">
        <w:rPr>
          <w:rFonts w:ascii="Times New Roman" w:hAnsi="Times New Roman" w:cs="Times New Roman"/>
          <w:color w:val="000000"/>
          <w:sz w:val="28"/>
          <w:szCs w:val="28"/>
          <w:lang w:eastAsia="en-US"/>
        </w:rPr>
        <w:t xml:space="preserve"> </w:t>
      </w:r>
    </w:p>
    <w:p w:rsidR="00F779BA" w:rsidRDefault="00F779BA" w:rsidP="00F30159">
      <w:pPr>
        <w:tabs>
          <w:tab w:val="left" w:pos="851"/>
          <w:tab w:val="left" w:pos="993"/>
        </w:tabs>
        <w:ind w:firstLine="567"/>
        <w:jc w:val="both"/>
        <w:rPr>
          <w:rFonts w:ascii="Times New Roman" w:hAnsi="Times New Roman" w:cs="Times New Roman"/>
          <w:color w:val="000000"/>
          <w:sz w:val="28"/>
          <w:szCs w:val="28"/>
          <w:lang w:eastAsia="en-US"/>
        </w:rPr>
      </w:pPr>
    </w:p>
    <w:p w:rsidR="00BA0258" w:rsidRPr="000E5235" w:rsidRDefault="00BA0258" w:rsidP="00F30159">
      <w:pPr>
        <w:tabs>
          <w:tab w:val="left" w:pos="851"/>
          <w:tab w:val="left" w:pos="993"/>
        </w:tabs>
        <w:ind w:firstLine="567"/>
        <w:jc w:val="both"/>
        <w:rPr>
          <w:rFonts w:ascii="Times New Roman" w:hAnsi="Times New Roman" w:cs="Times New Roman"/>
          <w:color w:val="000000"/>
          <w:sz w:val="28"/>
          <w:szCs w:val="28"/>
          <w:lang w:eastAsia="en-US"/>
        </w:rPr>
      </w:pPr>
      <w:r w:rsidRPr="000E5235">
        <w:rPr>
          <w:rFonts w:ascii="Times New Roman" w:hAnsi="Times New Roman" w:cs="Times New Roman"/>
          <w:color w:val="000000"/>
          <w:sz w:val="28"/>
          <w:szCs w:val="28"/>
          <w:lang w:eastAsia="en-US"/>
        </w:rPr>
        <w:t xml:space="preserve">2. </w:t>
      </w:r>
      <w:r w:rsidRPr="000E5235">
        <w:rPr>
          <w:rFonts w:ascii="Times New Roman" w:hAnsi="Times New Roman" w:cs="Times New Roman"/>
          <w:color w:val="000000"/>
          <w:sz w:val="28"/>
          <w:szCs w:val="28"/>
          <w:lang w:eastAsia="en-US"/>
        </w:rPr>
        <w:tab/>
        <w:t>Інформація</w:t>
      </w:r>
      <w:r w:rsidR="00846AFD" w:rsidRPr="000E5235">
        <w:rPr>
          <w:rFonts w:ascii="Times New Roman" w:hAnsi="Times New Roman" w:cs="Times New Roman"/>
          <w:color w:val="000000"/>
          <w:sz w:val="28"/>
          <w:szCs w:val="28"/>
          <w:lang w:eastAsia="en-US"/>
        </w:rPr>
        <w:t>, яка має відобр</w:t>
      </w:r>
      <w:r w:rsidRPr="000E5235">
        <w:rPr>
          <w:rFonts w:ascii="Times New Roman" w:hAnsi="Times New Roman" w:cs="Times New Roman"/>
          <w:color w:val="000000"/>
          <w:sz w:val="28"/>
          <w:szCs w:val="28"/>
          <w:lang w:eastAsia="en-US"/>
        </w:rPr>
        <w:t>аж</w:t>
      </w:r>
      <w:r w:rsidR="00846AFD" w:rsidRPr="000E5235">
        <w:rPr>
          <w:rFonts w:ascii="Times New Roman" w:hAnsi="Times New Roman" w:cs="Times New Roman"/>
          <w:color w:val="000000"/>
          <w:sz w:val="28"/>
          <w:szCs w:val="28"/>
          <w:lang w:eastAsia="en-US"/>
        </w:rPr>
        <w:t>атися</w:t>
      </w:r>
      <w:r w:rsidRPr="000E5235">
        <w:rPr>
          <w:rFonts w:ascii="Times New Roman" w:hAnsi="Times New Roman" w:cs="Times New Roman"/>
          <w:color w:val="000000"/>
          <w:sz w:val="28"/>
          <w:szCs w:val="28"/>
          <w:lang w:eastAsia="en-US"/>
        </w:rPr>
        <w:t xml:space="preserve"> в документації</w:t>
      </w:r>
      <w:r w:rsidR="00846AFD" w:rsidRPr="000E5235">
        <w:rPr>
          <w:rFonts w:ascii="Times New Roman" w:hAnsi="Times New Roman" w:cs="Times New Roman"/>
          <w:color w:val="000000"/>
          <w:sz w:val="28"/>
          <w:szCs w:val="28"/>
          <w:lang w:eastAsia="en-US"/>
        </w:rPr>
        <w:t xml:space="preserve"> продукції</w:t>
      </w:r>
      <w:r w:rsidRPr="000E5235">
        <w:rPr>
          <w:rFonts w:ascii="Times New Roman" w:hAnsi="Times New Roman" w:cs="Times New Roman"/>
          <w:color w:val="000000"/>
          <w:sz w:val="28"/>
          <w:szCs w:val="28"/>
          <w:lang w:eastAsia="en-US"/>
        </w:rPr>
        <w:t xml:space="preserve">, що містить </w:t>
      </w:r>
      <w:r w:rsidR="008A4A7A">
        <w:rPr>
          <w:rFonts w:ascii="Times New Roman" w:hAnsi="Times New Roman" w:cs="Times New Roman"/>
          <w:color w:val="000000"/>
          <w:sz w:val="28"/>
          <w:szCs w:val="28"/>
          <w:lang w:eastAsia="en-US"/>
        </w:rPr>
        <w:t>джерела світла.</w:t>
      </w:r>
    </w:p>
    <w:p w:rsidR="00BA0258" w:rsidRPr="000E5235" w:rsidRDefault="00BA0258" w:rsidP="00F30159">
      <w:pPr>
        <w:tabs>
          <w:tab w:val="left" w:pos="851"/>
        </w:tabs>
        <w:ind w:firstLine="567"/>
        <w:jc w:val="both"/>
        <w:rPr>
          <w:rFonts w:ascii="Times New Roman" w:hAnsi="Times New Roman" w:cs="Times New Roman"/>
          <w:color w:val="000000"/>
          <w:sz w:val="28"/>
          <w:szCs w:val="28"/>
          <w:lang w:eastAsia="en-US"/>
        </w:rPr>
      </w:pPr>
      <w:r w:rsidRPr="000E5235">
        <w:rPr>
          <w:rFonts w:ascii="Times New Roman" w:hAnsi="Times New Roman" w:cs="Times New Roman"/>
          <w:color w:val="000000"/>
          <w:sz w:val="28"/>
          <w:szCs w:val="28"/>
          <w:lang w:eastAsia="en-US"/>
        </w:rPr>
        <w:t xml:space="preserve">Якщо джерело світла </w:t>
      </w:r>
      <w:r w:rsidR="00E5151B" w:rsidRPr="000E5235">
        <w:rPr>
          <w:rFonts w:ascii="Times New Roman" w:hAnsi="Times New Roman" w:cs="Times New Roman"/>
          <w:color w:val="000000"/>
          <w:sz w:val="28"/>
          <w:szCs w:val="28"/>
          <w:lang w:eastAsia="en-US"/>
        </w:rPr>
        <w:t>вводиться в обіг</w:t>
      </w:r>
      <w:r w:rsidRPr="000E5235">
        <w:rPr>
          <w:rFonts w:ascii="Times New Roman" w:hAnsi="Times New Roman" w:cs="Times New Roman"/>
          <w:color w:val="000000"/>
          <w:sz w:val="28"/>
          <w:szCs w:val="28"/>
          <w:lang w:eastAsia="en-US"/>
        </w:rPr>
        <w:t xml:space="preserve"> </w:t>
      </w:r>
      <w:r w:rsidR="00846AFD" w:rsidRPr="000E5235">
        <w:rPr>
          <w:rFonts w:ascii="Times New Roman" w:hAnsi="Times New Roman" w:cs="Times New Roman"/>
          <w:color w:val="000000"/>
          <w:sz w:val="28"/>
          <w:szCs w:val="28"/>
          <w:lang w:eastAsia="en-US"/>
        </w:rPr>
        <w:t>у складі продукції</w:t>
      </w:r>
      <w:r w:rsidR="00C21356" w:rsidRPr="000E5235">
        <w:rPr>
          <w:rFonts w:ascii="Times New Roman" w:hAnsi="Times New Roman" w:cs="Times New Roman"/>
          <w:color w:val="000000"/>
          <w:sz w:val="28"/>
          <w:szCs w:val="28"/>
          <w:lang w:eastAsia="en-US"/>
        </w:rPr>
        <w:t>,</w:t>
      </w:r>
      <w:r w:rsidRPr="000E5235">
        <w:rPr>
          <w:rFonts w:ascii="Times New Roman" w:hAnsi="Times New Roman" w:cs="Times New Roman"/>
          <w:color w:val="000000"/>
          <w:sz w:val="28"/>
          <w:szCs w:val="28"/>
          <w:lang w:eastAsia="en-US"/>
        </w:rPr>
        <w:t xml:space="preserve"> </w:t>
      </w:r>
      <w:r w:rsidR="00C21356" w:rsidRPr="000E5235">
        <w:rPr>
          <w:rFonts w:ascii="Times New Roman" w:hAnsi="Times New Roman" w:cs="Times New Roman"/>
          <w:color w:val="000000"/>
          <w:sz w:val="28"/>
          <w:szCs w:val="28"/>
          <w:lang w:eastAsia="en-US"/>
        </w:rPr>
        <w:t xml:space="preserve">в </w:t>
      </w:r>
      <w:r w:rsidRPr="000E5235">
        <w:rPr>
          <w:rFonts w:ascii="Times New Roman" w:hAnsi="Times New Roman" w:cs="Times New Roman"/>
          <w:color w:val="000000"/>
          <w:sz w:val="28"/>
          <w:szCs w:val="28"/>
          <w:lang w:eastAsia="en-US"/>
        </w:rPr>
        <w:t>технічн</w:t>
      </w:r>
      <w:r w:rsidR="00C21356" w:rsidRPr="000E5235">
        <w:rPr>
          <w:rFonts w:ascii="Times New Roman" w:hAnsi="Times New Roman" w:cs="Times New Roman"/>
          <w:color w:val="000000"/>
          <w:sz w:val="28"/>
          <w:szCs w:val="28"/>
          <w:lang w:eastAsia="en-US"/>
        </w:rPr>
        <w:t>ій</w:t>
      </w:r>
      <w:r w:rsidRPr="000E5235">
        <w:rPr>
          <w:rFonts w:ascii="Times New Roman" w:hAnsi="Times New Roman" w:cs="Times New Roman"/>
          <w:color w:val="000000"/>
          <w:sz w:val="28"/>
          <w:szCs w:val="28"/>
          <w:lang w:eastAsia="en-US"/>
        </w:rPr>
        <w:t xml:space="preserve"> документаці</w:t>
      </w:r>
      <w:r w:rsidR="00C21356" w:rsidRPr="000E5235">
        <w:rPr>
          <w:rFonts w:ascii="Times New Roman" w:hAnsi="Times New Roman" w:cs="Times New Roman"/>
          <w:color w:val="000000"/>
          <w:sz w:val="28"/>
          <w:szCs w:val="28"/>
          <w:lang w:eastAsia="en-US"/>
        </w:rPr>
        <w:t>ї</w:t>
      </w:r>
      <w:r w:rsidRPr="000E5235">
        <w:rPr>
          <w:rFonts w:ascii="Times New Roman" w:hAnsi="Times New Roman" w:cs="Times New Roman"/>
          <w:color w:val="000000"/>
          <w:sz w:val="28"/>
          <w:szCs w:val="28"/>
          <w:lang w:eastAsia="en-US"/>
        </w:rPr>
        <w:t xml:space="preserve"> </w:t>
      </w:r>
      <w:r w:rsidR="00C21356" w:rsidRPr="000E5235">
        <w:rPr>
          <w:rFonts w:ascii="Times New Roman" w:hAnsi="Times New Roman" w:cs="Times New Roman"/>
          <w:color w:val="000000"/>
          <w:sz w:val="28"/>
          <w:szCs w:val="28"/>
          <w:lang w:eastAsia="en-US"/>
        </w:rPr>
        <w:t xml:space="preserve">такої </w:t>
      </w:r>
      <w:r w:rsidR="00E5151B" w:rsidRPr="000E5235">
        <w:rPr>
          <w:rFonts w:ascii="Times New Roman" w:hAnsi="Times New Roman" w:cs="Times New Roman"/>
          <w:color w:val="000000"/>
          <w:sz w:val="28"/>
          <w:szCs w:val="28"/>
          <w:lang w:eastAsia="en-US"/>
        </w:rPr>
        <w:t>продукції</w:t>
      </w:r>
      <w:r w:rsidRPr="000E5235">
        <w:rPr>
          <w:rFonts w:ascii="Times New Roman" w:hAnsi="Times New Roman" w:cs="Times New Roman"/>
          <w:color w:val="000000"/>
          <w:sz w:val="28"/>
          <w:szCs w:val="28"/>
          <w:lang w:eastAsia="en-US"/>
        </w:rPr>
        <w:t xml:space="preserve"> має бути чітко визначено джерело (джерела) світла, що </w:t>
      </w:r>
      <w:r w:rsidR="00C21356" w:rsidRPr="000E5235">
        <w:rPr>
          <w:rFonts w:ascii="Times New Roman" w:hAnsi="Times New Roman" w:cs="Times New Roman"/>
          <w:color w:val="000000"/>
          <w:sz w:val="28"/>
          <w:szCs w:val="28"/>
          <w:lang w:eastAsia="en-US"/>
        </w:rPr>
        <w:t xml:space="preserve">в ній </w:t>
      </w:r>
      <w:r w:rsidRPr="000E5235">
        <w:rPr>
          <w:rFonts w:ascii="Times New Roman" w:hAnsi="Times New Roman" w:cs="Times New Roman"/>
          <w:color w:val="000000"/>
          <w:sz w:val="28"/>
          <w:szCs w:val="28"/>
          <w:lang w:eastAsia="en-US"/>
        </w:rPr>
        <w:t>міститься</w:t>
      </w:r>
      <w:r w:rsidR="00C21356" w:rsidRPr="000E5235">
        <w:rPr>
          <w:rFonts w:ascii="Times New Roman" w:hAnsi="Times New Roman" w:cs="Times New Roman"/>
          <w:color w:val="000000"/>
          <w:sz w:val="28"/>
          <w:szCs w:val="28"/>
          <w:lang w:eastAsia="en-US"/>
        </w:rPr>
        <w:t>, вкл</w:t>
      </w:r>
      <w:r w:rsidRPr="000E5235">
        <w:rPr>
          <w:rFonts w:ascii="Times New Roman" w:hAnsi="Times New Roman" w:cs="Times New Roman"/>
          <w:color w:val="000000"/>
          <w:sz w:val="28"/>
          <w:szCs w:val="28"/>
          <w:lang w:eastAsia="en-US"/>
        </w:rPr>
        <w:t xml:space="preserve">ючаючи клас енергоефективності. </w:t>
      </w:r>
    </w:p>
    <w:p w:rsidR="00BA0258" w:rsidRPr="000E5235" w:rsidRDefault="00BA0258" w:rsidP="00F30159">
      <w:pPr>
        <w:tabs>
          <w:tab w:val="left" w:pos="851"/>
        </w:tabs>
        <w:ind w:firstLine="567"/>
        <w:jc w:val="both"/>
        <w:rPr>
          <w:rFonts w:ascii="Times New Roman" w:hAnsi="Times New Roman" w:cs="Times New Roman"/>
          <w:color w:val="000000"/>
          <w:sz w:val="28"/>
          <w:szCs w:val="28"/>
          <w:lang w:eastAsia="en-US"/>
        </w:rPr>
      </w:pPr>
      <w:r w:rsidRPr="000E5235">
        <w:rPr>
          <w:rFonts w:ascii="Times New Roman" w:hAnsi="Times New Roman" w:cs="Times New Roman"/>
          <w:color w:val="000000"/>
          <w:sz w:val="28"/>
          <w:szCs w:val="28"/>
          <w:lang w:eastAsia="en-US"/>
        </w:rPr>
        <w:t xml:space="preserve">Якщо джерело світла, що </w:t>
      </w:r>
      <w:r w:rsidR="00E5151B" w:rsidRPr="000E5235">
        <w:rPr>
          <w:rFonts w:ascii="Times New Roman" w:hAnsi="Times New Roman" w:cs="Times New Roman"/>
          <w:color w:val="000000"/>
          <w:sz w:val="28"/>
          <w:szCs w:val="28"/>
          <w:lang w:eastAsia="en-US"/>
        </w:rPr>
        <w:t>вводиться в обіг</w:t>
      </w:r>
      <w:r w:rsidR="00846AFD" w:rsidRPr="000E5235">
        <w:rPr>
          <w:rFonts w:ascii="Times New Roman" w:hAnsi="Times New Roman" w:cs="Times New Roman"/>
          <w:color w:val="000000"/>
          <w:sz w:val="28"/>
          <w:szCs w:val="28"/>
          <w:lang w:eastAsia="en-US"/>
        </w:rPr>
        <w:t xml:space="preserve"> у складі продукції</w:t>
      </w:r>
      <w:r w:rsidRPr="000E5235">
        <w:rPr>
          <w:rFonts w:ascii="Times New Roman" w:hAnsi="Times New Roman" w:cs="Times New Roman"/>
          <w:color w:val="000000"/>
          <w:sz w:val="28"/>
          <w:szCs w:val="28"/>
          <w:lang w:eastAsia="en-US"/>
        </w:rPr>
        <w:t xml:space="preserve">, у посібнику користувача або буклеті з інструкціями повинен міститися чітко розбірливий наступний текст: </w:t>
      </w:r>
    </w:p>
    <w:p w:rsidR="000E5235" w:rsidRPr="004561E6" w:rsidRDefault="00BA0258" w:rsidP="00F30159">
      <w:pPr>
        <w:tabs>
          <w:tab w:val="left" w:pos="851"/>
        </w:tabs>
        <w:ind w:firstLine="567"/>
        <w:jc w:val="both"/>
        <w:rPr>
          <w:rFonts w:ascii="Times New Roman" w:hAnsi="Times New Roman" w:cs="Times New Roman"/>
          <w:color w:val="000000"/>
          <w:sz w:val="28"/>
          <w:szCs w:val="28"/>
          <w:lang w:eastAsia="en-US"/>
        </w:rPr>
      </w:pPr>
      <w:r w:rsidRPr="000E5235">
        <w:rPr>
          <w:rFonts w:ascii="Times New Roman" w:hAnsi="Times New Roman" w:cs="Times New Roman"/>
          <w:color w:val="000000"/>
          <w:sz w:val="28"/>
          <w:szCs w:val="28"/>
          <w:lang w:eastAsia="en-US"/>
        </w:rPr>
        <w:t>«</w:t>
      </w:r>
      <w:r w:rsidRPr="004561E6">
        <w:rPr>
          <w:rFonts w:ascii="Times New Roman" w:hAnsi="Times New Roman" w:cs="Times New Roman"/>
          <w:color w:val="000000"/>
          <w:sz w:val="28"/>
          <w:szCs w:val="28"/>
          <w:lang w:eastAsia="en-US"/>
        </w:rPr>
        <w:t>Ц</w:t>
      </w:r>
      <w:r w:rsidR="000E5235" w:rsidRPr="004561E6">
        <w:rPr>
          <w:rFonts w:ascii="Times New Roman" w:hAnsi="Times New Roman" w:cs="Times New Roman"/>
          <w:color w:val="000000"/>
          <w:sz w:val="28"/>
          <w:szCs w:val="28"/>
          <w:lang w:eastAsia="en-US"/>
        </w:rPr>
        <w:t>я продукція</w:t>
      </w:r>
      <w:r w:rsidRPr="004561E6">
        <w:rPr>
          <w:rFonts w:ascii="Times New Roman" w:hAnsi="Times New Roman" w:cs="Times New Roman"/>
          <w:color w:val="000000"/>
          <w:sz w:val="28"/>
          <w:szCs w:val="28"/>
          <w:lang w:eastAsia="en-US"/>
        </w:rPr>
        <w:t xml:space="preserve"> містить джерело світла класу енергоефективності &lt;X&gt;</w:t>
      </w:r>
      <w:r w:rsidR="00846AFD" w:rsidRPr="004561E6">
        <w:rPr>
          <w:rFonts w:ascii="Times New Roman" w:hAnsi="Times New Roman" w:cs="Times New Roman"/>
          <w:color w:val="000000"/>
          <w:sz w:val="28"/>
          <w:szCs w:val="28"/>
          <w:lang w:eastAsia="en-US"/>
        </w:rPr>
        <w:t>»</w:t>
      </w:r>
      <w:r w:rsidRPr="004561E6">
        <w:rPr>
          <w:rFonts w:ascii="Times New Roman" w:hAnsi="Times New Roman" w:cs="Times New Roman"/>
          <w:color w:val="000000"/>
          <w:sz w:val="28"/>
          <w:szCs w:val="28"/>
          <w:lang w:eastAsia="en-US"/>
        </w:rPr>
        <w:t xml:space="preserve">, </w:t>
      </w:r>
      <w:r w:rsidR="00846AFD" w:rsidRPr="004561E6">
        <w:rPr>
          <w:rFonts w:ascii="Times New Roman" w:hAnsi="Times New Roman" w:cs="Times New Roman"/>
          <w:color w:val="000000"/>
          <w:sz w:val="28"/>
          <w:szCs w:val="28"/>
          <w:lang w:eastAsia="en-US"/>
        </w:rPr>
        <w:t>д</w:t>
      </w:r>
      <w:r w:rsidRPr="004561E6">
        <w:rPr>
          <w:rFonts w:ascii="Times New Roman" w:hAnsi="Times New Roman" w:cs="Times New Roman"/>
          <w:color w:val="000000"/>
          <w:sz w:val="28"/>
          <w:szCs w:val="28"/>
          <w:lang w:eastAsia="en-US"/>
        </w:rPr>
        <w:t>е</w:t>
      </w:r>
      <w:r w:rsidR="00846AFD" w:rsidRPr="004561E6">
        <w:rPr>
          <w:rFonts w:ascii="Times New Roman" w:hAnsi="Times New Roman" w:cs="Times New Roman"/>
          <w:color w:val="000000"/>
          <w:sz w:val="28"/>
          <w:szCs w:val="28"/>
          <w:lang w:eastAsia="en-US"/>
        </w:rPr>
        <w:t xml:space="preserve"> </w:t>
      </w:r>
      <w:r w:rsidRPr="004561E6">
        <w:rPr>
          <w:rFonts w:ascii="Times New Roman" w:hAnsi="Times New Roman" w:cs="Times New Roman"/>
          <w:color w:val="000000"/>
          <w:sz w:val="28"/>
          <w:szCs w:val="28"/>
          <w:lang w:eastAsia="en-US"/>
        </w:rPr>
        <w:t xml:space="preserve"> &lt;X&gt; замінюється на клас енергоефективності </w:t>
      </w:r>
      <w:r w:rsidR="000E5235" w:rsidRPr="004561E6">
        <w:rPr>
          <w:rFonts w:ascii="Times New Roman" w:hAnsi="Times New Roman" w:cs="Times New Roman"/>
          <w:color w:val="000000"/>
          <w:sz w:val="28"/>
          <w:szCs w:val="28"/>
          <w:lang w:eastAsia="en-US"/>
        </w:rPr>
        <w:t>джерела світла</w:t>
      </w:r>
      <w:r w:rsidR="00C170E6" w:rsidRPr="004561E6">
        <w:rPr>
          <w:rFonts w:ascii="Times New Roman" w:hAnsi="Times New Roman" w:cs="Times New Roman"/>
          <w:color w:val="000000"/>
          <w:sz w:val="28"/>
          <w:szCs w:val="28"/>
          <w:lang w:eastAsia="en-US"/>
        </w:rPr>
        <w:t xml:space="preserve">, що міститься в </w:t>
      </w:r>
      <w:r w:rsidR="000E5235" w:rsidRPr="004561E6">
        <w:rPr>
          <w:rFonts w:ascii="Times New Roman" w:hAnsi="Times New Roman" w:cs="Times New Roman"/>
          <w:color w:val="000000"/>
          <w:sz w:val="28"/>
          <w:szCs w:val="28"/>
          <w:lang w:eastAsia="en-US"/>
        </w:rPr>
        <w:t xml:space="preserve"> продукції</w:t>
      </w:r>
    </w:p>
    <w:p w:rsidR="00BA0258" w:rsidRPr="00186CCE" w:rsidRDefault="004561E6" w:rsidP="00F30159">
      <w:pPr>
        <w:tabs>
          <w:tab w:val="left" w:pos="851"/>
        </w:tabs>
        <w:ind w:firstLine="567"/>
        <w:jc w:val="both"/>
        <w:rPr>
          <w:rFonts w:ascii="Times New Roman" w:hAnsi="Times New Roman" w:cs="Times New Roman"/>
          <w:color w:val="000000"/>
          <w:sz w:val="28"/>
          <w:szCs w:val="28"/>
          <w:lang w:eastAsia="en-US"/>
        </w:rPr>
      </w:pPr>
      <w:r w:rsidRPr="004561E6">
        <w:rPr>
          <w:rFonts w:ascii="Times New Roman" w:hAnsi="Times New Roman" w:cs="Times New Roman"/>
          <w:color w:val="000000"/>
          <w:sz w:val="28"/>
          <w:szCs w:val="28"/>
          <w:lang w:eastAsia="en-US"/>
        </w:rPr>
        <w:t xml:space="preserve">Якщо продукція </w:t>
      </w:r>
      <w:r w:rsidR="00BA0258" w:rsidRPr="004561E6">
        <w:rPr>
          <w:rFonts w:ascii="Times New Roman" w:hAnsi="Times New Roman" w:cs="Times New Roman"/>
          <w:color w:val="000000"/>
          <w:sz w:val="28"/>
          <w:szCs w:val="28"/>
          <w:lang w:eastAsia="en-US"/>
        </w:rPr>
        <w:t>містить більше ніж одне джерело світла, у цьому реченні може використовуватися множина, або повторення стосовно кожного джерела світла, як буде зручніше.</w:t>
      </w:r>
      <w:r w:rsidR="00BA0258" w:rsidRPr="00186CCE">
        <w:rPr>
          <w:rFonts w:ascii="Times New Roman" w:hAnsi="Times New Roman" w:cs="Times New Roman"/>
          <w:color w:val="000000"/>
          <w:sz w:val="28"/>
          <w:szCs w:val="28"/>
          <w:lang w:eastAsia="en-US"/>
        </w:rPr>
        <w:t xml:space="preserve"> </w:t>
      </w:r>
    </w:p>
    <w:p w:rsidR="004561E6" w:rsidRPr="004561E6" w:rsidRDefault="004561E6" w:rsidP="00F30159">
      <w:pPr>
        <w:tabs>
          <w:tab w:val="center" w:pos="733"/>
          <w:tab w:val="left" w:pos="851"/>
          <w:tab w:val="center" w:pos="3467"/>
        </w:tabs>
        <w:ind w:firstLine="567"/>
        <w:jc w:val="both"/>
        <w:rPr>
          <w:rFonts w:ascii="Calibri" w:eastAsia="Calibri" w:hAnsi="Calibri" w:cs="Calibri"/>
          <w:color w:val="000000"/>
          <w:sz w:val="28"/>
          <w:szCs w:val="28"/>
          <w:lang w:eastAsia="en-US"/>
        </w:rPr>
      </w:pPr>
    </w:p>
    <w:p w:rsidR="00BA0258" w:rsidRPr="004561E6" w:rsidRDefault="00BA0258" w:rsidP="00F30159">
      <w:pPr>
        <w:tabs>
          <w:tab w:val="center" w:pos="733"/>
          <w:tab w:val="left" w:pos="851"/>
          <w:tab w:val="center" w:pos="3467"/>
        </w:tabs>
        <w:ind w:firstLine="567"/>
        <w:jc w:val="both"/>
        <w:rPr>
          <w:rFonts w:ascii="Times New Roman" w:hAnsi="Times New Roman" w:cs="Times New Roman"/>
          <w:color w:val="000000"/>
          <w:sz w:val="28"/>
          <w:szCs w:val="28"/>
          <w:lang w:eastAsia="en-US"/>
        </w:rPr>
      </w:pPr>
      <w:r w:rsidRPr="004561E6">
        <w:rPr>
          <w:rFonts w:ascii="Times New Roman" w:hAnsi="Times New Roman" w:cs="Times New Roman"/>
          <w:color w:val="000000"/>
          <w:sz w:val="28"/>
          <w:szCs w:val="28"/>
          <w:lang w:eastAsia="en-US"/>
        </w:rPr>
        <w:t xml:space="preserve">3. </w:t>
      </w:r>
      <w:r w:rsidRPr="004561E6">
        <w:rPr>
          <w:rFonts w:ascii="Times New Roman" w:hAnsi="Times New Roman" w:cs="Times New Roman"/>
          <w:color w:val="000000"/>
          <w:sz w:val="28"/>
          <w:szCs w:val="28"/>
          <w:lang w:eastAsia="en-US"/>
        </w:rPr>
        <w:tab/>
        <w:t>Інформація, яка відображатиметься на веб</w:t>
      </w:r>
      <w:r w:rsidR="00C50746">
        <w:rPr>
          <w:rFonts w:ascii="Times New Roman" w:hAnsi="Times New Roman" w:cs="Times New Roman"/>
          <w:color w:val="000000"/>
          <w:sz w:val="28"/>
          <w:szCs w:val="28"/>
          <w:lang w:eastAsia="en-US"/>
        </w:rPr>
        <w:t>-</w:t>
      </w:r>
      <w:r w:rsidRPr="004561E6">
        <w:rPr>
          <w:rFonts w:ascii="Times New Roman" w:hAnsi="Times New Roman" w:cs="Times New Roman"/>
          <w:color w:val="000000"/>
          <w:sz w:val="28"/>
          <w:szCs w:val="28"/>
          <w:lang w:eastAsia="en-US"/>
        </w:rPr>
        <w:t xml:space="preserve">сайті постачальника у вільному доступі: </w:t>
      </w:r>
    </w:p>
    <w:p w:rsidR="00BA0258" w:rsidRPr="00186CCE" w:rsidRDefault="0046685C" w:rsidP="00F30159">
      <w:pPr>
        <w:tabs>
          <w:tab w:val="left" w:pos="851"/>
        </w:tabs>
        <w:ind w:firstLine="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р</w:t>
      </w:r>
      <w:r w:rsidR="00BA0258" w:rsidRPr="004561E6">
        <w:rPr>
          <w:rFonts w:ascii="Times New Roman" w:hAnsi="Times New Roman" w:cs="Times New Roman"/>
          <w:color w:val="000000"/>
          <w:sz w:val="28"/>
          <w:szCs w:val="28"/>
          <w:lang w:eastAsia="en-US"/>
        </w:rPr>
        <w:t>еферентні налаштування</w:t>
      </w:r>
      <w:r w:rsidR="00BA0258" w:rsidRPr="00186CCE">
        <w:rPr>
          <w:rFonts w:ascii="Times New Roman" w:hAnsi="Times New Roman" w:cs="Times New Roman"/>
          <w:color w:val="000000"/>
          <w:sz w:val="28"/>
          <w:szCs w:val="28"/>
          <w:lang w:eastAsia="en-US"/>
        </w:rPr>
        <w:t xml:space="preserve"> керування та інструкції щодо того, як їх можна реалізувати, якщо це можливо; </w:t>
      </w:r>
    </w:p>
    <w:p w:rsidR="00BA0258" w:rsidRPr="00186CCE" w:rsidRDefault="0046685C" w:rsidP="00F30159">
      <w:pPr>
        <w:tabs>
          <w:tab w:val="left" w:pos="851"/>
        </w:tabs>
        <w:ind w:firstLine="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lastRenderedPageBreak/>
        <w:t>і</w:t>
      </w:r>
      <w:r w:rsidR="00BA0258" w:rsidRPr="00186CCE">
        <w:rPr>
          <w:rFonts w:ascii="Times New Roman" w:hAnsi="Times New Roman" w:cs="Times New Roman"/>
          <w:color w:val="000000"/>
          <w:sz w:val="28"/>
          <w:szCs w:val="28"/>
          <w:lang w:eastAsia="en-US"/>
        </w:rPr>
        <w:t xml:space="preserve">нструкції щодо того, як зняти частини керування освітленням та/або частини, які не стосуються освітлення, якщо такі є, або як їх вимкнути чи мінімізувати споживання енергії; </w:t>
      </w:r>
    </w:p>
    <w:p w:rsidR="00BA0258" w:rsidRPr="00186CCE" w:rsidRDefault="0046685C" w:rsidP="00F30159">
      <w:pPr>
        <w:tabs>
          <w:tab w:val="left" w:pos="851"/>
        </w:tabs>
        <w:ind w:firstLine="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я</w:t>
      </w:r>
      <w:r w:rsidR="00BA0258" w:rsidRPr="00186CCE">
        <w:rPr>
          <w:rFonts w:ascii="Times New Roman" w:hAnsi="Times New Roman" w:cs="Times New Roman"/>
          <w:color w:val="000000"/>
          <w:sz w:val="28"/>
          <w:szCs w:val="28"/>
          <w:lang w:eastAsia="en-US"/>
        </w:rPr>
        <w:t xml:space="preserve">кщо джерело світла має можливості затемнення: перелік затемнювачів, з якими воно сумісне, та стандарт (стандарти) сумісності джерела світла з затемнювачем, яким воно відповідає, якщо такі є; </w:t>
      </w:r>
    </w:p>
    <w:p w:rsidR="00BA0258" w:rsidRPr="00186CCE" w:rsidRDefault="002216DA" w:rsidP="00F30159">
      <w:pPr>
        <w:tabs>
          <w:tab w:val="left" w:pos="851"/>
        </w:tabs>
        <w:ind w:firstLine="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я</w:t>
      </w:r>
      <w:r w:rsidR="00BA0258" w:rsidRPr="00186CCE">
        <w:rPr>
          <w:rFonts w:ascii="Times New Roman" w:hAnsi="Times New Roman" w:cs="Times New Roman"/>
          <w:color w:val="000000"/>
          <w:sz w:val="28"/>
          <w:szCs w:val="28"/>
          <w:lang w:eastAsia="en-US"/>
        </w:rPr>
        <w:t xml:space="preserve">кщо джерело світла містить ртуть: інструкції щодо того, як прибрати залишки у разі випадкового розбиття; </w:t>
      </w:r>
    </w:p>
    <w:p w:rsidR="00D829DE" w:rsidRPr="00D829DE" w:rsidRDefault="002216DA" w:rsidP="00F30159">
      <w:pPr>
        <w:tabs>
          <w:tab w:val="left" w:pos="851"/>
        </w:tabs>
        <w:ind w:firstLine="567"/>
        <w:jc w:val="both"/>
        <w:rPr>
          <w:rFonts w:ascii="Times New Roman" w:hAnsi="Times New Roman" w:cs="Times New Roman"/>
          <w:sz w:val="28"/>
          <w:szCs w:val="28"/>
          <w:lang w:eastAsia="uk-UA"/>
        </w:rPr>
      </w:pPr>
      <w:r w:rsidRPr="00D829DE">
        <w:rPr>
          <w:rFonts w:ascii="Times New Roman" w:hAnsi="Times New Roman" w:cs="Times New Roman"/>
          <w:color w:val="000000"/>
          <w:sz w:val="28"/>
          <w:szCs w:val="28"/>
          <w:lang w:eastAsia="en-US"/>
        </w:rPr>
        <w:t>р</w:t>
      </w:r>
      <w:r w:rsidR="00BA0258" w:rsidRPr="00D829DE">
        <w:rPr>
          <w:rFonts w:ascii="Times New Roman" w:hAnsi="Times New Roman" w:cs="Times New Roman"/>
          <w:color w:val="000000"/>
          <w:sz w:val="28"/>
          <w:szCs w:val="28"/>
          <w:lang w:eastAsia="en-US"/>
        </w:rPr>
        <w:t xml:space="preserve">екомендації щодо того, як утилізувати джерело світла після закінчення </w:t>
      </w:r>
      <w:r w:rsidR="00BA0258" w:rsidRPr="001121AF">
        <w:rPr>
          <w:rFonts w:ascii="Times New Roman" w:hAnsi="Times New Roman" w:cs="Times New Roman"/>
          <w:color w:val="000000"/>
          <w:sz w:val="28"/>
          <w:szCs w:val="28"/>
          <w:lang w:eastAsia="en-US"/>
        </w:rPr>
        <w:t xml:space="preserve">терміну його служби відповідно до </w:t>
      </w:r>
      <w:r w:rsidR="00D829DE" w:rsidRPr="001121AF">
        <w:rPr>
          <w:rFonts w:ascii="Times New Roman" w:hAnsi="Times New Roman" w:cs="Times New Roman"/>
          <w:color w:val="000000"/>
          <w:sz w:val="28"/>
          <w:szCs w:val="28"/>
          <w:lang w:eastAsia="en-US"/>
        </w:rPr>
        <w:t>діючих нормативно-правових актів.</w:t>
      </w:r>
    </w:p>
    <w:p w:rsidR="0046685C" w:rsidRPr="001121AF" w:rsidRDefault="0046685C" w:rsidP="00F30159">
      <w:pPr>
        <w:tabs>
          <w:tab w:val="left" w:pos="851"/>
        </w:tabs>
        <w:ind w:firstLine="567"/>
        <w:jc w:val="both"/>
        <w:rPr>
          <w:rFonts w:ascii="Times New Roman" w:hAnsi="Times New Roman" w:cs="Times New Roman"/>
          <w:color w:val="000000"/>
          <w:sz w:val="28"/>
          <w:szCs w:val="28"/>
          <w:lang w:eastAsia="en-US"/>
        </w:rPr>
      </w:pPr>
    </w:p>
    <w:p w:rsidR="00BA0258" w:rsidRPr="0072088D" w:rsidRDefault="00BA0258" w:rsidP="00F30159">
      <w:pPr>
        <w:tabs>
          <w:tab w:val="left" w:pos="851"/>
          <w:tab w:val="left" w:pos="993"/>
        </w:tabs>
        <w:ind w:firstLine="567"/>
        <w:jc w:val="both"/>
        <w:rPr>
          <w:rFonts w:ascii="Times New Roman" w:hAnsi="Times New Roman" w:cs="Times New Roman"/>
          <w:color w:val="000000"/>
          <w:sz w:val="28"/>
          <w:szCs w:val="28"/>
          <w:lang w:eastAsia="en-US"/>
        </w:rPr>
      </w:pPr>
      <w:r w:rsidRPr="0072088D">
        <w:rPr>
          <w:rFonts w:ascii="Times New Roman" w:hAnsi="Times New Roman" w:cs="Times New Roman"/>
          <w:color w:val="000000"/>
          <w:sz w:val="28"/>
          <w:szCs w:val="28"/>
          <w:lang w:eastAsia="en-US"/>
        </w:rPr>
        <w:t xml:space="preserve">4. </w:t>
      </w:r>
      <w:r w:rsidRPr="0072088D">
        <w:rPr>
          <w:rFonts w:ascii="Times New Roman" w:hAnsi="Times New Roman" w:cs="Times New Roman"/>
          <w:color w:val="000000"/>
          <w:sz w:val="28"/>
          <w:szCs w:val="28"/>
          <w:lang w:eastAsia="en-US"/>
        </w:rPr>
        <w:tab/>
        <w:t xml:space="preserve">Інформація щодо </w:t>
      </w:r>
      <w:r w:rsidR="0042772A" w:rsidRPr="0072088D">
        <w:rPr>
          <w:rFonts w:ascii="Times New Roman" w:hAnsi="Times New Roman" w:cs="Times New Roman"/>
          <w:color w:val="000000"/>
          <w:sz w:val="28"/>
          <w:szCs w:val="28"/>
          <w:lang w:eastAsia="en-US"/>
        </w:rPr>
        <w:t>продукції</w:t>
      </w:r>
      <w:r w:rsidRPr="0072088D">
        <w:rPr>
          <w:rFonts w:ascii="Times New Roman" w:hAnsi="Times New Roman" w:cs="Times New Roman"/>
          <w:color w:val="000000"/>
          <w:sz w:val="28"/>
          <w:szCs w:val="28"/>
          <w:lang w:eastAsia="en-US"/>
        </w:rPr>
        <w:t>, вказан</w:t>
      </w:r>
      <w:r w:rsidR="0042772A" w:rsidRPr="0072088D">
        <w:rPr>
          <w:rFonts w:ascii="Times New Roman" w:hAnsi="Times New Roman" w:cs="Times New Roman"/>
          <w:color w:val="000000"/>
          <w:sz w:val="28"/>
          <w:szCs w:val="28"/>
          <w:lang w:eastAsia="en-US"/>
        </w:rPr>
        <w:t>ої</w:t>
      </w:r>
      <w:r w:rsidRPr="0072088D">
        <w:rPr>
          <w:rFonts w:ascii="Times New Roman" w:hAnsi="Times New Roman" w:cs="Times New Roman"/>
          <w:color w:val="000000"/>
          <w:sz w:val="28"/>
          <w:szCs w:val="28"/>
          <w:lang w:eastAsia="en-US"/>
        </w:rPr>
        <w:t xml:space="preserve"> у пункті 3 додатк</w:t>
      </w:r>
      <w:r w:rsidR="00601558">
        <w:rPr>
          <w:rFonts w:ascii="Times New Roman" w:hAnsi="Times New Roman" w:cs="Times New Roman"/>
          <w:color w:val="000000"/>
          <w:sz w:val="28"/>
          <w:szCs w:val="28"/>
          <w:lang w:eastAsia="en-US"/>
        </w:rPr>
        <w:t>а</w:t>
      </w:r>
      <w:r w:rsidRPr="0072088D">
        <w:rPr>
          <w:rFonts w:ascii="Times New Roman" w:hAnsi="Times New Roman" w:cs="Times New Roman"/>
          <w:color w:val="000000"/>
          <w:sz w:val="28"/>
          <w:szCs w:val="28"/>
          <w:lang w:eastAsia="en-US"/>
        </w:rPr>
        <w:t xml:space="preserve"> </w:t>
      </w:r>
      <w:r w:rsidR="0072088D">
        <w:rPr>
          <w:rFonts w:ascii="Times New Roman" w:hAnsi="Times New Roman" w:cs="Times New Roman"/>
          <w:color w:val="000000"/>
          <w:sz w:val="28"/>
          <w:szCs w:val="28"/>
          <w:lang w:eastAsia="en-US"/>
        </w:rPr>
        <w:t>4</w:t>
      </w:r>
      <w:r w:rsidR="00601558">
        <w:rPr>
          <w:rFonts w:ascii="Times New Roman" w:hAnsi="Times New Roman" w:cs="Times New Roman"/>
          <w:color w:val="000000"/>
          <w:sz w:val="28"/>
          <w:szCs w:val="28"/>
          <w:lang w:eastAsia="en-US"/>
        </w:rPr>
        <w:t xml:space="preserve"> до Технічного регламенту.</w:t>
      </w:r>
      <w:r w:rsidRPr="0072088D">
        <w:rPr>
          <w:rFonts w:ascii="Times New Roman" w:hAnsi="Times New Roman" w:cs="Times New Roman"/>
          <w:color w:val="000000"/>
          <w:sz w:val="28"/>
          <w:szCs w:val="28"/>
          <w:lang w:eastAsia="en-US"/>
        </w:rPr>
        <w:t xml:space="preserve"> </w:t>
      </w:r>
    </w:p>
    <w:p w:rsidR="00BA0258" w:rsidRPr="0072088D" w:rsidRDefault="00BA0258" w:rsidP="00601558">
      <w:pPr>
        <w:tabs>
          <w:tab w:val="left" w:pos="851"/>
          <w:tab w:val="left" w:pos="993"/>
        </w:tabs>
        <w:ind w:firstLine="567"/>
        <w:jc w:val="both"/>
        <w:rPr>
          <w:rFonts w:ascii="Times New Roman" w:hAnsi="Times New Roman" w:cs="Times New Roman"/>
          <w:color w:val="000000"/>
          <w:sz w:val="28"/>
          <w:szCs w:val="28"/>
          <w:lang w:eastAsia="en-US"/>
        </w:rPr>
      </w:pPr>
      <w:r w:rsidRPr="0072088D">
        <w:rPr>
          <w:rFonts w:ascii="Times New Roman" w:hAnsi="Times New Roman" w:cs="Times New Roman"/>
          <w:color w:val="000000"/>
          <w:sz w:val="28"/>
          <w:szCs w:val="28"/>
          <w:lang w:eastAsia="en-US"/>
        </w:rPr>
        <w:t>Для джерел світла, зазначених у пункті 3 додатк</w:t>
      </w:r>
      <w:r w:rsidR="00601558">
        <w:rPr>
          <w:rFonts w:ascii="Times New Roman" w:hAnsi="Times New Roman" w:cs="Times New Roman"/>
          <w:color w:val="000000"/>
          <w:sz w:val="28"/>
          <w:szCs w:val="28"/>
          <w:lang w:eastAsia="en-US"/>
        </w:rPr>
        <w:t>а</w:t>
      </w:r>
      <w:r w:rsidRPr="0072088D">
        <w:rPr>
          <w:rFonts w:ascii="Times New Roman" w:hAnsi="Times New Roman" w:cs="Times New Roman"/>
          <w:color w:val="000000"/>
          <w:sz w:val="28"/>
          <w:szCs w:val="28"/>
          <w:lang w:eastAsia="en-US"/>
        </w:rPr>
        <w:t xml:space="preserve"> </w:t>
      </w:r>
      <w:r w:rsidR="0042772A" w:rsidRPr="0072088D">
        <w:rPr>
          <w:rFonts w:ascii="Times New Roman" w:hAnsi="Times New Roman" w:cs="Times New Roman"/>
          <w:color w:val="000000"/>
          <w:sz w:val="28"/>
          <w:szCs w:val="28"/>
          <w:lang w:eastAsia="en-US"/>
        </w:rPr>
        <w:t>4</w:t>
      </w:r>
      <w:r w:rsidR="00601558">
        <w:rPr>
          <w:rFonts w:ascii="Times New Roman" w:hAnsi="Times New Roman" w:cs="Times New Roman"/>
          <w:color w:val="000000"/>
          <w:sz w:val="28"/>
          <w:szCs w:val="28"/>
          <w:lang w:eastAsia="en-US"/>
        </w:rPr>
        <w:t xml:space="preserve"> до Технічного регламенту,</w:t>
      </w:r>
      <w:r w:rsidRPr="0072088D">
        <w:rPr>
          <w:rFonts w:ascii="Times New Roman" w:hAnsi="Times New Roman" w:cs="Times New Roman"/>
          <w:color w:val="000000"/>
          <w:sz w:val="28"/>
          <w:szCs w:val="28"/>
          <w:lang w:eastAsia="en-US"/>
        </w:rPr>
        <w:t xml:space="preserve"> їхнє цільове використання має бути зазначено на всіх формах упаковки, інформації про </w:t>
      </w:r>
      <w:r w:rsidR="00597518" w:rsidRPr="0072088D">
        <w:rPr>
          <w:rFonts w:ascii="Times New Roman" w:hAnsi="Times New Roman" w:cs="Times New Roman"/>
          <w:color w:val="000000"/>
          <w:sz w:val="28"/>
          <w:szCs w:val="28"/>
          <w:lang w:eastAsia="en-US"/>
        </w:rPr>
        <w:t>продукцію</w:t>
      </w:r>
      <w:r w:rsidRPr="0072088D">
        <w:rPr>
          <w:rFonts w:ascii="Times New Roman" w:hAnsi="Times New Roman" w:cs="Times New Roman"/>
          <w:color w:val="000000"/>
          <w:sz w:val="28"/>
          <w:szCs w:val="28"/>
          <w:lang w:eastAsia="en-US"/>
        </w:rPr>
        <w:t xml:space="preserve"> та реклам</w:t>
      </w:r>
      <w:r w:rsidR="00597518" w:rsidRPr="0072088D">
        <w:rPr>
          <w:rFonts w:ascii="Times New Roman" w:hAnsi="Times New Roman" w:cs="Times New Roman"/>
          <w:color w:val="000000"/>
          <w:sz w:val="28"/>
          <w:szCs w:val="28"/>
          <w:lang w:eastAsia="en-US"/>
        </w:rPr>
        <w:t>і</w:t>
      </w:r>
      <w:r w:rsidRPr="0072088D">
        <w:rPr>
          <w:rFonts w:ascii="Times New Roman" w:hAnsi="Times New Roman" w:cs="Times New Roman"/>
          <w:color w:val="000000"/>
          <w:sz w:val="28"/>
          <w:szCs w:val="28"/>
          <w:lang w:eastAsia="en-US"/>
        </w:rPr>
        <w:t xml:space="preserve"> разом із чітк</w:t>
      </w:r>
      <w:r w:rsidR="0072088D">
        <w:rPr>
          <w:rFonts w:ascii="Times New Roman" w:hAnsi="Times New Roman" w:cs="Times New Roman"/>
          <w:color w:val="000000"/>
          <w:sz w:val="28"/>
          <w:szCs w:val="28"/>
          <w:lang w:eastAsia="en-US"/>
        </w:rPr>
        <w:t>ою</w:t>
      </w:r>
      <w:r w:rsidRPr="0072088D">
        <w:rPr>
          <w:rFonts w:ascii="Times New Roman" w:hAnsi="Times New Roman" w:cs="Times New Roman"/>
          <w:color w:val="000000"/>
          <w:sz w:val="28"/>
          <w:szCs w:val="28"/>
          <w:lang w:eastAsia="en-US"/>
        </w:rPr>
        <w:t xml:space="preserve"> вказівкою на те, що джерело світла не призначене для використання в інших </w:t>
      </w:r>
      <w:r w:rsidR="00597518" w:rsidRPr="0072088D">
        <w:rPr>
          <w:rFonts w:ascii="Times New Roman" w:hAnsi="Times New Roman" w:cs="Times New Roman"/>
          <w:color w:val="000000"/>
          <w:sz w:val="28"/>
          <w:szCs w:val="28"/>
          <w:lang w:eastAsia="en-US"/>
        </w:rPr>
        <w:t xml:space="preserve">сферах </w:t>
      </w:r>
      <w:r w:rsidRPr="0072088D">
        <w:rPr>
          <w:rFonts w:ascii="Times New Roman" w:hAnsi="Times New Roman" w:cs="Times New Roman"/>
          <w:color w:val="000000"/>
          <w:sz w:val="28"/>
          <w:szCs w:val="28"/>
          <w:lang w:eastAsia="en-US"/>
        </w:rPr>
        <w:t xml:space="preserve">застосування. </w:t>
      </w:r>
    </w:p>
    <w:p w:rsidR="00BA0258" w:rsidRDefault="00597518" w:rsidP="00F30159">
      <w:pPr>
        <w:tabs>
          <w:tab w:val="left" w:pos="851"/>
        </w:tabs>
        <w:ind w:firstLine="567"/>
        <w:jc w:val="both"/>
        <w:rPr>
          <w:rFonts w:ascii="Times New Roman" w:hAnsi="Times New Roman" w:cs="Times New Roman"/>
          <w:color w:val="000000"/>
          <w:sz w:val="28"/>
          <w:szCs w:val="28"/>
          <w:lang w:eastAsia="en-US"/>
        </w:rPr>
      </w:pPr>
      <w:r w:rsidRPr="0072088D">
        <w:rPr>
          <w:rFonts w:ascii="Times New Roman" w:hAnsi="Times New Roman" w:cs="Times New Roman"/>
          <w:color w:val="000000"/>
          <w:sz w:val="28"/>
          <w:szCs w:val="28"/>
          <w:lang w:eastAsia="en-US"/>
        </w:rPr>
        <w:t>Ф</w:t>
      </w:r>
      <w:r w:rsidR="00BA0258" w:rsidRPr="0072088D">
        <w:rPr>
          <w:rFonts w:ascii="Times New Roman" w:hAnsi="Times New Roman" w:cs="Times New Roman"/>
          <w:color w:val="000000"/>
          <w:sz w:val="28"/>
          <w:szCs w:val="28"/>
          <w:lang w:eastAsia="en-US"/>
        </w:rPr>
        <w:t>айл технічної документації, складен</w:t>
      </w:r>
      <w:r w:rsidRPr="0072088D">
        <w:rPr>
          <w:rFonts w:ascii="Times New Roman" w:hAnsi="Times New Roman" w:cs="Times New Roman"/>
          <w:color w:val="000000"/>
          <w:sz w:val="28"/>
          <w:szCs w:val="28"/>
          <w:lang w:eastAsia="en-US"/>
        </w:rPr>
        <w:t>ий</w:t>
      </w:r>
      <w:r w:rsidR="00BA0258" w:rsidRPr="0072088D">
        <w:rPr>
          <w:rFonts w:ascii="Times New Roman" w:hAnsi="Times New Roman" w:cs="Times New Roman"/>
          <w:color w:val="000000"/>
          <w:sz w:val="28"/>
          <w:szCs w:val="28"/>
          <w:lang w:eastAsia="en-US"/>
        </w:rPr>
        <w:t xml:space="preserve"> для цілей оцінки відповідності, відповідно до пункту 3 </w:t>
      </w:r>
      <w:r w:rsidRPr="0072088D">
        <w:rPr>
          <w:rFonts w:ascii="Times New Roman" w:hAnsi="Times New Roman" w:cs="Times New Roman"/>
          <w:color w:val="000000"/>
          <w:sz w:val="28"/>
          <w:szCs w:val="28"/>
          <w:lang w:eastAsia="en-US"/>
        </w:rPr>
        <w:t>розділу ІІІ Технічного регламенту енергетичного маркування енергоспоживчої продукції, затвердженого наказом Міністерства енергетики України від 27 квітня 2022 року № 164, зареєстрованого в Міністерстві юстиції України від 09 червня 2022 року за № 615/37951,</w:t>
      </w:r>
      <w:r w:rsidR="00BA0258" w:rsidRPr="0072088D">
        <w:rPr>
          <w:rFonts w:ascii="Times New Roman" w:hAnsi="Times New Roman" w:cs="Times New Roman"/>
          <w:color w:val="000000"/>
          <w:sz w:val="28"/>
          <w:szCs w:val="28"/>
          <w:lang w:eastAsia="en-US"/>
        </w:rPr>
        <w:t xml:space="preserve"> повин</w:t>
      </w:r>
      <w:r w:rsidRPr="0072088D">
        <w:rPr>
          <w:rFonts w:ascii="Times New Roman" w:hAnsi="Times New Roman" w:cs="Times New Roman"/>
          <w:color w:val="000000"/>
          <w:sz w:val="28"/>
          <w:szCs w:val="28"/>
          <w:lang w:eastAsia="en-US"/>
        </w:rPr>
        <w:t>е</w:t>
      </w:r>
      <w:r w:rsidR="00BA0258" w:rsidRPr="0072088D">
        <w:rPr>
          <w:rFonts w:ascii="Times New Roman" w:hAnsi="Times New Roman" w:cs="Times New Roman"/>
          <w:color w:val="000000"/>
          <w:sz w:val="28"/>
          <w:szCs w:val="28"/>
          <w:lang w:eastAsia="en-US"/>
        </w:rPr>
        <w:t xml:space="preserve">н </w:t>
      </w:r>
      <w:r w:rsidRPr="0072088D">
        <w:rPr>
          <w:rFonts w:ascii="Times New Roman" w:hAnsi="Times New Roman" w:cs="Times New Roman"/>
          <w:color w:val="000000"/>
          <w:sz w:val="28"/>
          <w:szCs w:val="28"/>
          <w:lang w:eastAsia="en-US"/>
        </w:rPr>
        <w:t xml:space="preserve">містити </w:t>
      </w:r>
      <w:r w:rsidR="00BA0258" w:rsidRPr="0072088D">
        <w:rPr>
          <w:rFonts w:ascii="Times New Roman" w:hAnsi="Times New Roman" w:cs="Times New Roman"/>
          <w:color w:val="000000"/>
          <w:sz w:val="28"/>
          <w:szCs w:val="28"/>
          <w:lang w:eastAsia="en-US"/>
        </w:rPr>
        <w:t>пере</w:t>
      </w:r>
      <w:r w:rsidRPr="0072088D">
        <w:rPr>
          <w:rFonts w:ascii="Times New Roman" w:hAnsi="Times New Roman" w:cs="Times New Roman"/>
          <w:color w:val="000000"/>
          <w:sz w:val="28"/>
          <w:szCs w:val="28"/>
          <w:lang w:eastAsia="en-US"/>
        </w:rPr>
        <w:t>лік</w:t>
      </w:r>
      <w:r w:rsidR="00BA0258" w:rsidRPr="0072088D">
        <w:rPr>
          <w:rFonts w:ascii="Times New Roman" w:hAnsi="Times New Roman" w:cs="Times New Roman"/>
          <w:color w:val="000000"/>
          <w:sz w:val="28"/>
          <w:szCs w:val="28"/>
          <w:lang w:eastAsia="en-US"/>
        </w:rPr>
        <w:t xml:space="preserve"> технічн</w:t>
      </w:r>
      <w:r w:rsidRPr="0072088D">
        <w:rPr>
          <w:rFonts w:ascii="Times New Roman" w:hAnsi="Times New Roman" w:cs="Times New Roman"/>
          <w:color w:val="000000"/>
          <w:sz w:val="28"/>
          <w:szCs w:val="28"/>
          <w:lang w:eastAsia="en-US"/>
        </w:rPr>
        <w:t>их</w:t>
      </w:r>
      <w:r w:rsidR="00BA0258" w:rsidRPr="0072088D">
        <w:rPr>
          <w:rFonts w:ascii="Times New Roman" w:hAnsi="Times New Roman" w:cs="Times New Roman"/>
          <w:color w:val="000000"/>
          <w:sz w:val="28"/>
          <w:szCs w:val="28"/>
          <w:lang w:eastAsia="en-US"/>
        </w:rPr>
        <w:t xml:space="preserve"> параметр</w:t>
      </w:r>
      <w:r w:rsidRPr="0072088D">
        <w:rPr>
          <w:rFonts w:ascii="Times New Roman" w:hAnsi="Times New Roman" w:cs="Times New Roman"/>
          <w:color w:val="000000"/>
          <w:sz w:val="28"/>
          <w:szCs w:val="28"/>
          <w:lang w:eastAsia="en-US"/>
        </w:rPr>
        <w:t>ів</w:t>
      </w:r>
      <w:r w:rsidR="00BA0258" w:rsidRPr="0072088D">
        <w:rPr>
          <w:rFonts w:ascii="Times New Roman" w:hAnsi="Times New Roman" w:cs="Times New Roman"/>
          <w:color w:val="000000"/>
          <w:sz w:val="28"/>
          <w:szCs w:val="28"/>
          <w:lang w:eastAsia="en-US"/>
        </w:rPr>
        <w:t xml:space="preserve">, які </w:t>
      </w:r>
      <w:r w:rsidRPr="0072088D">
        <w:rPr>
          <w:rFonts w:ascii="Times New Roman" w:hAnsi="Times New Roman" w:cs="Times New Roman"/>
          <w:color w:val="000000"/>
          <w:sz w:val="28"/>
          <w:szCs w:val="28"/>
          <w:lang w:eastAsia="en-US"/>
        </w:rPr>
        <w:t>роблять кон</w:t>
      </w:r>
      <w:r w:rsidR="00BA0258" w:rsidRPr="0072088D">
        <w:rPr>
          <w:rFonts w:ascii="Times New Roman" w:hAnsi="Times New Roman" w:cs="Times New Roman"/>
          <w:color w:val="000000"/>
          <w:sz w:val="28"/>
          <w:szCs w:val="28"/>
          <w:lang w:eastAsia="en-US"/>
        </w:rPr>
        <w:t>струкці</w:t>
      </w:r>
      <w:r w:rsidRPr="0072088D">
        <w:rPr>
          <w:rFonts w:ascii="Times New Roman" w:hAnsi="Times New Roman" w:cs="Times New Roman"/>
          <w:color w:val="000000"/>
          <w:sz w:val="28"/>
          <w:szCs w:val="28"/>
          <w:lang w:eastAsia="en-US"/>
        </w:rPr>
        <w:t>ю</w:t>
      </w:r>
      <w:r w:rsidR="00BA0258" w:rsidRPr="0072088D">
        <w:rPr>
          <w:rFonts w:ascii="Times New Roman" w:hAnsi="Times New Roman" w:cs="Times New Roman"/>
          <w:color w:val="000000"/>
          <w:sz w:val="28"/>
          <w:szCs w:val="28"/>
          <w:lang w:eastAsia="en-US"/>
        </w:rPr>
        <w:t xml:space="preserve"> виробу  специфічною для того, щоб претендувати на звільнення</w:t>
      </w:r>
      <w:r w:rsidR="0072088D" w:rsidRPr="0072088D">
        <w:rPr>
          <w:rFonts w:ascii="Times New Roman" w:hAnsi="Times New Roman" w:cs="Times New Roman"/>
          <w:color w:val="000000"/>
          <w:sz w:val="28"/>
          <w:szCs w:val="28"/>
          <w:lang w:eastAsia="en-US"/>
        </w:rPr>
        <w:t xml:space="preserve"> від вимог</w:t>
      </w:r>
      <w:r w:rsidR="00C50746">
        <w:rPr>
          <w:rFonts w:ascii="Times New Roman" w:hAnsi="Times New Roman" w:cs="Times New Roman"/>
          <w:color w:val="000000"/>
          <w:sz w:val="28"/>
          <w:szCs w:val="28"/>
          <w:lang w:eastAsia="en-US"/>
        </w:rPr>
        <w:t>,</w:t>
      </w:r>
      <w:r w:rsidR="008E0111">
        <w:rPr>
          <w:rFonts w:ascii="Times New Roman" w:hAnsi="Times New Roman" w:cs="Times New Roman"/>
          <w:color w:val="000000"/>
          <w:sz w:val="28"/>
          <w:szCs w:val="28"/>
          <w:lang w:eastAsia="en-US"/>
        </w:rPr>
        <w:t xml:space="preserve"> встановлених </w:t>
      </w:r>
      <w:bookmarkStart w:id="0" w:name="_GoBack"/>
      <w:bookmarkEnd w:id="0"/>
      <w:r w:rsidR="0072088D" w:rsidRPr="0072088D">
        <w:rPr>
          <w:rFonts w:ascii="Times New Roman" w:hAnsi="Times New Roman" w:cs="Times New Roman"/>
          <w:color w:val="000000"/>
          <w:sz w:val="28"/>
          <w:szCs w:val="28"/>
          <w:lang w:eastAsia="en-US"/>
        </w:rPr>
        <w:t>Технічн</w:t>
      </w:r>
      <w:r w:rsidR="008E0111">
        <w:rPr>
          <w:rFonts w:ascii="Times New Roman" w:hAnsi="Times New Roman" w:cs="Times New Roman"/>
          <w:color w:val="000000"/>
          <w:sz w:val="28"/>
          <w:szCs w:val="28"/>
          <w:lang w:eastAsia="en-US"/>
        </w:rPr>
        <w:t>им</w:t>
      </w:r>
      <w:r w:rsidR="0072088D" w:rsidRPr="0072088D">
        <w:rPr>
          <w:rFonts w:ascii="Times New Roman" w:hAnsi="Times New Roman" w:cs="Times New Roman"/>
          <w:color w:val="000000"/>
          <w:sz w:val="28"/>
          <w:szCs w:val="28"/>
          <w:lang w:eastAsia="en-US"/>
        </w:rPr>
        <w:t xml:space="preserve"> регламент</w:t>
      </w:r>
      <w:r w:rsidR="008E0111">
        <w:rPr>
          <w:rFonts w:ascii="Times New Roman" w:hAnsi="Times New Roman" w:cs="Times New Roman"/>
          <w:color w:val="000000"/>
          <w:sz w:val="28"/>
          <w:szCs w:val="28"/>
          <w:lang w:eastAsia="en-US"/>
        </w:rPr>
        <w:t>ом.</w:t>
      </w:r>
    </w:p>
    <w:p w:rsidR="008E0111" w:rsidRDefault="008E0111" w:rsidP="0072088D">
      <w:pPr>
        <w:ind w:firstLine="709"/>
        <w:jc w:val="both"/>
        <w:rPr>
          <w:rFonts w:ascii="Times New Roman" w:hAnsi="Times New Roman" w:cs="Times New Roman"/>
          <w:iCs/>
          <w:sz w:val="28"/>
          <w:szCs w:val="28"/>
        </w:rPr>
      </w:pPr>
    </w:p>
    <w:p w:rsidR="005D4CA5" w:rsidRPr="005D4CA5" w:rsidRDefault="005D4CA5" w:rsidP="00521DCF">
      <w:pPr>
        <w:jc w:val="center"/>
        <w:rPr>
          <w:rFonts w:ascii="Times New Roman" w:hAnsi="Times New Roman" w:cs="Times New Roman"/>
          <w:iCs/>
          <w:sz w:val="28"/>
          <w:szCs w:val="28"/>
        </w:rPr>
      </w:pPr>
    </w:p>
    <w:p w:rsidR="00FB67A3" w:rsidRPr="005D4CA5" w:rsidRDefault="00427BB7" w:rsidP="00521DCF">
      <w:pPr>
        <w:jc w:val="center"/>
        <w:rPr>
          <w:rFonts w:ascii="Times New Roman" w:hAnsi="Times New Roman" w:cs="Times New Roman"/>
          <w:iCs/>
          <w:sz w:val="28"/>
          <w:szCs w:val="28"/>
        </w:rPr>
      </w:pPr>
      <w:r w:rsidRPr="005D4CA5">
        <w:rPr>
          <w:rFonts w:ascii="Times New Roman" w:hAnsi="Times New Roman" w:cs="Times New Roman"/>
          <w:iCs/>
          <w:sz w:val="28"/>
          <w:szCs w:val="28"/>
        </w:rPr>
        <w:t>____________________</w:t>
      </w:r>
    </w:p>
    <w:sectPr w:rsidR="00FB67A3" w:rsidRPr="005D4CA5" w:rsidSect="001E19DA">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DC5" w:rsidRDefault="004F0DC5" w:rsidP="005F3AB3">
      <w:pPr>
        <w:rPr>
          <w:rFonts w:cs="Times New Roman"/>
        </w:rPr>
      </w:pPr>
      <w:r>
        <w:rPr>
          <w:rFonts w:cs="Times New Roman"/>
        </w:rPr>
        <w:separator/>
      </w:r>
    </w:p>
  </w:endnote>
  <w:endnote w:type="continuationSeparator" w:id="0">
    <w:p w:rsidR="004F0DC5" w:rsidRDefault="004F0DC5" w:rsidP="005F3AB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DC5" w:rsidRDefault="004F0DC5" w:rsidP="005F3AB3">
      <w:pPr>
        <w:rPr>
          <w:rFonts w:cs="Times New Roman"/>
        </w:rPr>
      </w:pPr>
      <w:r>
        <w:rPr>
          <w:rFonts w:cs="Times New Roman"/>
        </w:rPr>
        <w:separator/>
      </w:r>
    </w:p>
  </w:footnote>
  <w:footnote w:type="continuationSeparator" w:id="0">
    <w:p w:rsidR="004F0DC5" w:rsidRDefault="004F0DC5" w:rsidP="005F3AB3">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5C" w:rsidRPr="001715E2" w:rsidRDefault="0046685C" w:rsidP="001715E2">
    <w:pPr>
      <w:pStyle w:val="aa"/>
      <w:jc w:val="right"/>
      <w:rPr>
        <w:rFonts w:ascii="Times New Roman" w:hAnsi="Times New Roman" w:cs="Times New Roman"/>
        <w:sz w:val="28"/>
      </w:rPr>
    </w:pPr>
    <w:r w:rsidRPr="00E25514">
      <w:rPr>
        <w:rFonts w:ascii="Times New Roman" w:hAnsi="Times New Roman" w:cs="Times New Roman"/>
        <w:sz w:val="28"/>
        <w:szCs w:val="28"/>
      </w:rPr>
      <w:fldChar w:fldCharType="begin"/>
    </w:r>
    <w:r w:rsidRPr="00E25514">
      <w:rPr>
        <w:rFonts w:ascii="Times New Roman" w:hAnsi="Times New Roman" w:cs="Times New Roman"/>
        <w:sz w:val="28"/>
        <w:szCs w:val="28"/>
      </w:rPr>
      <w:instrText>PAGE   \* MERGEFORMAT</w:instrText>
    </w:r>
    <w:r w:rsidRPr="00E25514">
      <w:rPr>
        <w:rFonts w:ascii="Times New Roman" w:hAnsi="Times New Roman" w:cs="Times New Roman"/>
        <w:sz w:val="28"/>
        <w:szCs w:val="28"/>
      </w:rPr>
      <w:fldChar w:fldCharType="separate"/>
    </w:r>
    <w:r w:rsidR="00C50746" w:rsidRPr="00C50746">
      <w:rPr>
        <w:rFonts w:ascii="Times New Roman" w:hAnsi="Times New Roman" w:cs="Times New Roman"/>
        <w:noProof/>
        <w:sz w:val="28"/>
        <w:szCs w:val="28"/>
        <w:lang w:val="ru-RU"/>
      </w:rPr>
      <w:t>7</w:t>
    </w:r>
    <w:r w:rsidRPr="00E25514">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1715E2">
      <w:rPr>
        <w:rFonts w:ascii="Times New Roman" w:hAnsi="Times New Roman" w:cs="Times New Roman"/>
        <w:sz w:val="28"/>
      </w:rPr>
      <w:t>Продовження додатка 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5C" w:rsidRPr="00DE59F2" w:rsidRDefault="0046685C" w:rsidP="001715E2">
    <w:pPr>
      <w:pStyle w:val="aa"/>
      <w:jc w:val="right"/>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80591"/>
    <w:multiLevelType w:val="hybridMultilevel"/>
    <w:tmpl w:val="462EC56A"/>
    <w:lvl w:ilvl="0" w:tplc="F7D2D104">
      <w:start w:val="1"/>
      <w:numFmt w:val="lowerLett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556B23B7"/>
    <w:multiLevelType w:val="hybridMultilevel"/>
    <w:tmpl w:val="D5D626B6"/>
    <w:lvl w:ilvl="0" w:tplc="FEBE47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34F251E"/>
    <w:multiLevelType w:val="hybridMultilevel"/>
    <w:tmpl w:val="6F1C0DB2"/>
    <w:lvl w:ilvl="0" w:tplc="AE6CD076">
      <w:start w:val="1"/>
      <w:numFmt w:val="lowerLetter"/>
      <w:lvlText w:val="(%1)"/>
      <w:lvlJc w:val="left"/>
      <w:pPr>
        <w:ind w:left="12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CA92E5FE">
      <w:start w:val="1"/>
      <w:numFmt w:val="lowerLetter"/>
      <w:lvlText w:val="%2"/>
      <w:lvlJc w:val="left"/>
      <w:pPr>
        <w:ind w:left="177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EEEC9A1E">
      <w:start w:val="1"/>
      <w:numFmt w:val="lowerRoman"/>
      <w:lvlText w:val="%3"/>
      <w:lvlJc w:val="left"/>
      <w:pPr>
        <w:ind w:left="249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F8740492">
      <w:start w:val="1"/>
      <w:numFmt w:val="decimal"/>
      <w:lvlText w:val="%4"/>
      <w:lvlJc w:val="left"/>
      <w:pPr>
        <w:ind w:left="321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6FAE8A6">
      <w:start w:val="1"/>
      <w:numFmt w:val="lowerLetter"/>
      <w:lvlText w:val="%5"/>
      <w:lvlJc w:val="left"/>
      <w:pPr>
        <w:ind w:left="393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D528F2C2">
      <w:start w:val="1"/>
      <w:numFmt w:val="lowerRoman"/>
      <w:lvlText w:val="%6"/>
      <w:lvlJc w:val="left"/>
      <w:pPr>
        <w:ind w:left="465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B056896E">
      <w:start w:val="1"/>
      <w:numFmt w:val="decimal"/>
      <w:lvlText w:val="%7"/>
      <w:lvlJc w:val="left"/>
      <w:pPr>
        <w:ind w:left="537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B15A54D2">
      <w:start w:val="1"/>
      <w:numFmt w:val="lowerLetter"/>
      <w:lvlText w:val="%8"/>
      <w:lvlJc w:val="left"/>
      <w:pPr>
        <w:ind w:left="609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C76009E">
      <w:start w:val="1"/>
      <w:numFmt w:val="lowerRoman"/>
      <w:lvlText w:val="%9"/>
      <w:lvlJc w:val="left"/>
      <w:pPr>
        <w:ind w:left="681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
    <w:nsid w:val="7E303DE8"/>
    <w:multiLevelType w:val="hybridMultilevel"/>
    <w:tmpl w:val="F4F27C72"/>
    <w:lvl w:ilvl="0" w:tplc="D8F24F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734"/>
    <w:rsid w:val="00063C94"/>
    <w:rsid w:val="000879BB"/>
    <w:rsid w:val="000D2EC8"/>
    <w:rsid w:val="000D3BBE"/>
    <w:rsid w:val="000E344B"/>
    <w:rsid w:val="000E5235"/>
    <w:rsid w:val="000E68E3"/>
    <w:rsid w:val="00101F39"/>
    <w:rsid w:val="001121AF"/>
    <w:rsid w:val="00126FE4"/>
    <w:rsid w:val="00136D1B"/>
    <w:rsid w:val="00146179"/>
    <w:rsid w:val="001541B1"/>
    <w:rsid w:val="00163FB1"/>
    <w:rsid w:val="001715E2"/>
    <w:rsid w:val="00186CCE"/>
    <w:rsid w:val="001B0D7A"/>
    <w:rsid w:val="001B1360"/>
    <w:rsid w:val="001B3E14"/>
    <w:rsid w:val="001C064D"/>
    <w:rsid w:val="001D07A1"/>
    <w:rsid w:val="001D422A"/>
    <w:rsid w:val="001D429B"/>
    <w:rsid w:val="001E19DA"/>
    <w:rsid w:val="001F5736"/>
    <w:rsid w:val="001F5D70"/>
    <w:rsid w:val="002216DA"/>
    <w:rsid w:val="00232AF4"/>
    <w:rsid w:val="0024320C"/>
    <w:rsid w:val="00251663"/>
    <w:rsid w:val="00251925"/>
    <w:rsid w:val="00272A5E"/>
    <w:rsid w:val="002764F8"/>
    <w:rsid w:val="0027686A"/>
    <w:rsid w:val="0028190D"/>
    <w:rsid w:val="00284BA5"/>
    <w:rsid w:val="00284CD0"/>
    <w:rsid w:val="00293318"/>
    <w:rsid w:val="002A25EB"/>
    <w:rsid w:val="002A54B7"/>
    <w:rsid w:val="002B0DF9"/>
    <w:rsid w:val="002B5009"/>
    <w:rsid w:val="002C4829"/>
    <w:rsid w:val="002D7F2D"/>
    <w:rsid w:val="0030160C"/>
    <w:rsid w:val="00341B14"/>
    <w:rsid w:val="00343528"/>
    <w:rsid w:val="003B63EA"/>
    <w:rsid w:val="003C5451"/>
    <w:rsid w:val="003C72C0"/>
    <w:rsid w:val="003D708A"/>
    <w:rsid w:val="003E12FF"/>
    <w:rsid w:val="003E4BA5"/>
    <w:rsid w:val="003F2B16"/>
    <w:rsid w:val="0042772A"/>
    <w:rsid w:val="00427BB7"/>
    <w:rsid w:val="00451202"/>
    <w:rsid w:val="004561E6"/>
    <w:rsid w:val="0046685C"/>
    <w:rsid w:val="00476F55"/>
    <w:rsid w:val="004B1DDB"/>
    <w:rsid w:val="004F0DC5"/>
    <w:rsid w:val="004F7F08"/>
    <w:rsid w:val="00521DCF"/>
    <w:rsid w:val="00561587"/>
    <w:rsid w:val="00567E07"/>
    <w:rsid w:val="00580358"/>
    <w:rsid w:val="005830E8"/>
    <w:rsid w:val="00586EF9"/>
    <w:rsid w:val="00597518"/>
    <w:rsid w:val="005A6A74"/>
    <w:rsid w:val="005B1748"/>
    <w:rsid w:val="005B484B"/>
    <w:rsid w:val="005D4CA5"/>
    <w:rsid w:val="005E6B34"/>
    <w:rsid w:val="005E7336"/>
    <w:rsid w:val="005F3AB3"/>
    <w:rsid w:val="005F78D2"/>
    <w:rsid w:val="00601558"/>
    <w:rsid w:val="006019B5"/>
    <w:rsid w:val="00655EC9"/>
    <w:rsid w:val="00666301"/>
    <w:rsid w:val="0069439B"/>
    <w:rsid w:val="006A287F"/>
    <w:rsid w:val="006A4D69"/>
    <w:rsid w:val="006C193D"/>
    <w:rsid w:val="0070411E"/>
    <w:rsid w:val="0072088D"/>
    <w:rsid w:val="0072489E"/>
    <w:rsid w:val="00731F8F"/>
    <w:rsid w:val="00761807"/>
    <w:rsid w:val="007872B7"/>
    <w:rsid w:val="007E37E4"/>
    <w:rsid w:val="0080105D"/>
    <w:rsid w:val="0080682D"/>
    <w:rsid w:val="00846AFD"/>
    <w:rsid w:val="00862CB3"/>
    <w:rsid w:val="008A4A7A"/>
    <w:rsid w:val="008E0111"/>
    <w:rsid w:val="008F4B6A"/>
    <w:rsid w:val="00901F5D"/>
    <w:rsid w:val="00956E3F"/>
    <w:rsid w:val="0097444B"/>
    <w:rsid w:val="0097663B"/>
    <w:rsid w:val="00980635"/>
    <w:rsid w:val="00985FA7"/>
    <w:rsid w:val="00991213"/>
    <w:rsid w:val="009C117C"/>
    <w:rsid w:val="009E5224"/>
    <w:rsid w:val="00A23A8D"/>
    <w:rsid w:val="00A62164"/>
    <w:rsid w:val="00A62E07"/>
    <w:rsid w:val="00A66265"/>
    <w:rsid w:val="00A74E7D"/>
    <w:rsid w:val="00A759EB"/>
    <w:rsid w:val="00A771D0"/>
    <w:rsid w:val="00A90D96"/>
    <w:rsid w:val="00A940C3"/>
    <w:rsid w:val="00AB7441"/>
    <w:rsid w:val="00AD70FD"/>
    <w:rsid w:val="00AE223E"/>
    <w:rsid w:val="00AF547A"/>
    <w:rsid w:val="00B33711"/>
    <w:rsid w:val="00BA0258"/>
    <w:rsid w:val="00BC63BC"/>
    <w:rsid w:val="00BC7FFD"/>
    <w:rsid w:val="00BD3664"/>
    <w:rsid w:val="00BE2EAE"/>
    <w:rsid w:val="00BE4842"/>
    <w:rsid w:val="00BE75D9"/>
    <w:rsid w:val="00C170E6"/>
    <w:rsid w:val="00C21356"/>
    <w:rsid w:val="00C2403D"/>
    <w:rsid w:val="00C33EB1"/>
    <w:rsid w:val="00C416F0"/>
    <w:rsid w:val="00C445D5"/>
    <w:rsid w:val="00C477DD"/>
    <w:rsid w:val="00C50746"/>
    <w:rsid w:val="00C64B97"/>
    <w:rsid w:val="00C70EE5"/>
    <w:rsid w:val="00C84909"/>
    <w:rsid w:val="00C84AA2"/>
    <w:rsid w:val="00C934AA"/>
    <w:rsid w:val="00CA26A5"/>
    <w:rsid w:val="00CB6531"/>
    <w:rsid w:val="00CC719B"/>
    <w:rsid w:val="00CD59BE"/>
    <w:rsid w:val="00D113C4"/>
    <w:rsid w:val="00D158DA"/>
    <w:rsid w:val="00D15F28"/>
    <w:rsid w:val="00D36A94"/>
    <w:rsid w:val="00D47FB7"/>
    <w:rsid w:val="00D66FC2"/>
    <w:rsid w:val="00D829DE"/>
    <w:rsid w:val="00DA22F8"/>
    <w:rsid w:val="00DB67FD"/>
    <w:rsid w:val="00DB7315"/>
    <w:rsid w:val="00DD3E4A"/>
    <w:rsid w:val="00DE59F2"/>
    <w:rsid w:val="00DE5FF7"/>
    <w:rsid w:val="00E06EC3"/>
    <w:rsid w:val="00E25514"/>
    <w:rsid w:val="00E31ED3"/>
    <w:rsid w:val="00E33D86"/>
    <w:rsid w:val="00E37F3F"/>
    <w:rsid w:val="00E5151B"/>
    <w:rsid w:val="00E527A2"/>
    <w:rsid w:val="00EC3A07"/>
    <w:rsid w:val="00ED6EA3"/>
    <w:rsid w:val="00EF5BCB"/>
    <w:rsid w:val="00F04117"/>
    <w:rsid w:val="00F30159"/>
    <w:rsid w:val="00F41727"/>
    <w:rsid w:val="00F42B10"/>
    <w:rsid w:val="00F70F3A"/>
    <w:rsid w:val="00F74033"/>
    <w:rsid w:val="00F779BA"/>
    <w:rsid w:val="00FA053F"/>
    <w:rsid w:val="00FB1734"/>
    <w:rsid w:val="00FB2030"/>
    <w:rsid w:val="00FB218A"/>
    <w:rsid w:val="00FB5289"/>
    <w:rsid w:val="00FB67A3"/>
    <w:rsid w:val="00FB7A1C"/>
    <w:rsid w:val="00FC5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64D"/>
    <w:rPr>
      <w:rFonts w:ascii="Antiqua" w:eastAsia="Times New Roman" w:hAnsi="Antiqua" w:cs="Antiqua"/>
      <w:sz w:val="26"/>
      <w:szCs w:val="26"/>
      <w:lang w:val="uk-UA"/>
    </w:rPr>
  </w:style>
  <w:style w:type="paragraph" w:styleId="2">
    <w:name w:val="heading 2"/>
    <w:basedOn w:val="a"/>
    <w:next w:val="a"/>
    <w:link w:val="20"/>
    <w:uiPriority w:val="99"/>
    <w:qFormat/>
    <w:rsid w:val="00FB2030"/>
    <w:pPr>
      <w:keepNext/>
      <w:keepLines/>
      <w:spacing w:before="200"/>
      <w:outlineLvl w:val="1"/>
    </w:pPr>
    <w:rPr>
      <w:rFonts w:ascii="Cambria" w:hAnsi="Cambria" w:cs="Cambria"/>
      <w:b/>
      <w:bCs/>
      <w:color w:val="4F81BD"/>
    </w:rPr>
  </w:style>
  <w:style w:type="paragraph" w:styleId="3">
    <w:name w:val="heading 3"/>
    <w:basedOn w:val="a"/>
    <w:next w:val="a"/>
    <w:link w:val="30"/>
    <w:uiPriority w:val="99"/>
    <w:qFormat/>
    <w:rsid w:val="001C064D"/>
    <w:pPr>
      <w:keepNext/>
      <w:spacing w:before="120"/>
      <w:ind w:left="567"/>
      <w:outlineLvl w:val="2"/>
    </w:pPr>
    <w:rPr>
      <w:b/>
      <w:bCs/>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B2030"/>
    <w:rPr>
      <w:rFonts w:ascii="Cambria" w:hAnsi="Cambria" w:cs="Cambria"/>
      <w:b/>
      <w:bCs/>
      <w:color w:val="4F81BD"/>
      <w:sz w:val="26"/>
      <w:szCs w:val="26"/>
      <w:lang w:val="uk-UA" w:eastAsia="ru-RU"/>
    </w:rPr>
  </w:style>
  <w:style w:type="character" w:customStyle="1" w:styleId="30">
    <w:name w:val="Заголовок 3 Знак"/>
    <w:link w:val="3"/>
    <w:uiPriority w:val="99"/>
    <w:locked/>
    <w:rsid w:val="001C064D"/>
    <w:rPr>
      <w:rFonts w:ascii="Antiqua" w:hAnsi="Antiqua" w:cs="Antiqua"/>
      <w:b/>
      <w:bCs/>
      <w:i/>
      <w:iCs/>
      <w:sz w:val="20"/>
      <w:szCs w:val="20"/>
      <w:lang w:eastAsia="ru-RU"/>
    </w:rPr>
  </w:style>
  <w:style w:type="paragraph" w:customStyle="1" w:styleId="a3">
    <w:name w:val="Нормальний текст"/>
    <w:basedOn w:val="a"/>
    <w:uiPriority w:val="99"/>
    <w:rsid w:val="001C064D"/>
    <w:pPr>
      <w:spacing w:before="120"/>
      <w:ind w:firstLine="567"/>
    </w:pPr>
  </w:style>
  <w:style w:type="paragraph" w:styleId="a4">
    <w:name w:val="Balloon Text"/>
    <w:basedOn w:val="a"/>
    <w:link w:val="a5"/>
    <w:uiPriority w:val="99"/>
    <w:semiHidden/>
    <w:rsid w:val="001C064D"/>
    <w:rPr>
      <w:rFonts w:ascii="Tahoma" w:hAnsi="Tahoma" w:cs="Tahoma"/>
      <w:sz w:val="16"/>
      <w:szCs w:val="16"/>
    </w:rPr>
  </w:style>
  <w:style w:type="character" w:customStyle="1" w:styleId="a5">
    <w:name w:val="Текст выноски Знак"/>
    <w:link w:val="a4"/>
    <w:uiPriority w:val="99"/>
    <w:semiHidden/>
    <w:locked/>
    <w:rsid w:val="001C064D"/>
    <w:rPr>
      <w:rFonts w:ascii="Tahoma" w:hAnsi="Tahoma" w:cs="Tahoma"/>
      <w:sz w:val="16"/>
      <w:szCs w:val="16"/>
      <w:lang w:val="uk-UA" w:eastAsia="ru-RU"/>
    </w:rPr>
  </w:style>
  <w:style w:type="paragraph" w:styleId="a6">
    <w:name w:val="List Paragraph"/>
    <w:basedOn w:val="a"/>
    <w:uiPriority w:val="99"/>
    <w:qFormat/>
    <w:rsid w:val="001C064D"/>
    <w:pPr>
      <w:ind w:left="720"/>
    </w:pPr>
  </w:style>
  <w:style w:type="table" w:customStyle="1" w:styleId="TableGrid">
    <w:name w:val="TableGrid"/>
    <w:rsid w:val="00FB2030"/>
    <w:rPr>
      <w:rFonts w:eastAsia="Times New Roman" w:cs="Calibri"/>
      <w:sz w:val="22"/>
      <w:szCs w:val="22"/>
      <w:lang w:val="en-US" w:eastAsia="en-US"/>
    </w:rPr>
    <w:tblPr>
      <w:tblCellMar>
        <w:top w:w="0" w:type="dxa"/>
        <w:left w:w="0" w:type="dxa"/>
        <w:bottom w:w="0" w:type="dxa"/>
        <w:right w:w="0" w:type="dxa"/>
      </w:tblCellMar>
    </w:tblPr>
  </w:style>
  <w:style w:type="table" w:styleId="a7">
    <w:name w:val="Table Grid"/>
    <w:basedOn w:val="a1"/>
    <w:uiPriority w:val="99"/>
    <w:rsid w:val="000D2EC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5F3AB3"/>
    <w:pPr>
      <w:tabs>
        <w:tab w:val="center" w:pos="4819"/>
        <w:tab w:val="right" w:pos="9639"/>
      </w:tabs>
    </w:pPr>
  </w:style>
  <w:style w:type="character" w:customStyle="1" w:styleId="a9">
    <w:name w:val="Нижний колонтитул Знак"/>
    <w:link w:val="a8"/>
    <w:uiPriority w:val="99"/>
    <w:locked/>
    <w:rsid w:val="005F3AB3"/>
    <w:rPr>
      <w:rFonts w:ascii="Antiqua" w:hAnsi="Antiqua" w:cs="Antiqua"/>
      <w:sz w:val="20"/>
      <w:szCs w:val="20"/>
      <w:lang w:val="uk-UA" w:eastAsia="ru-RU"/>
    </w:rPr>
  </w:style>
  <w:style w:type="paragraph" w:styleId="aa">
    <w:name w:val="header"/>
    <w:basedOn w:val="a"/>
    <w:link w:val="ab"/>
    <w:uiPriority w:val="99"/>
    <w:unhideWhenUsed/>
    <w:rsid w:val="00E25514"/>
    <w:pPr>
      <w:tabs>
        <w:tab w:val="center" w:pos="4677"/>
        <w:tab w:val="right" w:pos="9355"/>
      </w:tabs>
    </w:pPr>
  </w:style>
  <w:style w:type="character" w:customStyle="1" w:styleId="ab">
    <w:name w:val="Верхний колонтитул Знак"/>
    <w:link w:val="aa"/>
    <w:uiPriority w:val="99"/>
    <w:rsid w:val="00E25514"/>
    <w:rPr>
      <w:rFonts w:ascii="Antiqua" w:eastAsia="Times New Roman" w:hAnsi="Antiqua" w:cs="Antiqua"/>
      <w:sz w:val="26"/>
      <w:szCs w:val="26"/>
      <w:lang w:val="uk-UA"/>
    </w:rPr>
  </w:style>
  <w:style w:type="paragraph" w:styleId="ac">
    <w:name w:val="Normal (Web)"/>
    <w:basedOn w:val="a"/>
    <w:uiPriority w:val="99"/>
    <w:semiHidden/>
    <w:unhideWhenUsed/>
    <w:rsid w:val="00561587"/>
    <w:pPr>
      <w:spacing w:before="100" w:beforeAutospacing="1" w:after="100" w:afterAutospacing="1"/>
    </w:pPr>
    <w:rPr>
      <w:rFonts w:ascii="Times New Roman" w:hAnsi="Times New Roman" w:cs="Times New Roman"/>
      <w:sz w:val="24"/>
      <w:szCs w:val="24"/>
      <w:lang w:val="ru-RU"/>
    </w:rPr>
  </w:style>
  <w:style w:type="table" w:customStyle="1" w:styleId="TableGrid1">
    <w:name w:val="TableGrid1"/>
    <w:rsid w:val="002A54B7"/>
    <w:rPr>
      <w:rFonts w:eastAsia="Times New Roman"/>
      <w:sz w:val="22"/>
      <w:szCs w:val="22"/>
      <w:lang w:val="en-US" w:eastAsia="en-US"/>
    </w:rPr>
    <w:tblPr>
      <w:tblCellMar>
        <w:top w:w="0" w:type="dxa"/>
        <w:left w:w="0" w:type="dxa"/>
        <w:bottom w:w="0" w:type="dxa"/>
        <w:right w:w="0" w:type="dxa"/>
      </w:tblCellMar>
    </w:tblPr>
  </w:style>
  <w:style w:type="paragraph" w:customStyle="1" w:styleId="CM3">
    <w:name w:val="CM3"/>
    <w:basedOn w:val="a"/>
    <w:next w:val="a"/>
    <w:uiPriority w:val="99"/>
    <w:rsid w:val="00521DCF"/>
    <w:pPr>
      <w:autoSpaceDE w:val="0"/>
      <w:autoSpaceDN w:val="0"/>
      <w:adjustRightInd w:val="0"/>
    </w:pPr>
    <w:rPr>
      <w:rFonts w:ascii="Times New Roman" w:eastAsiaTheme="minorEastAsia" w:hAnsi="Times New Roman" w:cs="Times New Roman"/>
      <w:sz w:val="24"/>
      <w:szCs w:val="24"/>
      <w:lang w:val="en-US" w:eastAsia="en-US"/>
    </w:rPr>
  </w:style>
  <w:style w:type="table" w:customStyle="1" w:styleId="TableGrid2">
    <w:name w:val="TableGrid2"/>
    <w:rsid w:val="00BA0258"/>
    <w:rPr>
      <w:rFonts w:eastAsia="Times New Roman"/>
      <w:sz w:val="22"/>
      <w:szCs w:val="22"/>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64D"/>
    <w:rPr>
      <w:rFonts w:ascii="Antiqua" w:eastAsia="Times New Roman" w:hAnsi="Antiqua" w:cs="Antiqua"/>
      <w:sz w:val="26"/>
      <w:szCs w:val="26"/>
      <w:lang w:val="uk-UA"/>
    </w:rPr>
  </w:style>
  <w:style w:type="paragraph" w:styleId="2">
    <w:name w:val="heading 2"/>
    <w:basedOn w:val="a"/>
    <w:next w:val="a"/>
    <w:link w:val="20"/>
    <w:uiPriority w:val="99"/>
    <w:qFormat/>
    <w:rsid w:val="00FB2030"/>
    <w:pPr>
      <w:keepNext/>
      <w:keepLines/>
      <w:spacing w:before="200"/>
      <w:outlineLvl w:val="1"/>
    </w:pPr>
    <w:rPr>
      <w:rFonts w:ascii="Cambria" w:hAnsi="Cambria" w:cs="Cambria"/>
      <w:b/>
      <w:bCs/>
      <w:color w:val="4F81BD"/>
    </w:rPr>
  </w:style>
  <w:style w:type="paragraph" w:styleId="3">
    <w:name w:val="heading 3"/>
    <w:basedOn w:val="a"/>
    <w:next w:val="a"/>
    <w:link w:val="30"/>
    <w:uiPriority w:val="99"/>
    <w:qFormat/>
    <w:rsid w:val="001C064D"/>
    <w:pPr>
      <w:keepNext/>
      <w:spacing w:before="120"/>
      <w:ind w:left="567"/>
      <w:outlineLvl w:val="2"/>
    </w:pPr>
    <w:rPr>
      <w:b/>
      <w:bCs/>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B2030"/>
    <w:rPr>
      <w:rFonts w:ascii="Cambria" w:hAnsi="Cambria" w:cs="Cambria"/>
      <w:b/>
      <w:bCs/>
      <w:color w:val="4F81BD"/>
      <w:sz w:val="26"/>
      <w:szCs w:val="26"/>
      <w:lang w:val="uk-UA" w:eastAsia="ru-RU"/>
    </w:rPr>
  </w:style>
  <w:style w:type="character" w:customStyle="1" w:styleId="30">
    <w:name w:val="Заголовок 3 Знак"/>
    <w:link w:val="3"/>
    <w:uiPriority w:val="99"/>
    <w:locked/>
    <w:rsid w:val="001C064D"/>
    <w:rPr>
      <w:rFonts w:ascii="Antiqua" w:hAnsi="Antiqua" w:cs="Antiqua"/>
      <w:b/>
      <w:bCs/>
      <w:i/>
      <w:iCs/>
      <w:sz w:val="20"/>
      <w:szCs w:val="20"/>
      <w:lang w:eastAsia="ru-RU"/>
    </w:rPr>
  </w:style>
  <w:style w:type="paragraph" w:customStyle="1" w:styleId="a3">
    <w:name w:val="Нормальний текст"/>
    <w:basedOn w:val="a"/>
    <w:uiPriority w:val="99"/>
    <w:rsid w:val="001C064D"/>
    <w:pPr>
      <w:spacing w:before="120"/>
      <w:ind w:firstLine="567"/>
    </w:pPr>
  </w:style>
  <w:style w:type="paragraph" w:styleId="a4">
    <w:name w:val="Balloon Text"/>
    <w:basedOn w:val="a"/>
    <w:link w:val="a5"/>
    <w:uiPriority w:val="99"/>
    <w:semiHidden/>
    <w:rsid w:val="001C064D"/>
    <w:rPr>
      <w:rFonts w:ascii="Tahoma" w:hAnsi="Tahoma" w:cs="Tahoma"/>
      <w:sz w:val="16"/>
      <w:szCs w:val="16"/>
    </w:rPr>
  </w:style>
  <w:style w:type="character" w:customStyle="1" w:styleId="a5">
    <w:name w:val="Текст выноски Знак"/>
    <w:link w:val="a4"/>
    <w:uiPriority w:val="99"/>
    <w:semiHidden/>
    <w:locked/>
    <w:rsid w:val="001C064D"/>
    <w:rPr>
      <w:rFonts w:ascii="Tahoma" w:hAnsi="Tahoma" w:cs="Tahoma"/>
      <w:sz w:val="16"/>
      <w:szCs w:val="16"/>
      <w:lang w:val="uk-UA" w:eastAsia="ru-RU"/>
    </w:rPr>
  </w:style>
  <w:style w:type="paragraph" w:styleId="a6">
    <w:name w:val="List Paragraph"/>
    <w:basedOn w:val="a"/>
    <w:uiPriority w:val="99"/>
    <w:qFormat/>
    <w:rsid w:val="001C064D"/>
    <w:pPr>
      <w:ind w:left="720"/>
    </w:pPr>
  </w:style>
  <w:style w:type="table" w:customStyle="1" w:styleId="TableGrid">
    <w:name w:val="TableGrid"/>
    <w:rsid w:val="00FB2030"/>
    <w:rPr>
      <w:rFonts w:eastAsia="Times New Roman" w:cs="Calibri"/>
      <w:sz w:val="22"/>
      <w:szCs w:val="22"/>
      <w:lang w:val="en-US" w:eastAsia="en-US"/>
    </w:rPr>
    <w:tblPr>
      <w:tblCellMar>
        <w:top w:w="0" w:type="dxa"/>
        <w:left w:w="0" w:type="dxa"/>
        <w:bottom w:w="0" w:type="dxa"/>
        <w:right w:w="0" w:type="dxa"/>
      </w:tblCellMar>
    </w:tblPr>
  </w:style>
  <w:style w:type="table" w:styleId="a7">
    <w:name w:val="Table Grid"/>
    <w:basedOn w:val="a1"/>
    <w:uiPriority w:val="99"/>
    <w:rsid w:val="000D2EC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5F3AB3"/>
    <w:pPr>
      <w:tabs>
        <w:tab w:val="center" w:pos="4819"/>
        <w:tab w:val="right" w:pos="9639"/>
      </w:tabs>
    </w:pPr>
  </w:style>
  <w:style w:type="character" w:customStyle="1" w:styleId="a9">
    <w:name w:val="Нижний колонтитул Знак"/>
    <w:link w:val="a8"/>
    <w:uiPriority w:val="99"/>
    <w:locked/>
    <w:rsid w:val="005F3AB3"/>
    <w:rPr>
      <w:rFonts w:ascii="Antiqua" w:hAnsi="Antiqua" w:cs="Antiqua"/>
      <w:sz w:val="20"/>
      <w:szCs w:val="20"/>
      <w:lang w:val="uk-UA" w:eastAsia="ru-RU"/>
    </w:rPr>
  </w:style>
  <w:style w:type="paragraph" w:styleId="aa">
    <w:name w:val="header"/>
    <w:basedOn w:val="a"/>
    <w:link w:val="ab"/>
    <w:uiPriority w:val="99"/>
    <w:unhideWhenUsed/>
    <w:rsid w:val="00E25514"/>
    <w:pPr>
      <w:tabs>
        <w:tab w:val="center" w:pos="4677"/>
        <w:tab w:val="right" w:pos="9355"/>
      </w:tabs>
    </w:pPr>
  </w:style>
  <w:style w:type="character" w:customStyle="1" w:styleId="ab">
    <w:name w:val="Верхний колонтитул Знак"/>
    <w:link w:val="aa"/>
    <w:uiPriority w:val="99"/>
    <w:rsid w:val="00E25514"/>
    <w:rPr>
      <w:rFonts w:ascii="Antiqua" w:eastAsia="Times New Roman" w:hAnsi="Antiqua" w:cs="Antiqua"/>
      <w:sz w:val="26"/>
      <w:szCs w:val="26"/>
      <w:lang w:val="uk-UA"/>
    </w:rPr>
  </w:style>
  <w:style w:type="paragraph" w:styleId="ac">
    <w:name w:val="Normal (Web)"/>
    <w:basedOn w:val="a"/>
    <w:uiPriority w:val="99"/>
    <w:semiHidden/>
    <w:unhideWhenUsed/>
    <w:rsid w:val="00561587"/>
    <w:pPr>
      <w:spacing w:before="100" w:beforeAutospacing="1" w:after="100" w:afterAutospacing="1"/>
    </w:pPr>
    <w:rPr>
      <w:rFonts w:ascii="Times New Roman" w:hAnsi="Times New Roman" w:cs="Times New Roman"/>
      <w:sz w:val="24"/>
      <w:szCs w:val="24"/>
      <w:lang w:val="ru-RU"/>
    </w:rPr>
  </w:style>
  <w:style w:type="table" w:customStyle="1" w:styleId="TableGrid1">
    <w:name w:val="TableGrid1"/>
    <w:rsid w:val="002A54B7"/>
    <w:rPr>
      <w:rFonts w:eastAsia="Times New Roman"/>
      <w:sz w:val="22"/>
      <w:szCs w:val="22"/>
      <w:lang w:val="en-US" w:eastAsia="en-US"/>
    </w:rPr>
    <w:tblPr>
      <w:tblCellMar>
        <w:top w:w="0" w:type="dxa"/>
        <w:left w:w="0" w:type="dxa"/>
        <w:bottom w:w="0" w:type="dxa"/>
        <w:right w:w="0" w:type="dxa"/>
      </w:tblCellMar>
    </w:tblPr>
  </w:style>
  <w:style w:type="paragraph" w:customStyle="1" w:styleId="CM3">
    <w:name w:val="CM3"/>
    <w:basedOn w:val="a"/>
    <w:next w:val="a"/>
    <w:uiPriority w:val="99"/>
    <w:rsid w:val="00521DCF"/>
    <w:pPr>
      <w:autoSpaceDE w:val="0"/>
      <w:autoSpaceDN w:val="0"/>
      <w:adjustRightInd w:val="0"/>
    </w:pPr>
    <w:rPr>
      <w:rFonts w:ascii="Times New Roman" w:eastAsiaTheme="minorEastAsia" w:hAnsi="Times New Roman" w:cs="Times New Roman"/>
      <w:sz w:val="24"/>
      <w:szCs w:val="24"/>
      <w:lang w:val="en-US" w:eastAsia="en-US"/>
    </w:rPr>
  </w:style>
  <w:style w:type="table" w:customStyle="1" w:styleId="TableGrid2">
    <w:name w:val="TableGrid2"/>
    <w:rsid w:val="00BA0258"/>
    <w:rPr>
      <w:rFonts w:eastAsia="Times New Roman"/>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4089">
      <w:bodyDiv w:val="1"/>
      <w:marLeft w:val="0"/>
      <w:marRight w:val="0"/>
      <w:marTop w:val="0"/>
      <w:marBottom w:val="0"/>
      <w:divBdr>
        <w:top w:val="none" w:sz="0" w:space="0" w:color="auto"/>
        <w:left w:val="none" w:sz="0" w:space="0" w:color="auto"/>
        <w:bottom w:val="none" w:sz="0" w:space="0" w:color="auto"/>
        <w:right w:val="none" w:sz="0" w:space="0" w:color="auto"/>
      </w:divBdr>
    </w:div>
    <w:div w:id="293023841">
      <w:bodyDiv w:val="1"/>
      <w:marLeft w:val="0"/>
      <w:marRight w:val="0"/>
      <w:marTop w:val="0"/>
      <w:marBottom w:val="0"/>
      <w:divBdr>
        <w:top w:val="none" w:sz="0" w:space="0" w:color="auto"/>
        <w:left w:val="none" w:sz="0" w:space="0" w:color="auto"/>
        <w:bottom w:val="none" w:sz="0" w:space="0" w:color="auto"/>
        <w:right w:val="none" w:sz="0" w:space="0" w:color="auto"/>
      </w:divBdr>
    </w:div>
    <w:div w:id="320550645">
      <w:marLeft w:val="0"/>
      <w:marRight w:val="0"/>
      <w:marTop w:val="0"/>
      <w:marBottom w:val="0"/>
      <w:divBdr>
        <w:top w:val="none" w:sz="0" w:space="0" w:color="auto"/>
        <w:left w:val="none" w:sz="0" w:space="0" w:color="auto"/>
        <w:bottom w:val="none" w:sz="0" w:space="0" w:color="auto"/>
        <w:right w:val="none" w:sz="0" w:space="0" w:color="auto"/>
      </w:divBdr>
    </w:div>
    <w:div w:id="476994670">
      <w:bodyDiv w:val="1"/>
      <w:marLeft w:val="0"/>
      <w:marRight w:val="0"/>
      <w:marTop w:val="0"/>
      <w:marBottom w:val="0"/>
      <w:divBdr>
        <w:top w:val="none" w:sz="0" w:space="0" w:color="auto"/>
        <w:left w:val="none" w:sz="0" w:space="0" w:color="auto"/>
        <w:bottom w:val="none" w:sz="0" w:space="0" w:color="auto"/>
        <w:right w:val="none" w:sz="0" w:space="0" w:color="auto"/>
      </w:divBdr>
    </w:div>
    <w:div w:id="675427667">
      <w:bodyDiv w:val="1"/>
      <w:marLeft w:val="0"/>
      <w:marRight w:val="0"/>
      <w:marTop w:val="0"/>
      <w:marBottom w:val="0"/>
      <w:divBdr>
        <w:top w:val="none" w:sz="0" w:space="0" w:color="auto"/>
        <w:left w:val="none" w:sz="0" w:space="0" w:color="auto"/>
        <w:bottom w:val="none" w:sz="0" w:space="0" w:color="auto"/>
        <w:right w:val="none" w:sz="0" w:space="0" w:color="auto"/>
      </w:divBdr>
    </w:div>
    <w:div w:id="782456421">
      <w:bodyDiv w:val="1"/>
      <w:marLeft w:val="0"/>
      <w:marRight w:val="0"/>
      <w:marTop w:val="0"/>
      <w:marBottom w:val="0"/>
      <w:divBdr>
        <w:top w:val="none" w:sz="0" w:space="0" w:color="auto"/>
        <w:left w:val="none" w:sz="0" w:space="0" w:color="auto"/>
        <w:bottom w:val="none" w:sz="0" w:space="0" w:color="auto"/>
        <w:right w:val="none" w:sz="0" w:space="0" w:color="auto"/>
      </w:divBdr>
    </w:div>
    <w:div w:id="815338142">
      <w:bodyDiv w:val="1"/>
      <w:marLeft w:val="0"/>
      <w:marRight w:val="0"/>
      <w:marTop w:val="0"/>
      <w:marBottom w:val="0"/>
      <w:divBdr>
        <w:top w:val="none" w:sz="0" w:space="0" w:color="auto"/>
        <w:left w:val="none" w:sz="0" w:space="0" w:color="auto"/>
        <w:bottom w:val="none" w:sz="0" w:space="0" w:color="auto"/>
        <w:right w:val="none" w:sz="0" w:space="0" w:color="auto"/>
      </w:divBdr>
    </w:div>
    <w:div w:id="1154563647">
      <w:bodyDiv w:val="1"/>
      <w:marLeft w:val="0"/>
      <w:marRight w:val="0"/>
      <w:marTop w:val="0"/>
      <w:marBottom w:val="0"/>
      <w:divBdr>
        <w:top w:val="none" w:sz="0" w:space="0" w:color="auto"/>
        <w:left w:val="none" w:sz="0" w:space="0" w:color="auto"/>
        <w:bottom w:val="none" w:sz="0" w:space="0" w:color="auto"/>
        <w:right w:val="none" w:sz="0" w:space="0" w:color="auto"/>
      </w:divBdr>
    </w:div>
    <w:div w:id="1363090103">
      <w:bodyDiv w:val="1"/>
      <w:marLeft w:val="0"/>
      <w:marRight w:val="0"/>
      <w:marTop w:val="0"/>
      <w:marBottom w:val="0"/>
      <w:divBdr>
        <w:top w:val="none" w:sz="0" w:space="0" w:color="auto"/>
        <w:left w:val="none" w:sz="0" w:space="0" w:color="auto"/>
        <w:bottom w:val="none" w:sz="0" w:space="0" w:color="auto"/>
        <w:right w:val="none" w:sz="0" w:space="0" w:color="auto"/>
      </w:divBdr>
    </w:div>
    <w:div w:id="198307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06D93-9ED2-4009-B8C8-647BB9FC0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7</Pages>
  <Words>1692</Words>
  <Characters>9648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Столяр Ольга</cp:lastModifiedBy>
  <cp:revision>42</cp:revision>
  <cp:lastPrinted>2023-08-28T08:13:00Z</cp:lastPrinted>
  <dcterms:created xsi:type="dcterms:W3CDTF">2022-11-21T07:39:00Z</dcterms:created>
  <dcterms:modified xsi:type="dcterms:W3CDTF">2023-08-30T10:20:00Z</dcterms:modified>
</cp:coreProperties>
</file>