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C27FB3" w14:textId="77777777" w:rsidR="0013780E" w:rsidRPr="000F01F2" w:rsidRDefault="0013780E" w:rsidP="0013780E">
      <w:pPr>
        <w:pStyle w:val="af0"/>
        <w:jc w:val="center"/>
        <w:rPr>
          <w:b/>
          <w:sz w:val="28"/>
          <w:szCs w:val="28"/>
        </w:rPr>
      </w:pPr>
      <w:r w:rsidRPr="000F01F2">
        <w:rPr>
          <w:b/>
          <w:sz w:val="28"/>
          <w:szCs w:val="28"/>
        </w:rPr>
        <w:t>ДОВІДКА</w:t>
      </w:r>
    </w:p>
    <w:p w14:paraId="42A9D6FC" w14:textId="4532943C" w:rsidR="0013780E" w:rsidRPr="000F01F2" w:rsidRDefault="0013780E" w:rsidP="0013780E">
      <w:pPr>
        <w:jc w:val="center"/>
        <w:rPr>
          <w:b/>
          <w:sz w:val="28"/>
          <w:szCs w:val="28"/>
        </w:rPr>
      </w:pPr>
      <w:r w:rsidRPr="000F01F2">
        <w:rPr>
          <w:b/>
          <w:sz w:val="28"/>
          <w:szCs w:val="28"/>
        </w:rPr>
        <w:t>щодо відповідності зобов’язанням України у сфері європейської інтеграції та праву Європейського Союзу (</w:t>
      </w:r>
      <w:proofErr w:type="spellStart"/>
      <w:r w:rsidRPr="000F01F2">
        <w:rPr>
          <w:b/>
          <w:sz w:val="28"/>
          <w:szCs w:val="28"/>
        </w:rPr>
        <w:t>acquis</w:t>
      </w:r>
      <w:proofErr w:type="spellEnd"/>
      <w:r w:rsidRPr="000F01F2">
        <w:rPr>
          <w:b/>
          <w:sz w:val="28"/>
          <w:szCs w:val="28"/>
        </w:rPr>
        <w:t xml:space="preserve"> ЄС) </w:t>
      </w:r>
      <w:r w:rsidR="006A5916" w:rsidRPr="000F01F2">
        <w:rPr>
          <w:b/>
          <w:sz w:val="28"/>
          <w:szCs w:val="28"/>
        </w:rPr>
        <w:t>про</w:t>
      </w:r>
      <w:r w:rsidR="00C72974" w:rsidRPr="000F01F2">
        <w:rPr>
          <w:b/>
          <w:sz w:val="28"/>
          <w:szCs w:val="28"/>
        </w:rPr>
        <w:t>е</w:t>
      </w:r>
      <w:r w:rsidR="006A5916" w:rsidRPr="000F01F2">
        <w:rPr>
          <w:b/>
          <w:sz w:val="28"/>
          <w:szCs w:val="28"/>
        </w:rPr>
        <w:t xml:space="preserve">кту </w:t>
      </w:r>
      <w:r w:rsidR="00A82A07" w:rsidRPr="000F01F2">
        <w:rPr>
          <w:b/>
          <w:sz w:val="28"/>
          <w:szCs w:val="28"/>
        </w:rPr>
        <w:t>постанови Кабінету Міністрів України</w:t>
      </w:r>
      <w:r w:rsidR="008D2EB2" w:rsidRPr="000F01F2">
        <w:rPr>
          <w:b/>
          <w:sz w:val="28"/>
          <w:szCs w:val="28"/>
        </w:rPr>
        <w:t xml:space="preserve"> </w:t>
      </w:r>
      <w:r w:rsidRPr="000F01F2">
        <w:rPr>
          <w:b/>
          <w:sz w:val="28"/>
          <w:szCs w:val="28"/>
        </w:rPr>
        <w:t xml:space="preserve">«Про затвердження Технічного регламенту </w:t>
      </w:r>
      <w:r w:rsidR="00A82A07" w:rsidRPr="000F01F2">
        <w:rPr>
          <w:b/>
          <w:sz w:val="28"/>
          <w:szCs w:val="28"/>
        </w:rPr>
        <w:t xml:space="preserve">щодо вимог до </w:t>
      </w:r>
      <w:proofErr w:type="spellStart"/>
      <w:r w:rsidR="00A82A07" w:rsidRPr="000F01F2">
        <w:rPr>
          <w:b/>
          <w:sz w:val="28"/>
          <w:szCs w:val="28"/>
        </w:rPr>
        <w:t>екодизайну</w:t>
      </w:r>
      <w:proofErr w:type="spellEnd"/>
      <w:r w:rsidR="00A82A07" w:rsidRPr="000F01F2">
        <w:rPr>
          <w:b/>
          <w:sz w:val="28"/>
          <w:szCs w:val="28"/>
        </w:rPr>
        <w:t xml:space="preserve"> для </w:t>
      </w:r>
      <w:r w:rsidR="00166221" w:rsidRPr="000F01F2">
        <w:rPr>
          <w:b/>
          <w:sz w:val="28"/>
          <w:szCs w:val="28"/>
        </w:rPr>
        <w:t>холодильних приладів</w:t>
      </w:r>
      <w:r w:rsidR="009441BC">
        <w:rPr>
          <w:b/>
          <w:sz w:val="28"/>
          <w:szCs w:val="28"/>
        </w:rPr>
        <w:t xml:space="preserve"> з функцією прямого продажу</w:t>
      </w:r>
      <w:r w:rsidRPr="000F01F2">
        <w:rPr>
          <w:b/>
          <w:sz w:val="28"/>
          <w:szCs w:val="28"/>
        </w:rPr>
        <w:t>»</w:t>
      </w:r>
    </w:p>
    <w:p w14:paraId="384B877C" w14:textId="77777777" w:rsidR="00D6450D" w:rsidRPr="000F01F2" w:rsidRDefault="00D6450D" w:rsidP="007D28D2">
      <w:pPr>
        <w:pStyle w:val="af0"/>
        <w:rPr>
          <w:sz w:val="28"/>
          <w:szCs w:val="28"/>
        </w:rPr>
      </w:pPr>
    </w:p>
    <w:p w14:paraId="432F7E33" w14:textId="20A5E823" w:rsidR="007D28D2" w:rsidRPr="000F01F2" w:rsidRDefault="0071746F" w:rsidP="00B7513C">
      <w:pPr>
        <w:ind w:firstLine="567"/>
        <w:jc w:val="both"/>
        <w:rPr>
          <w:sz w:val="28"/>
          <w:szCs w:val="28"/>
        </w:rPr>
      </w:pPr>
      <w:r w:rsidRPr="000F01F2">
        <w:rPr>
          <w:sz w:val="28"/>
          <w:szCs w:val="28"/>
        </w:rPr>
        <w:t>Про</w:t>
      </w:r>
      <w:r w:rsidR="00D6450D" w:rsidRPr="000F01F2">
        <w:rPr>
          <w:sz w:val="28"/>
          <w:szCs w:val="28"/>
        </w:rPr>
        <w:t>е</w:t>
      </w:r>
      <w:r w:rsidRPr="000F01F2">
        <w:rPr>
          <w:sz w:val="28"/>
          <w:szCs w:val="28"/>
        </w:rPr>
        <w:t>кт</w:t>
      </w:r>
      <w:r w:rsidR="006A5916" w:rsidRPr="000F01F2">
        <w:rPr>
          <w:sz w:val="28"/>
          <w:szCs w:val="28"/>
        </w:rPr>
        <w:t xml:space="preserve"> </w:t>
      </w:r>
      <w:r w:rsidR="00A82A07" w:rsidRPr="000F01F2">
        <w:rPr>
          <w:sz w:val="28"/>
          <w:szCs w:val="28"/>
        </w:rPr>
        <w:t>постанови Кабінету Міністрів</w:t>
      </w:r>
      <w:r w:rsidR="006A5916" w:rsidRPr="000F01F2">
        <w:rPr>
          <w:sz w:val="28"/>
          <w:szCs w:val="28"/>
        </w:rPr>
        <w:t xml:space="preserve"> України </w:t>
      </w:r>
      <w:r w:rsidR="0013780E" w:rsidRPr="000F01F2">
        <w:rPr>
          <w:sz w:val="28"/>
          <w:szCs w:val="28"/>
        </w:rPr>
        <w:t xml:space="preserve">«Про затвердження Технічного регламенту </w:t>
      </w:r>
      <w:r w:rsidR="00A82A07" w:rsidRPr="000F01F2">
        <w:rPr>
          <w:sz w:val="28"/>
          <w:szCs w:val="28"/>
        </w:rPr>
        <w:t xml:space="preserve">щодо вимог до </w:t>
      </w:r>
      <w:proofErr w:type="spellStart"/>
      <w:r w:rsidR="00A82A07" w:rsidRPr="000F01F2">
        <w:rPr>
          <w:sz w:val="28"/>
          <w:szCs w:val="28"/>
        </w:rPr>
        <w:t>екодизайну</w:t>
      </w:r>
      <w:proofErr w:type="spellEnd"/>
      <w:r w:rsidR="00A82A07" w:rsidRPr="000F01F2">
        <w:rPr>
          <w:sz w:val="28"/>
          <w:szCs w:val="28"/>
        </w:rPr>
        <w:t xml:space="preserve"> для </w:t>
      </w:r>
      <w:r w:rsidR="00166221" w:rsidRPr="000F01F2">
        <w:rPr>
          <w:sz w:val="28"/>
          <w:szCs w:val="28"/>
        </w:rPr>
        <w:t>холодильних приладів</w:t>
      </w:r>
      <w:r w:rsidR="009441BC">
        <w:rPr>
          <w:sz w:val="28"/>
          <w:szCs w:val="28"/>
        </w:rPr>
        <w:t xml:space="preserve"> </w:t>
      </w:r>
      <w:r w:rsidR="009441BC" w:rsidRPr="009441BC">
        <w:rPr>
          <w:sz w:val="28"/>
          <w:szCs w:val="28"/>
        </w:rPr>
        <w:t>з функцією прямого продажу</w:t>
      </w:r>
      <w:r w:rsidR="0013780E" w:rsidRPr="000F01F2">
        <w:rPr>
          <w:sz w:val="28"/>
          <w:szCs w:val="28"/>
        </w:rPr>
        <w:t xml:space="preserve">» </w:t>
      </w:r>
      <w:r w:rsidRPr="000F01F2">
        <w:rPr>
          <w:sz w:val="28"/>
          <w:szCs w:val="28"/>
        </w:rPr>
        <w:t xml:space="preserve">(далі </w:t>
      </w:r>
      <w:r w:rsidR="00542C4F" w:rsidRPr="000F01F2">
        <w:rPr>
          <w:color w:val="000000"/>
          <w:sz w:val="28"/>
          <w:szCs w:val="28"/>
        </w:rPr>
        <w:t>–</w:t>
      </w:r>
      <w:r w:rsidRPr="000F01F2">
        <w:rPr>
          <w:sz w:val="28"/>
          <w:szCs w:val="28"/>
        </w:rPr>
        <w:t xml:space="preserve"> про</w:t>
      </w:r>
      <w:r w:rsidR="00C72974" w:rsidRPr="000F01F2">
        <w:rPr>
          <w:sz w:val="28"/>
          <w:szCs w:val="28"/>
        </w:rPr>
        <w:t>е</w:t>
      </w:r>
      <w:r w:rsidRPr="000F01F2">
        <w:rPr>
          <w:sz w:val="28"/>
          <w:szCs w:val="28"/>
        </w:rPr>
        <w:t xml:space="preserve">кт </w:t>
      </w:r>
      <w:proofErr w:type="spellStart"/>
      <w:r w:rsidRPr="000F01F2">
        <w:rPr>
          <w:sz w:val="28"/>
          <w:szCs w:val="28"/>
        </w:rPr>
        <w:t>акта</w:t>
      </w:r>
      <w:proofErr w:type="spellEnd"/>
      <w:r w:rsidRPr="000F01F2">
        <w:rPr>
          <w:sz w:val="28"/>
          <w:szCs w:val="28"/>
        </w:rPr>
        <w:t xml:space="preserve">) </w:t>
      </w:r>
      <w:r w:rsidR="0013780E" w:rsidRPr="000F01F2">
        <w:rPr>
          <w:sz w:val="28"/>
          <w:szCs w:val="28"/>
        </w:rPr>
        <w:t xml:space="preserve">розроблено </w:t>
      </w:r>
      <w:r w:rsidR="0013780E" w:rsidRPr="00176123">
        <w:rPr>
          <w:sz w:val="28"/>
          <w:szCs w:val="28"/>
        </w:rPr>
        <w:t xml:space="preserve">Міністерством </w:t>
      </w:r>
      <w:r w:rsidR="00AE16E3" w:rsidRPr="00176123">
        <w:rPr>
          <w:sz w:val="28"/>
          <w:szCs w:val="28"/>
        </w:rPr>
        <w:t xml:space="preserve">розвитку </w:t>
      </w:r>
      <w:r w:rsidR="006E5A7B" w:rsidRPr="00176123">
        <w:rPr>
          <w:sz w:val="28"/>
          <w:szCs w:val="28"/>
        </w:rPr>
        <w:t>громад та</w:t>
      </w:r>
      <w:r w:rsidR="00AE16E3" w:rsidRPr="00176123">
        <w:rPr>
          <w:sz w:val="28"/>
          <w:szCs w:val="28"/>
        </w:rPr>
        <w:t xml:space="preserve"> територій </w:t>
      </w:r>
      <w:r w:rsidR="0013780E" w:rsidRPr="00176123">
        <w:rPr>
          <w:sz w:val="28"/>
          <w:szCs w:val="28"/>
        </w:rPr>
        <w:t>України спі</w:t>
      </w:r>
      <w:r w:rsidR="0013780E" w:rsidRPr="00503F6A">
        <w:rPr>
          <w:sz w:val="28"/>
          <w:szCs w:val="28"/>
        </w:rPr>
        <w:t>льно з Державним агентством з енергоефективності та енергозбереження України.</w:t>
      </w:r>
    </w:p>
    <w:p w14:paraId="79B09EF4" w14:textId="77777777" w:rsidR="00D6450D" w:rsidRPr="000F01F2" w:rsidRDefault="00D6450D" w:rsidP="00B7513C">
      <w:pPr>
        <w:ind w:firstLine="703"/>
        <w:jc w:val="both"/>
        <w:rPr>
          <w:sz w:val="28"/>
          <w:szCs w:val="28"/>
        </w:rPr>
      </w:pPr>
    </w:p>
    <w:p w14:paraId="100940FF" w14:textId="493EA7E1" w:rsidR="0013780E" w:rsidRPr="000F01F2" w:rsidRDefault="00B7513C" w:rsidP="00B7513C">
      <w:pPr>
        <w:tabs>
          <w:tab w:val="left" w:pos="1080"/>
        </w:tabs>
        <w:ind w:firstLine="567"/>
        <w:jc w:val="both"/>
        <w:rPr>
          <w:sz w:val="28"/>
          <w:szCs w:val="28"/>
        </w:rPr>
      </w:pPr>
      <w:r>
        <w:rPr>
          <w:b/>
          <w:sz w:val="28"/>
          <w:szCs w:val="28"/>
        </w:rPr>
        <w:t>1. </w:t>
      </w:r>
      <w:r w:rsidR="0013780E" w:rsidRPr="000F01F2">
        <w:rPr>
          <w:b/>
          <w:sz w:val="28"/>
          <w:szCs w:val="28"/>
        </w:rPr>
        <w:t>Належність про</w:t>
      </w:r>
      <w:r w:rsidR="00C72974" w:rsidRPr="000F01F2">
        <w:rPr>
          <w:b/>
          <w:sz w:val="28"/>
          <w:szCs w:val="28"/>
        </w:rPr>
        <w:t>е</w:t>
      </w:r>
      <w:r w:rsidR="0013780E" w:rsidRPr="000F01F2">
        <w:rPr>
          <w:b/>
          <w:sz w:val="28"/>
          <w:szCs w:val="28"/>
        </w:rPr>
        <w:t xml:space="preserve">кту </w:t>
      </w:r>
      <w:proofErr w:type="spellStart"/>
      <w:r w:rsidR="0013780E" w:rsidRPr="000F01F2">
        <w:rPr>
          <w:b/>
          <w:sz w:val="28"/>
          <w:szCs w:val="28"/>
        </w:rPr>
        <w:t>акта</w:t>
      </w:r>
      <w:proofErr w:type="spellEnd"/>
      <w:r w:rsidR="0013780E" w:rsidRPr="000F01F2">
        <w:rPr>
          <w:b/>
          <w:sz w:val="28"/>
          <w:szCs w:val="28"/>
        </w:rPr>
        <w:t xml:space="preserve"> до сфер, правовідносини в яких регулю</w:t>
      </w:r>
      <w:r w:rsidR="007706DC" w:rsidRPr="000F01F2">
        <w:rPr>
          <w:b/>
          <w:sz w:val="28"/>
          <w:szCs w:val="28"/>
        </w:rPr>
        <w:t>ю</w:t>
      </w:r>
      <w:r w:rsidR="0013780E" w:rsidRPr="000F01F2">
        <w:rPr>
          <w:b/>
          <w:sz w:val="28"/>
          <w:szCs w:val="28"/>
        </w:rPr>
        <w:t>ться правом Європейського Союзу (</w:t>
      </w:r>
      <w:proofErr w:type="spellStart"/>
      <w:r w:rsidR="0013780E" w:rsidRPr="000F01F2">
        <w:rPr>
          <w:b/>
          <w:sz w:val="28"/>
          <w:szCs w:val="28"/>
        </w:rPr>
        <w:t>acquis</w:t>
      </w:r>
      <w:proofErr w:type="spellEnd"/>
      <w:r w:rsidR="0013780E" w:rsidRPr="000F01F2">
        <w:rPr>
          <w:b/>
          <w:sz w:val="28"/>
          <w:szCs w:val="28"/>
        </w:rPr>
        <w:t xml:space="preserve"> ЄС)</w:t>
      </w:r>
    </w:p>
    <w:p w14:paraId="4E0F41A4" w14:textId="2CDA58C7" w:rsidR="0013780E" w:rsidRPr="000F01F2" w:rsidRDefault="0071746F" w:rsidP="00B7513C">
      <w:pPr>
        <w:tabs>
          <w:tab w:val="left" w:pos="1080"/>
        </w:tabs>
        <w:ind w:firstLine="567"/>
        <w:jc w:val="both"/>
        <w:rPr>
          <w:sz w:val="28"/>
          <w:szCs w:val="28"/>
        </w:rPr>
      </w:pPr>
      <w:r w:rsidRPr="000F01F2">
        <w:rPr>
          <w:sz w:val="28"/>
          <w:szCs w:val="28"/>
          <w:lang w:val="ru-RU"/>
        </w:rPr>
        <w:t>Про</w:t>
      </w:r>
      <w:r w:rsidR="00C72974" w:rsidRPr="000F01F2">
        <w:rPr>
          <w:sz w:val="28"/>
          <w:szCs w:val="28"/>
          <w:lang w:val="ru-RU"/>
        </w:rPr>
        <w:t>е</w:t>
      </w:r>
      <w:r w:rsidRPr="000F01F2">
        <w:rPr>
          <w:sz w:val="28"/>
          <w:szCs w:val="28"/>
          <w:lang w:val="ru-RU"/>
        </w:rPr>
        <w:t xml:space="preserve">кт акта </w:t>
      </w:r>
      <w:r w:rsidR="0013780E" w:rsidRPr="000F01F2">
        <w:rPr>
          <w:sz w:val="28"/>
          <w:szCs w:val="28"/>
        </w:rPr>
        <w:t>за предметом правового регулювання належить до сфер</w:t>
      </w:r>
      <w:r w:rsidR="00A82A07" w:rsidRPr="000F01F2">
        <w:rPr>
          <w:sz w:val="28"/>
          <w:szCs w:val="28"/>
        </w:rPr>
        <w:t>, правовідносини</w:t>
      </w:r>
      <w:r w:rsidR="0013780E" w:rsidRPr="000F01F2">
        <w:rPr>
          <w:sz w:val="28"/>
          <w:szCs w:val="28"/>
        </w:rPr>
        <w:t xml:space="preserve"> яких регулюються правом Європейського Союзу (</w:t>
      </w:r>
      <w:r w:rsidR="0013780E" w:rsidRPr="000F01F2">
        <w:rPr>
          <w:sz w:val="28"/>
          <w:szCs w:val="28"/>
          <w:lang w:val="en-US"/>
        </w:rPr>
        <w:t>acquis</w:t>
      </w:r>
      <w:r w:rsidR="0013780E" w:rsidRPr="000F01F2">
        <w:rPr>
          <w:sz w:val="28"/>
          <w:szCs w:val="28"/>
          <w:lang w:val="ru-RU"/>
        </w:rPr>
        <w:t xml:space="preserve"> ЄС</w:t>
      </w:r>
      <w:r w:rsidR="0013780E" w:rsidRPr="000F01F2">
        <w:rPr>
          <w:sz w:val="28"/>
          <w:szCs w:val="28"/>
        </w:rPr>
        <w:t>).</w:t>
      </w:r>
    </w:p>
    <w:p w14:paraId="10D4E851" w14:textId="2F92ADAA" w:rsidR="001138CC" w:rsidRPr="000F01F2" w:rsidRDefault="0013780E" w:rsidP="00B7513C">
      <w:pPr>
        <w:tabs>
          <w:tab w:val="left" w:pos="1080"/>
        </w:tabs>
        <w:ind w:firstLine="567"/>
        <w:jc w:val="both"/>
        <w:rPr>
          <w:color w:val="000000"/>
          <w:sz w:val="28"/>
          <w:szCs w:val="28"/>
        </w:rPr>
      </w:pPr>
      <w:r w:rsidRPr="000F01F2">
        <w:rPr>
          <w:sz w:val="28"/>
          <w:szCs w:val="28"/>
        </w:rPr>
        <w:t>Джерелом права Європейського Союзу (</w:t>
      </w:r>
      <w:r w:rsidRPr="000F01F2">
        <w:rPr>
          <w:sz w:val="28"/>
          <w:szCs w:val="28"/>
          <w:lang w:val="en-US"/>
        </w:rPr>
        <w:t>acquis</w:t>
      </w:r>
      <w:r w:rsidRPr="000F01F2">
        <w:rPr>
          <w:sz w:val="28"/>
          <w:szCs w:val="28"/>
        </w:rPr>
        <w:t xml:space="preserve"> ЄС) є </w:t>
      </w:r>
      <w:r w:rsidR="00BE0B40">
        <w:rPr>
          <w:sz w:val="28"/>
          <w:szCs w:val="28"/>
        </w:rPr>
        <w:t>Регламент</w:t>
      </w:r>
      <w:r w:rsidR="00BE0B40" w:rsidRPr="00243553">
        <w:rPr>
          <w:sz w:val="28"/>
          <w:szCs w:val="28"/>
        </w:rPr>
        <w:t xml:space="preserve"> Комісії (ЄС) № 2019/20</w:t>
      </w:r>
      <w:r w:rsidR="009441BC">
        <w:rPr>
          <w:sz w:val="28"/>
          <w:szCs w:val="28"/>
        </w:rPr>
        <w:t>24</w:t>
      </w:r>
      <w:r w:rsidR="00BE0B40" w:rsidRPr="00243553">
        <w:rPr>
          <w:sz w:val="28"/>
          <w:szCs w:val="28"/>
        </w:rPr>
        <w:t xml:space="preserve"> від 1 жовтня 2019 р., що встановлює вимоги до </w:t>
      </w:r>
      <w:proofErr w:type="spellStart"/>
      <w:r w:rsidR="00BE0B40" w:rsidRPr="00243553">
        <w:rPr>
          <w:sz w:val="28"/>
          <w:szCs w:val="28"/>
        </w:rPr>
        <w:t>екодизайну</w:t>
      </w:r>
      <w:proofErr w:type="spellEnd"/>
      <w:r w:rsidR="00BE0B40" w:rsidRPr="00243553">
        <w:rPr>
          <w:sz w:val="28"/>
          <w:szCs w:val="28"/>
        </w:rPr>
        <w:t xml:space="preserve"> для холодильних приладів</w:t>
      </w:r>
      <w:r w:rsidR="009441BC">
        <w:rPr>
          <w:sz w:val="28"/>
          <w:szCs w:val="28"/>
        </w:rPr>
        <w:t xml:space="preserve"> </w:t>
      </w:r>
      <w:r w:rsidR="009441BC" w:rsidRPr="009441BC">
        <w:rPr>
          <w:sz w:val="28"/>
          <w:szCs w:val="28"/>
        </w:rPr>
        <w:t>з функцією прямого продажу</w:t>
      </w:r>
      <w:r w:rsidR="00BE0B40" w:rsidRPr="00243553">
        <w:rPr>
          <w:sz w:val="28"/>
          <w:szCs w:val="28"/>
        </w:rPr>
        <w:t xml:space="preserve"> відповідно до Директиви 2009/125/Є</w:t>
      </w:r>
      <w:r w:rsidR="007E3E10">
        <w:rPr>
          <w:sz w:val="28"/>
          <w:szCs w:val="28"/>
        </w:rPr>
        <w:t>С</w:t>
      </w:r>
      <w:r w:rsidR="00BE0B40" w:rsidRPr="00243553">
        <w:rPr>
          <w:sz w:val="28"/>
          <w:szCs w:val="28"/>
        </w:rPr>
        <w:t xml:space="preserve"> Європейського Парламенту та Ради</w:t>
      </w:r>
      <w:r w:rsidR="009441BC">
        <w:rPr>
          <w:sz w:val="28"/>
          <w:szCs w:val="28"/>
        </w:rPr>
        <w:t>.</w:t>
      </w:r>
      <w:r w:rsidR="00BE0B40" w:rsidRPr="00243553">
        <w:rPr>
          <w:sz w:val="28"/>
          <w:szCs w:val="28"/>
        </w:rPr>
        <w:t xml:space="preserve"> </w:t>
      </w:r>
    </w:p>
    <w:p w14:paraId="449967AE" w14:textId="77777777" w:rsidR="00D6450D" w:rsidRPr="000F01F2" w:rsidRDefault="00D6450D" w:rsidP="00B7513C">
      <w:pPr>
        <w:tabs>
          <w:tab w:val="left" w:pos="1080"/>
        </w:tabs>
        <w:ind w:firstLine="709"/>
        <w:jc w:val="both"/>
        <w:rPr>
          <w:sz w:val="28"/>
          <w:szCs w:val="28"/>
        </w:rPr>
      </w:pPr>
    </w:p>
    <w:p w14:paraId="52E115D6" w14:textId="18E42634" w:rsidR="0013780E" w:rsidRPr="000F01F2" w:rsidRDefault="00B7513C" w:rsidP="00B7513C">
      <w:pPr>
        <w:tabs>
          <w:tab w:val="left" w:pos="1080"/>
        </w:tabs>
        <w:ind w:firstLine="567"/>
        <w:jc w:val="both"/>
        <w:rPr>
          <w:b/>
          <w:sz w:val="28"/>
          <w:szCs w:val="28"/>
        </w:rPr>
      </w:pPr>
      <w:r>
        <w:rPr>
          <w:b/>
          <w:sz w:val="28"/>
          <w:szCs w:val="28"/>
        </w:rPr>
        <w:t>2. </w:t>
      </w:r>
      <w:r w:rsidR="0013780E" w:rsidRPr="000F01F2">
        <w:rPr>
          <w:b/>
          <w:sz w:val="28"/>
          <w:szCs w:val="28"/>
        </w:rPr>
        <w:t>Зобов’язання України у сфері європейської інтеграції (у тому числі міжнародно-правові)</w:t>
      </w:r>
    </w:p>
    <w:p w14:paraId="0E774E7A" w14:textId="4D0DA1CC" w:rsidR="00EF19E3" w:rsidRPr="000F01F2" w:rsidRDefault="00FB061D" w:rsidP="00FB061D">
      <w:pPr>
        <w:pStyle w:val="af1"/>
        <w:spacing w:after="0" w:line="240" w:lineRule="auto"/>
        <w:ind w:left="0" w:firstLine="567"/>
        <w:jc w:val="both"/>
        <w:rPr>
          <w:rFonts w:ascii="Times New Roman" w:hAnsi="Times New Roman"/>
          <w:sz w:val="28"/>
        </w:rPr>
      </w:pPr>
      <w:r w:rsidRPr="000F01F2">
        <w:rPr>
          <w:rFonts w:ascii="Times New Roman" w:hAnsi="Times New Roman"/>
          <w:sz w:val="28"/>
        </w:rPr>
        <w:t xml:space="preserve">Зобов’язання України визначені статтею 56 </w:t>
      </w:r>
      <w:r w:rsidRPr="000F01F2">
        <w:rPr>
          <w:rStyle w:val="rvts23"/>
          <w:rFonts w:ascii="Times New Roman" w:hAnsi="Times New Roman"/>
          <w:bCs/>
          <w:color w:val="333333"/>
          <w:sz w:val="28"/>
          <w:szCs w:val="28"/>
          <w:shd w:val="clear" w:color="auto" w:fill="FFFFFF"/>
        </w:rPr>
        <w:t>та</w:t>
      </w:r>
      <w:r w:rsidRPr="000F01F2">
        <w:rPr>
          <w:rFonts w:ascii="Times New Roman" w:hAnsi="Times New Roman"/>
          <w:sz w:val="28"/>
        </w:rPr>
        <w:t xml:space="preserve"> </w:t>
      </w:r>
      <w:r w:rsidR="0013780E" w:rsidRPr="000F01F2">
        <w:rPr>
          <w:rFonts w:ascii="Times New Roman" w:hAnsi="Times New Roman"/>
          <w:sz w:val="28"/>
        </w:rPr>
        <w:t>додатком XXVII до Глави 1 «Співробітництво у сфері енергетики, включаючи ядерну енергетику»</w:t>
      </w:r>
      <w:r w:rsidRPr="000F01F2">
        <w:rPr>
          <w:rFonts w:ascii="Times New Roman" w:hAnsi="Times New Roman"/>
          <w:sz w:val="28"/>
        </w:rPr>
        <w:t xml:space="preserve"> розділу </w:t>
      </w:r>
      <w:r w:rsidR="0013780E" w:rsidRPr="000F01F2">
        <w:rPr>
          <w:rFonts w:ascii="Times New Roman" w:hAnsi="Times New Roman"/>
          <w:sz w:val="28"/>
        </w:rPr>
        <w:t>V «Економічне і галузеве співробітництво» Угоди про асоціацію між Україною, з однієї сторони, та Європейським Союзом, Європейським Співтовариством з атомної енергі</w:t>
      </w:r>
      <w:r w:rsidR="00534ABE" w:rsidRPr="000F01F2">
        <w:rPr>
          <w:rFonts w:ascii="Times New Roman" w:hAnsi="Times New Roman"/>
          <w:sz w:val="28"/>
        </w:rPr>
        <w:t xml:space="preserve">ї </w:t>
      </w:r>
      <w:r w:rsidR="0013780E" w:rsidRPr="000F01F2">
        <w:rPr>
          <w:rFonts w:ascii="Times New Roman" w:hAnsi="Times New Roman"/>
          <w:sz w:val="28"/>
        </w:rPr>
        <w:t>їхніми державами-членами, з іншої сторони</w:t>
      </w:r>
      <w:r w:rsidR="0013780E" w:rsidRPr="000F01F2">
        <w:rPr>
          <w:rFonts w:ascii="Times New Roman" w:hAnsi="Times New Roman"/>
          <w:sz w:val="28"/>
          <w:szCs w:val="28"/>
        </w:rPr>
        <w:t>.</w:t>
      </w:r>
    </w:p>
    <w:p w14:paraId="72E5F8F5" w14:textId="77777777" w:rsidR="00B7513C" w:rsidRDefault="00B7513C" w:rsidP="00B7513C">
      <w:pPr>
        <w:jc w:val="both"/>
        <w:rPr>
          <w:sz w:val="28"/>
          <w:szCs w:val="28"/>
        </w:rPr>
      </w:pPr>
    </w:p>
    <w:p w14:paraId="120A6595" w14:textId="40981399" w:rsidR="0013780E" w:rsidRPr="000F01F2" w:rsidRDefault="00B7513C" w:rsidP="00B7513C">
      <w:pPr>
        <w:ind w:firstLine="567"/>
        <w:jc w:val="both"/>
        <w:rPr>
          <w:b/>
          <w:sz w:val="28"/>
          <w:szCs w:val="28"/>
        </w:rPr>
      </w:pPr>
      <w:r>
        <w:rPr>
          <w:b/>
          <w:sz w:val="28"/>
          <w:szCs w:val="28"/>
        </w:rPr>
        <w:t xml:space="preserve">3. </w:t>
      </w:r>
      <w:r w:rsidR="0013780E" w:rsidRPr="000F01F2">
        <w:rPr>
          <w:b/>
          <w:sz w:val="28"/>
          <w:szCs w:val="28"/>
        </w:rPr>
        <w:t>Програмні документи у сфері європейської інтеграції</w:t>
      </w:r>
    </w:p>
    <w:p w14:paraId="5A23952E" w14:textId="173C7556" w:rsidR="00477DA8" w:rsidRPr="000F01F2" w:rsidRDefault="00477DA8" w:rsidP="00B7513C">
      <w:pPr>
        <w:tabs>
          <w:tab w:val="left" w:pos="1080"/>
        </w:tabs>
        <w:ind w:firstLine="567"/>
        <w:jc w:val="both"/>
        <w:rPr>
          <w:color w:val="000000"/>
          <w:sz w:val="28"/>
          <w:szCs w:val="28"/>
        </w:rPr>
      </w:pPr>
      <w:r w:rsidRPr="000F01F2">
        <w:rPr>
          <w:sz w:val="28"/>
          <w:szCs w:val="28"/>
        </w:rPr>
        <w:t>Про</w:t>
      </w:r>
      <w:r w:rsidR="00C72974" w:rsidRPr="000F01F2">
        <w:rPr>
          <w:sz w:val="28"/>
          <w:szCs w:val="28"/>
        </w:rPr>
        <w:t>е</w:t>
      </w:r>
      <w:r w:rsidRPr="000F01F2">
        <w:rPr>
          <w:sz w:val="28"/>
          <w:szCs w:val="28"/>
        </w:rPr>
        <w:t xml:space="preserve">кт </w:t>
      </w:r>
      <w:proofErr w:type="spellStart"/>
      <w:r w:rsidR="00D6450D" w:rsidRPr="000F01F2">
        <w:rPr>
          <w:sz w:val="28"/>
          <w:szCs w:val="28"/>
        </w:rPr>
        <w:t>акта</w:t>
      </w:r>
      <w:proofErr w:type="spellEnd"/>
      <w:r w:rsidR="00A82A07" w:rsidRPr="000F01F2">
        <w:rPr>
          <w:sz w:val="28"/>
          <w:szCs w:val="28"/>
        </w:rPr>
        <w:t xml:space="preserve"> </w:t>
      </w:r>
      <w:r w:rsidRPr="000F01F2">
        <w:rPr>
          <w:sz w:val="28"/>
          <w:szCs w:val="28"/>
        </w:rPr>
        <w:t xml:space="preserve">розроблено на виконання статті </w:t>
      </w:r>
      <w:r w:rsidR="00F54071" w:rsidRPr="000F01F2">
        <w:rPr>
          <w:sz w:val="28"/>
          <w:szCs w:val="28"/>
        </w:rPr>
        <w:t>5</w:t>
      </w:r>
      <w:r w:rsidR="00B7513C">
        <w:rPr>
          <w:sz w:val="28"/>
          <w:szCs w:val="28"/>
        </w:rPr>
        <w:t xml:space="preserve"> Закону України</w:t>
      </w:r>
      <w:r w:rsidR="00CF6BC7" w:rsidRPr="000F01F2">
        <w:rPr>
          <w:sz w:val="28"/>
          <w:szCs w:val="28"/>
        </w:rPr>
        <w:t xml:space="preserve"> </w:t>
      </w:r>
      <w:r w:rsidRPr="000F01F2">
        <w:rPr>
          <w:sz w:val="28"/>
          <w:szCs w:val="28"/>
        </w:rPr>
        <w:t xml:space="preserve">«Про технічні регламенти та оцінку відповідності», </w:t>
      </w:r>
      <w:r w:rsidR="00096E4F" w:rsidRPr="000F01F2">
        <w:rPr>
          <w:color w:val="000000"/>
          <w:sz w:val="28"/>
          <w:szCs w:val="28"/>
        </w:rPr>
        <w:t>підпункту 9 пункту 4 Плану заходів щодо розвитку системи т</w:t>
      </w:r>
      <w:r w:rsidR="00B7513C">
        <w:rPr>
          <w:color w:val="000000"/>
          <w:sz w:val="28"/>
          <w:szCs w:val="28"/>
        </w:rPr>
        <w:t>ехнічного регулювання на період</w:t>
      </w:r>
      <w:r w:rsidR="00D6450D" w:rsidRPr="000F01F2">
        <w:rPr>
          <w:color w:val="000000"/>
          <w:sz w:val="28"/>
          <w:szCs w:val="28"/>
        </w:rPr>
        <w:t xml:space="preserve"> </w:t>
      </w:r>
      <w:r w:rsidR="00096E4F" w:rsidRPr="000F01F2">
        <w:rPr>
          <w:color w:val="000000"/>
          <w:sz w:val="28"/>
          <w:szCs w:val="28"/>
        </w:rPr>
        <w:t>до 2025 року, затвердженого розпорядженням Кабінету М</w:t>
      </w:r>
      <w:r w:rsidR="00D6450D" w:rsidRPr="000F01F2">
        <w:rPr>
          <w:color w:val="000000"/>
          <w:sz w:val="28"/>
          <w:szCs w:val="28"/>
        </w:rPr>
        <w:t>іністрів України від 22 вересня</w:t>
      </w:r>
      <w:r w:rsidR="00096E4F" w:rsidRPr="000F01F2">
        <w:rPr>
          <w:color w:val="000000"/>
          <w:sz w:val="28"/>
          <w:szCs w:val="28"/>
        </w:rPr>
        <w:t> 2021</w:t>
      </w:r>
      <w:r w:rsidR="00B7513C">
        <w:rPr>
          <w:color w:val="000000"/>
          <w:sz w:val="28"/>
          <w:szCs w:val="28"/>
        </w:rPr>
        <w:t> року № </w:t>
      </w:r>
      <w:r w:rsidR="00D6450D" w:rsidRPr="000F01F2">
        <w:rPr>
          <w:color w:val="000000"/>
          <w:sz w:val="28"/>
          <w:szCs w:val="28"/>
        </w:rPr>
        <w:t>1145-р</w:t>
      </w:r>
      <w:r w:rsidR="00096E4F" w:rsidRPr="000F01F2">
        <w:rPr>
          <w:color w:val="000000"/>
          <w:sz w:val="28"/>
          <w:szCs w:val="28"/>
        </w:rPr>
        <w:t xml:space="preserve"> «Про затвердження плану заходів щодо розвитку системи технічного регулювання на період до 2025 року» та постанови Кабінету Міністрів України від 16 грудня 2015 року № 1057 «Про визначення сфер діяльності, в яких центральні органи виконавчої влади та Служба безпеки України здійснюють функції технічного регулювання»</w:t>
      </w:r>
      <w:r w:rsidRPr="000F01F2">
        <w:rPr>
          <w:sz w:val="28"/>
          <w:szCs w:val="28"/>
        </w:rPr>
        <w:t xml:space="preserve">. </w:t>
      </w:r>
    </w:p>
    <w:p w14:paraId="4FE55CEE" w14:textId="77777777" w:rsidR="00D76F55" w:rsidRDefault="00D76F55" w:rsidP="00D76F55">
      <w:pPr>
        <w:tabs>
          <w:tab w:val="left" w:pos="1080"/>
        </w:tabs>
        <w:spacing w:before="120" w:after="120"/>
        <w:ind w:firstLine="567"/>
        <w:jc w:val="both"/>
        <w:rPr>
          <w:b/>
          <w:sz w:val="28"/>
          <w:szCs w:val="28"/>
        </w:rPr>
      </w:pPr>
    </w:p>
    <w:p w14:paraId="2D2AF6AC" w14:textId="77777777" w:rsidR="00D76F55" w:rsidRDefault="00D76F55" w:rsidP="00D76F55">
      <w:pPr>
        <w:tabs>
          <w:tab w:val="left" w:pos="1080"/>
        </w:tabs>
        <w:spacing w:before="120" w:after="120"/>
        <w:ind w:firstLine="567"/>
        <w:jc w:val="both"/>
        <w:rPr>
          <w:b/>
          <w:sz w:val="28"/>
          <w:szCs w:val="28"/>
        </w:rPr>
      </w:pPr>
    </w:p>
    <w:p w14:paraId="221EEA1E" w14:textId="4E5FE51D" w:rsidR="00531DFD" w:rsidRPr="000F01F2" w:rsidRDefault="00D76F55" w:rsidP="00D76F55">
      <w:pPr>
        <w:tabs>
          <w:tab w:val="left" w:pos="1080"/>
        </w:tabs>
        <w:spacing w:before="120" w:after="120"/>
        <w:ind w:firstLine="567"/>
        <w:jc w:val="both"/>
        <w:rPr>
          <w:b/>
          <w:sz w:val="28"/>
          <w:szCs w:val="28"/>
        </w:rPr>
      </w:pPr>
      <w:r>
        <w:rPr>
          <w:b/>
          <w:sz w:val="28"/>
          <w:szCs w:val="28"/>
        </w:rPr>
        <w:lastRenderedPageBreak/>
        <w:t>4.</w:t>
      </w:r>
      <w:r w:rsidR="00D7571A" w:rsidRPr="000F01F2">
        <w:rPr>
          <w:b/>
          <w:sz w:val="28"/>
          <w:szCs w:val="28"/>
        </w:rPr>
        <w:t xml:space="preserve"> </w:t>
      </w:r>
      <w:r w:rsidR="00D2480B" w:rsidRPr="000F01F2">
        <w:rPr>
          <w:b/>
          <w:sz w:val="28"/>
          <w:szCs w:val="28"/>
        </w:rPr>
        <w:t>Порівняльн</w:t>
      </w:r>
      <w:r w:rsidR="00F20483" w:rsidRPr="000F01F2">
        <w:rPr>
          <w:b/>
          <w:sz w:val="28"/>
          <w:szCs w:val="28"/>
        </w:rPr>
        <w:t>о-правовий аналіз</w:t>
      </w:r>
    </w:p>
    <w:p w14:paraId="2000CE78" w14:textId="308A85BD" w:rsidR="008716DA" w:rsidRPr="000F01F2" w:rsidRDefault="008716DA" w:rsidP="00D76F55">
      <w:pPr>
        <w:tabs>
          <w:tab w:val="left" w:pos="1080"/>
        </w:tabs>
        <w:spacing w:before="120" w:after="120"/>
        <w:ind w:firstLine="567"/>
        <w:jc w:val="both"/>
        <w:rPr>
          <w:sz w:val="28"/>
          <w:szCs w:val="28"/>
        </w:rPr>
      </w:pPr>
      <w:r w:rsidRPr="000F01F2">
        <w:rPr>
          <w:sz w:val="28"/>
          <w:szCs w:val="28"/>
        </w:rPr>
        <w:t xml:space="preserve">Інформація про відповідність проекту постанови положенням права Європейського Союзу </w:t>
      </w:r>
      <w:r w:rsidRPr="000F01F2">
        <w:rPr>
          <w:sz w:val="28"/>
        </w:rPr>
        <w:t>(</w:t>
      </w:r>
      <w:proofErr w:type="spellStart"/>
      <w:r w:rsidRPr="000F01F2">
        <w:rPr>
          <w:sz w:val="28"/>
        </w:rPr>
        <w:t>acquis</w:t>
      </w:r>
      <w:proofErr w:type="spellEnd"/>
      <w:r w:rsidRPr="000F01F2">
        <w:rPr>
          <w:sz w:val="28"/>
        </w:rPr>
        <w:t xml:space="preserve"> ЄС) та міжнародно-правовим зобов’язанням України у сфері європейської інтеграції:</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1276"/>
        <w:gridCol w:w="3544"/>
        <w:gridCol w:w="992"/>
      </w:tblGrid>
      <w:tr w:rsidR="001E046D" w:rsidRPr="000F01F2" w14:paraId="612842DE" w14:textId="77777777" w:rsidTr="001E046D">
        <w:trPr>
          <w:trHeight w:val="8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170843AA" w14:textId="77777777" w:rsidR="001E046D" w:rsidRPr="000F01F2" w:rsidRDefault="001E046D" w:rsidP="005A229C">
            <w:pPr>
              <w:jc w:val="center"/>
              <w:rPr>
                <w:sz w:val="18"/>
                <w:szCs w:val="18"/>
              </w:rPr>
            </w:pPr>
            <w:r w:rsidRPr="000F01F2">
              <w:rPr>
                <w:sz w:val="18"/>
                <w:szCs w:val="18"/>
              </w:rPr>
              <w:t>№ з/п</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33187E2A" w14:textId="75904C01" w:rsidR="001E046D" w:rsidRPr="000F01F2" w:rsidRDefault="001E046D" w:rsidP="005A229C">
            <w:pPr>
              <w:jc w:val="center"/>
              <w:rPr>
                <w:sz w:val="18"/>
                <w:szCs w:val="18"/>
              </w:rPr>
            </w:pPr>
            <w:r w:rsidRPr="000F01F2">
              <w:rPr>
                <w:sz w:val="18"/>
                <w:szCs w:val="18"/>
              </w:rPr>
              <w:t xml:space="preserve">Положення </w:t>
            </w:r>
            <w:proofErr w:type="spellStart"/>
            <w:r w:rsidRPr="000F01F2">
              <w:rPr>
                <w:sz w:val="18"/>
                <w:szCs w:val="18"/>
              </w:rPr>
              <w:t>акта</w:t>
            </w:r>
            <w:proofErr w:type="spellEnd"/>
            <w:r w:rsidRPr="000F01F2">
              <w:rPr>
                <w:sz w:val="18"/>
                <w:szCs w:val="18"/>
              </w:rPr>
              <w:t xml:space="preserve"> законодавства ЄС та/або інших джерел права Європейського Союзу (</w:t>
            </w:r>
            <w:r w:rsidRPr="000F01F2">
              <w:rPr>
                <w:sz w:val="18"/>
                <w:szCs w:val="18"/>
                <w:lang w:val="en-US"/>
              </w:rPr>
              <w:t>acquis</w:t>
            </w:r>
            <w:r w:rsidRPr="000F01F2">
              <w:rPr>
                <w:sz w:val="18"/>
                <w:szCs w:val="18"/>
                <w:lang w:val="ru-RU"/>
              </w:rPr>
              <w:t xml:space="preserve"> </w:t>
            </w:r>
            <w:r w:rsidRPr="000F01F2">
              <w:rPr>
                <w:sz w:val="18"/>
                <w:szCs w:val="18"/>
              </w:rPr>
              <w:t>ЄС)</w:t>
            </w:r>
          </w:p>
        </w:tc>
        <w:tc>
          <w:tcPr>
            <w:tcW w:w="1276" w:type="dxa"/>
            <w:tcBorders>
              <w:top w:val="single" w:sz="4" w:space="0" w:color="auto"/>
              <w:left w:val="single" w:sz="4" w:space="0" w:color="auto"/>
              <w:bottom w:val="single" w:sz="4" w:space="0" w:color="auto"/>
              <w:right w:val="single" w:sz="4" w:space="0" w:color="auto"/>
            </w:tcBorders>
            <w:vAlign w:val="center"/>
          </w:tcPr>
          <w:p w14:paraId="4DACEDF2" w14:textId="0C04427C" w:rsidR="001E046D" w:rsidRPr="000F01F2" w:rsidRDefault="001E046D" w:rsidP="005A229C">
            <w:pPr>
              <w:jc w:val="center"/>
              <w:rPr>
                <w:sz w:val="18"/>
                <w:szCs w:val="18"/>
              </w:rPr>
            </w:pPr>
            <w:r w:rsidRPr="000F01F2">
              <w:rPr>
                <w:sz w:val="18"/>
                <w:szCs w:val="18"/>
              </w:rPr>
              <w:t>Міжнародно-правові зобов’язання у сфері європейської інтеграції</w:t>
            </w:r>
          </w:p>
        </w:tc>
        <w:tc>
          <w:tcPr>
            <w:tcW w:w="3544" w:type="dxa"/>
            <w:tcBorders>
              <w:top w:val="single" w:sz="4" w:space="0" w:color="auto"/>
              <w:left w:val="single" w:sz="4" w:space="0" w:color="auto"/>
              <w:bottom w:val="single" w:sz="4" w:space="0" w:color="auto"/>
              <w:right w:val="single" w:sz="4" w:space="0" w:color="auto"/>
            </w:tcBorders>
            <w:vAlign w:val="center"/>
          </w:tcPr>
          <w:p w14:paraId="7E312AD6" w14:textId="77777777" w:rsidR="001E046D" w:rsidRPr="000F01F2" w:rsidRDefault="001E046D" w:rsidP="005A229C">
            <w:pPr>
              <w:jc w:val="center"/>
              <w:rPr>
                <w:sz w:val="18"/>
                <w:szCs w:val="18"/>
              </w:rPr>
            </w:pPr>
            <w:r w:rsidRPr="000F01F2">
              <w:rPr>
                <w:sz w:val="18"/>
                <w:szCs w:val="18"/>
              </w:rPr>
              <w:t>Оцінка відповідності</w:t>
            </w:r>
          </w:p>
        </w:tc>
        <w:tc>
          <w:tcPr>
            <w:tcW w:w="992" w:type="dxa"/>
            <w:tcBorders>
              <w:top w:val="single" w:sz="4" w:space="0" w:color="auto"/>
              <w:left w:val="single" w:sz="4" w:space="0" w:color="auto"/>
              <w:bottom w:val="single" w:sz="4" w:space="0" w:color="auto"/>
              <w:right w:val="single" w:sz="4" w:space="0" w:color="auto"/>
            </w:tcBorders>
            <w:vAlign w:val="center"/>
          </w:tcPr>
          <w:p w14:paraId="3A21F339" w14:textId="1839C756" w:rsidR="001E046D" w:rsidRPr="000F01F2" w:rsidRDefault="001E046D" w:rsidP="005A229C">
            <w:pPr>
              <w:jc w:val="center"/>
              <w:rPr>
                <w:sz w:val="18"/>
                <w:szCs w:val="18"/>
              </w:rPr>
            </w:pPr>
            <w:r w:rsidRPr="000F01F2">
              <w:rPr>
                <w:sz w:val="18"/>
                <w:szCs w:val="18"/>
              </w:rPr>
              <w:t>Необхідні подальші заходи для наближення законодавства</w:t>
            </w:r>
          </w:p>
        </w:tc>
      </w:tr>
      <w:tr w:rsidR="001E046D" w:rsidRPr="000F01F2" w14:paraId="112856E6" w14:textId="77777777" w:rsidTr="001E046D">
        <w:trPr>
          <w:trHeight w:val="3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14:paraId="2F9A0F84" w14:textId="539A5D57" w:rsidR="001E046D" w:rsidRPr="000F01F2" w:rsidRDefault="001E046D" w:rsidP="005A229C">
            <w:pPr>
              <w:jc w:val="center"/>
              <w:rPr>
                <w:sz w:val="18"/>
                <w:szCs w:val="18"/>
              </w:rPr>
            </w:pPr>
            <w:r w:rsidRPr="000F01F2">
              <w:rPr>
                <w:sz w:val="18"/>
                <w:szCs w:val="18"/>
              </w:rPr>
              <w:t>1</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14:paraId="445213AB" w14:textId="63FBBDC0" w:rsidR="001E046D" w:rsidRPr="000F01F2" w:rsidRDefault="001E046D" w:rsidP="005A229C">
            <w:pPr>
              <w:jc w:val="center"/>
              <w:rPr>
                <w:sz w:val="18"/>
                <w:szCs w:val="18"/>
              </w:rPr>
            </w:pPr>
            <w:r w:rsidRPr="000F01F2">
              <w:rPr>
                <w:sz w:val="18"/>
                <w:szCs w:val="18"/>
              </w:rPr>
              <w:t>2</w:t>
            </w:r>
          </w:p>
        </w:tc>
        <w:tc>
          <w:tcPr>
            <w:tcW w:w="1276" w:type="dxa"/>
            <w:tcBorders>
              <w:top w:val="single" w:sz="4" w:space="0" w:color="auto"/>
              <w:left w:val="single" w:sz="4" w:space="0" w:color="auto"/>
              <w:bottom w:val="single" w:sz="4" w:space="0" w:color="auto"/>
              <w:right w:val="single" w:sz="4" w:space="0" w:color="auto"/>
            </w:tcBorders>
            <w:vAlign w:val="center"/>
          </w:tcPr>
          <w:p w14:paraId="1BC9635C" w14:textId="4BAB6536" w:rsidR="001E046D" w:rsidRPr="000F01F2" w:rsidRDefault="001E046D" w:rsidP="005A229C">
            <w:pPr>
              <w:jc w:val="center"/>
              <w:rPr>
                <w:sz w:val="18"/>
                <w:szCs w:val="18"/>
              </w:rPr>
            </w:pPr>
            <w:r w:rsidRPr="000F01F2">
              <w:rPr>
                <w:sz w:val="18"/>
                <w:szCs w:val="18"/>
              </w:rPr>
              <w:t>3</w:t>
            </w:r>
          </w:p>
        </w:tc>
        <w:tc>
          <w:tcPr>
            <w:tcW w:w="3544" w:type="dxa"/>
            <w:tcBorders>
              <w:top w:val="single" w:sz="4" w:space="0" w:color="auto"/>
              <w:left w:val="single" w:sz="4" w:space="0" w:color="auto"/>
              <w:bottom w:val="single" w:sz="4" w:space="0" w:color="auto"/>
              <w:right w:val="single" w:sz="4" w:space="0" w:color="auto"/>
            </w:tcBorders>
            <w:vAlign w:val="center"/>
          </w:tcPr>
          <w:p w14:paraId="17F58AE7" w14:textId="0956A921" w:rsidR="001E046D" w:rsidRPr="000F01F2" w:rsidRDefault="001E046D" w:rsidP="005A229C">
            <w:pPr>
              <w:jc w:val="center"/>
              <w:rPr>
                <w:sz w:val="18"/>
                <w:szCs w:val="18"/>
              </w:rPr>
            </w:pPr>
            <w:r w:rsidRPr="000F01F2">
              <w:rPr>
                <w:sz w:val="18"/>
                <w:szCs w:val="18"/>
              </w:rPr>
              <w:t>4</w:t>
            </w:r>
          </w:p>
        </w:tc>
        <w:tc>
          <w:tcPr>
            <w:tcW w:w="992" w:type="dxa"/>
            <w:tcBorders>
              <w:top w:val="single" w:sz="4" w:space="0" w:color="auto"/>
              <w:left w:val="single" w:sz="4" w:space="0" w:color="auto"/>
              <w:bottom w:val="single" w:sz="4" w:space="0" w:color="auto"/>
              <w:right w:val="single" w:sz="4" w:space="0" w:color="auto"/>
            </w:tcBorders>
            <w:vAlign w:val="center"/>
          </w:tcPr>
          <w:p w14:paraId="1F5DFC16" w14:textId="7BA0E8D5" w:rsidR="001E046D" w:rsidRPr="000F01F2" w:rsidRDefault="001E046D" w:rsidP="005A229C">
            <w:pPr>
              <w:jc w:val="center"/>
              <w:rPr>
                <w:sz w:val="18"/>
                <w:szCs w:val="18"/>
              </w:rPr>
            </w:pPr>
            <w:r w:rsidRPr="000F01F2">
              <w:rPr>
                <w:sz w:val="18"/>
                <w:szCs w:val="18"/>
              </w:rPr>
              <w:t>5</w:t>
            </w:r>
          </w:p>
        </w:tc>
      </w:tr>
      <w:tr w:rsidR="001E046D" w:rsidRPr="000F01F2" w14:paraId="27137706" w14:textId="77777777" w:rsidTr="001E046D">
        <w:trPr>
          <w:trHeight w:val="836"/>
        </w:trPr>
        <w:tc>
          <w:tcPr>
            <w:tcW w:w="567" w:type="dxa"/>
            <w:tcBorders>
              <w:bottom w:val="single" w:sz="4" w:space="0" w:color="auto"/>
            </w:tcBorders>
            <w:shd w:val="clear" w:color="auto" w:fill="auto"/>
          </w:tcPr>
          <w:p w14:paraId="609A2500" w14:textId="5B10B5D0" w:rsidR="001E046D" w:rsidRPr="000F01F2" w:rsidRDefault="001E046D" w:rsidP="005A229C">
            <w:pPr>
              <w:jc w:val="center"/>
              <w:rPr>
                <w:sz w:val="18"/>
                <w:szCs w:val="18"/>
              </w:rPr>
            </w:pPr>
            <w:r w:rsidRPr="000F01F2">
              <w:rPr>
                <w:sz w:val="18"/>
                <w:szCs w:val="18"/>
              </w:rPr>
              <w:t>1</w:t>
            </w:r>
          </w:p>
        </w:tc>
        <w:tc>
          <w:tcPr>
            <w:tcW w:w="3544" w:type="dxa"/>
            <w:tcBorders>
              <w:bottom w:val="single" w:sz="4" w:space="0" w:color="auto"/>
            </w:tcBorders>
            <w:shd w:val="clear" w:color="auto" w:fill="auto"/>
          </w:tcPr>
          <w:p w14:paraId="191823C3" w14:textId="56708117" w:rsidR="001E046D" w:rsidRPr="000F01F2" w:rsidRDefault="003D6CEA" w:rsidP="005A229C">
            <w:pPr>
              <w:ind w:right="-35"/>
              <w:jc w:val="both"/>
              <w:rPr>
                <w:sz w:val="18"/>
                <w:szCs w:val="18"/>
              </w:rPr>
            </w:pPr>
            <w:r>
              <w:rPr>
                <w:sz w:val="18"/>
                <w:szCs w:val="18"/>
              </w:rPr>
              <w:t>РЕГЛАМЕНТ КОМІСІЇ (ЄС) 2019/2024</w:t>
            </w:r>
            <w:r w:rsidR="001E046D" w:rsidRPr="000F01F2">
              <w:rPr>
                <w:sz w:val="18"/>
                <w:szCs w:val="18"/>
              </w:rPr>
              <w:t xml:space="preserve"> від 1 жовтня 2019 року</w:t>
            </w:r>
          </w:p>
          <w:p w14:paraId="4E20AFE7" w14:textId="6F3900F1" w:rsidR="001E046D" w:rsidRPr="000F01F2" w:rsidRDefault="001E046D" w:rsidP="003D6CEA">
            <w:pPr>
              <w:ind w:right="-35"/>
              <w:jc w:val="both"/>
              <w:rPr>
                <w:sz w:val="18"/>
                <w:szCs w:val="18"/>
              </w:rPr>
            </w:pPr>
            <w:r w:rsidRPr="000F01F2">
              <w:rPr>
                <w:sz w:val="18"/>
                <w:szCs w:val="18"/>
              </w:rPr>
              <w:t xml:space="preserve">що встановлює вимоги до </w:t>
            </w:r>
            <w:proofErr w:type="spellStart"/>
            <w:r w:rsidRPr="000F01F2">
              <w:rPr>
                <w:sz w:val="18"/>
                <w:szCs w:val="18"/>
              </w:rPr>
              <w:t>екодизайну</w:t>
            </w:r>
            <w:proofErr w:type="spellEnd"/>
            <w:r w:rsidRPr="000F01F2">
              <w:rPr>
                <w:sz w:val="18"/>
                <w:szCs w:val="18"/>
              </w:rPr>
              <w:t xml:space="preserve"> для холодильних приладів </w:t>
            </w:r>
            <w:r w:rsidR="003D6CEA">
              <w:rPr>
                <w:sz w:val="18"/>
                <w:szCs w:val="18"/>
              </w:rPr>
              <w:t xml:space="preserve">із функцією прямого продажу </w:t>
            </w:r>
            <w:r w:rsidRPr="000F01F2">
              <w:rPr>
                <w:sz w:val="18"/>
                <w:szCs w:val="18"/>
              </w:rPr>
              <w:t>від</w:t>
            </w:r>
            <w:r w:rsidR="00FB7133">
              <w:rPr>
                <w:sz w:val="18"/>
                <w:szCs w:val="18"/>
              </w:rPr>
              <w:t>повідно до Директиви</w:t>
            </w:r>
            <w:r w:rsidR="003D6CEA">
              <w:rPr>
                <w:sz w:val="18"/>
                <w:szCs w:val="18"/>
              </w:rPr>
              <w:t xml:space="preserve"> Європейського Парламенту і Ради 2009/125/ЄС</w:t>
            </w:r>
            <w:r w:rsidRPr="000F01F2">
              <w:rPr>
                <w:sz w:val="18"/>
                <w:szCs w:val="18"/>
              </w:rPr>
              <w:t xml:space="preserve"> </w:t>
            </w:r>
          </w:p>
        </w:tc>
        <w:tc>
          <w:tcPr>
            <w:tcW w:w="1276" w:type="dxa"/>
            <w:vMerge w:val="restart"/>
            <w:tcBorders>
              <w:bottom w:val="single" w:sz="4" w:space="0" w:color="auto"/>
            </w:tcBorders>
          </w:tcPr>
          <w:p w14:paraId="6E3F563F" w14:textId="0DDAB943" w:rsidR="001E046D" w:rsidRPr="000F01F2" w:rsidRDefault="001E046D" w:rsidP="00592CFB">
            <w:pPr>
              <w:ind w:right="-35"/>
              <w:jc w:val="both"/>
              <w:rPr>
                <w:sz w:val="18"/>
                <w:szCs w:val="18"/>
              </w:rPr>
            </w:pPr>
            <w:r w:rsidRPr="000F01F2">
              <w:rPr>
                <w:sz w:val="18"/>
                <w:szCs w:val="18"/>
              </w:rPr>
              <w:t>Стаття 56 та додаток XXVII до Глави 1 «Співробітництво у сфері енергетики, включаючи ядерну енергетику» розділу V «Економічне і галузеве співробітництво» Угоди про асоціацію між Україною, з однієї сторони, та Європейським Союзом, Європейським Співтовариством з атомної енергії їхніми дер</w:t>
            </w:r>
            <w:r>
              <w:rPr>
                <w:sz w:val="18"/>
                <w:szCs w:val="18"/>
              </w:rPr>
              <w:t>жавами-членами, з іншої сторони</w:t>
            </w:r>
          </w:p>
        </w:tc>
        <w:tc>
          <w:tcPr>
            <w:tcW w:w="3544" w:type="dxa"/>
            <w:tcBorders>
              <w:bottom w:val="single" w:sz="4" w:space="0" w:color="auto"/>
            </w:tcBorders>
          </w:tcPr>
          <w:p w14:paraId="0EDC90D2" w14:textId="78E61CED" w:rsidR="001E046D" w:rsidRPr="000F01F2" w:rsidRDefault="001E046D" w:rsidP="008F5418">
            <w:pPr>
              <w:pStyle w:val="af4"/>
              <w:jc w:val="both"/>
              <w:rPr>
                <w:sz w:val="18"/>
                <w:szCs w:val="18"/>
                <w:lang w:val="uk-UA"/>
              </w:rPr>
            </w:pPr>
            <w:r w:rsidRPr="000F01F2">
              <w:rPr>
                <w:spacing w:val="0"/>
                <w:kern w:val="0"/>
                <w:position w:val="0"/>
                <w:sz w:val="18"/>
                <w:szCs w:val="18"/>
                <w:lang w:val="uk-UA" w:eastAsia="ru-RU"/>
              </w:rPr>
              <w:t xml:space="preserve">Проект постанови Кабінету Міністрів України «Про затвердження Технічного регламенту щодо вимог до </w:t>
            </w:r>
            <w:proofErr w:type="spellStart"/>
            <w:r w:rsidRPr="000F01F2">
              <w:rPr>
                <w:spacing w:val="0"/>
                <w:kern w:val="0"/>
                <w:position w:val="0"/>
                <w:sz w:val="18"/>
                <w:szCs w:val="18"/>
                <w:lang w:val="uk-UA" w:eastAsia="ru-RU"/>
              </w:rPr>
              <w:t>екодизайну</w:t>
            </w:r>
            <w:proofErr w:type="spellEnd"/>
            <w:r w:rsidRPr="000F01F2">
              <w:rPr>
                <w:spacing w:val="0"/>
                <w:kern w:val="0"/>
                <w:position w:val="0"/>
                <w:sz w:val="18"/>
                <w:szCs w:val="18"/>
                <w:lang w:val="uk-UA" w:eastAsia="ru-RU"/>
              </w:rPr>
              <w:t xml:space="preserve"> для холодильних приладів</w:t>
            </w:r>
            <w:r w:rsidR="003D6CEA">
              <w:rPr>
                <w:spacing w:val="0"/>
                <w:kern w:val="0"/>
                <w:position w:val="0"/>
                <w:sz w:val="18"/>
                <w:szCs w:val="18"/>
                <w:lang w:val="uk-UA" w:eastAsia="ru-RU"/>
              </w:rPr>
              <w:t xml:space="preserve"> з функцією прямого продажу</w:t>
            </w:r>
            <w:r w:rsidRPr="000F01F2">
              <w:rPr>
                <w:sz w:val="18"/>
                <w:szCs w:val="18"/>
                <w:lang w:val="uk-UA"/>
              </w:rPr>
              <w:t>»</w:t>
            </w:r>
          </w:p>
          <w:p w14:paraId="3EAC8B5A" w14:textId="77777777" w:rsidR="001E046D" w:rsidRPr="000F01F2" w:rsidRDefault="001E046D" w:rsidP="008F5418">
            <w:pPr>
              <w:pStyle w:val="af4"/>
              <w:jc w:val="both"/>
              <w:rPr>
                <w:spacing w:val="0"/>
                <w:kern w:val="0"/>
                <w:position w:val="0"/>
                <w:sz w:val="18"/>
                <w:szCs w:val="18"/>
                <w:lang w:val="uk-UA" w:eastAsia="ru-RU"/>
              </w:rPr>
            </w:pPr>
          </w:p>
        </w:tc>
        <w:tc>
          <w:tcPr>
            <w:tcW w:w="992" w:type="dxa"/>
          </w:tcPr>
          <w:p w14:paraId="5BDDDB61" w14:textId="6711353A" w:rsidR="001E046D" w:rsidRPr="000F01F2" w:rsidRDefault="001E046D" w:rsidP="005D6882">
            <w:pPr>
              <w:pStyle w:val="a5"/>
              <w:spacing w:before="0"/>
              <w:ind w:firstLine="0"/>
              <w:jc w:val="center"/>
              <w:rPr>
                <w:rFonts w:ascii="Times New Roman" w:hAnsi="Times New Roman"/>
                <w:i/>
                <w:sz w:val="18"/>
                <w:szCs w:val="18"/>
              </w:rPr>
            </w:pPr>
            <w:r w:rsidRPr="000F01F2">
              <w:rPr>
                <w:rFonts w:ascii="Times New Roman" w:hAnsi="Times New Roman"/>
                <w:i/>
                <w:sz w:val="18"/>
                <w:szCs w:val="18"/>
              </w:rPr>
              <w:t xml:space="preserve"> Не передбачено</w:t>
            </w:r>
          </w:p>
        </w:tc>
      </w:tr>
      <w:tr w:rsidR="001E046D" w:rsidRPr="000F01F2" w14:paraId="61EDD4BD" w14:textId="77777777" w:rsidTr="001E046D">
        <w:trPr>
          <w:trHeight w:val="836"/>
        </w:trPr>
        <w:tc>
          <w:tcPr>
            <w:tcW w:w="567" w:type="dxa"/>
            <w:tcBorders>
              <w:top w:val="single" w:sz="4" w:space="0" w:color="auto"/>
              <w:bottom w:val="single" w:sz="4" w:space="0" w:color="auto"/>
            </w:tcBorders>
            <w:shd w:val="clear" w:color="auto" w:fill="auto"/>
          </w:tcPr>
          <w:p w14:paraId="30C9F0AE" w14:textId="28619EEF" w:rsidR="001E046D" w:rsidRPr="000F01F2" w:rsidRDefault="001E046D" w:rsidP="005A229C">
            <w:pPr>
              <w:jc w:val="center"/>
              <w:rPr>
                <w:sz w:val="18"/>
                <w:szCs w:val="18"/>
              </w:rPr>
            </w:pPr>
            <w:r w:rsidRPr="000F01F2">
              <w:rPr>
                <w:sz w:val="18"/>
                <w:szCs w:val="18"/>
              </w:rPr>
              <w:t>2</w:t>
            </w:r>
          </w:p>
        </w:tc>
        <w:tc>
          <w:tcPr>
            <w:tcW w:w="3544" w:type="dxa"/>
            <w:tcBorders>
              <w:top w:val="single" w:sz="4" w:space="0" w:color="auto"/>
              <w:bottom w:val="single" w:sz="4" w:space="0" w:color="auto"/>
            </w:tcBorders>
            <w:shd w:val="clear" w:color="auto" w:fill="auto"/>
          </w:tcPr>
          <w:p w14:paraId="4E231256" w14:textId="77777777" w:rsidR="001E046D" w:rsidRPr="000F01F2" w:rsidRDefault="001E046D" w:rsidP="00FD6119">
            <w:pPr>
              <w:ind w:right="-34"/>
              <w:jc w:val="center"/>
              <w:rPr>
                <w:i/>
                <w:sz w:val="18"/>
                <w:szCs w:val="18"/>
              </w:rPr>
            </w:pPr>
            <w:r w:rsidRPr="000F01F2">
              <w:rPr>
                <w:i/>
                <w:sz w:val="18"/>
                <w:szCs w:val="18"/>
              </w:rPr>
              <w:t>Стаття 1</w:t>
            </w:r>
          </w:p>
          <w:p w14:paraId="32833FE4" w14:textId="77777777" w:rsidR="001E046D" w:rsidRPr="000F01F2" w:rsidRDefault="001E046D" w:rsidP="00FD6119">
            <w:pPr>
              <w:ind w:right="-34"/>
              <w:jc w:val="center"/>
              <w:rPr>
                <w:b/>
                <w:sz w:val="18"/>
                <w:szCs w:val="18"/>
              </w:rPr>
            </w:pPr>
            <w:r w:rsidRPr="000F01F2">
              <w:rPr>
                <w:b/>
                <w:sz w:val="18"/>
                <w:szCs w:val="18"/>
              </w:rPr>
              <w:t>Предмет і сфера застосування</w:t>
            </w:r>
          </w:p>
          <w:p w14:paraId="37F6F39F" w14:textId="705CADB3" w:rsidR="001E046D" w:rsidRPr="000F01F2" w:rsidRDefault="001E046D" w:rsidP="00751595">
            <w:pPr>
              <w:pStyle w:val="af1"/>
              <w:spacing w:after="0" w:line="240" w:lineRule="auto"/>
              <w:ind w:left="34" w:right="-34"/>
              <w:jc w:val="both"/>
              <w:rPr>
                <w:sz w:val="18"/>
                <w:szCs w:val="18"/>
              </w:rPr>
            </w:pPr>
            <w:r w:rsidRPr="000F01F2">
              <w:rPr>
                <w:sz w:val="18"/>
                <w:szCs w:val="18"/>
              </w:rPr>
              <w:t>1</w:t>
            </w:r>
            <w:r w:rsidRPr="000F01F2">
              <w:rPr>
                <w:rFonts w:ascii="Times New Roman" w:eastAsia="Times New Roman" w:hAnsi="Times New Roman"/>
                <w:sz w:val="18"/>
                <w:szCs w:val="18"/>
                <w:lang w:eastAsia="ru-RU"/>
              </w:rPr>
              <w:t>.</w:t>
            </w:r>
            <w:r w:rsidR="0038460D">
              <w:rPr>
                <w:rFonts w:ascii="Times New Roman" w:eastAsia="Times New Roman" w:hAnsi="Times New Roman"/>
                <w:sz w:val="18"/>
                <w:szCs w:val="18"/>
                <w:lang w:eastAsia="ru-RU"/>
              </w:rPr>
              <w:t>У  цьому</w:t>
            </w:r>
            <w:r w:rsidRPr="000F01F2">
              <w:rPr>
                <w:rFonts w:ascii="Times New Roman" w:eastAsia="Times New Roman" w:hAnsi="Times New Roman"/>
                <w:sz w:val="18"/>
                <w:szCs w:val="18"/>
                <w:lang w:eastAsia="ru-RU"/>
              </w:rPr>
              <w:t xml:space="preserve"> Регламент</w:t>
            </w:r>
            <w:r w:rsidR="0038460D">
              <w:rPr>
                <w:rFonts w:ascii="Times New Roman" w:eastAsia="Times New Roman" w:hAnsi="Times New Roman"/>
                <w:sz w:val="18"/>
                <w:szCs w:val="18"/>
                <w:lang w:eastAsia="ru-RU"/>
              </w:rPr>
              <w:t>і</w:t>
            </w:r>
            <w:r w:rsidRPr="000F01F2">
              <w:rPr>
                <w:rFonts w:ascii="Times New Roman" w:eastAsia="Times New Roman" w:hAnsi="Times New Roman"/>
                <w:sz w:val="18"/>
                <w:szCs w:val="18"/>
                <w:lang w:eastAsia="ru-RU"/>
              </w:rPr>
              <w:t xml:space="preserve"> встановл</w:t>
            </w:r>
            <w:r w:rsidR="0038460D">
              <w:rPr>
                <w:rFonts w:ascii="Times New Roman" w:eastAsia="Times New Roman" w:hAnsi="Times New Roman"/>
                <w:sz w:val="18"/>
                <w:szCs w:val="18"/>
                <w:lang w:eastAsia="ru-RU"/>
              </w:rPr>
              <w:t>ено</w:t>
            </w:r>
            <w:r w:rsidRPr="000F01F2">
              <w:rPr>
                <w:rFonts w:ascii="Times New Roman" w:eastAsia="Times New Roman" w:hAnsi="Times New Roman"/>
                <w:sz w:val="18"/>
                <w:szCs w:val="18"/>
                <w:lang w:eastAsia="ru-RU"/>
              </w:rPr>
              <w:t xml:space="preserve"> вимоги до </w:t>
            </w:r>
            <w:proofErr w:type="spellStart"/>
            <w:r w:rsidRPr="000F01F2">
              <w:rPr>
                <w:rFonts w:ascii="Times New Roman" w:eastAsia="Times New Roman" w:hAnsi="Times New Roman"/>
                <w:sz w:val="18"/>
                <w:szCs w:val="18"/>
                <w:lang w:eastAsia="ru-RU"/>
              </w:rPr>
              <w:t>екодизайну</w:t>
            </w:r>
            <w:proofErr w:type="spellEnd"/>
            <w:r w:rsidR="0038460D">
              <w:rPr>
                <w:rFonts w:ascii="Times New Roman" w:eastAsia="Times New Roman" w:hAnsi="Times New Roman"/>
                <w:sz w:val="18"/>
                <w:szCs w:val="18"/>
                <w:lang w:eastAsia="ru-RU"/>
              </w:rPr>
              <w:t xml:space="preserve"> для</w:t>
            </w:r>
            <w:r w:rsidRPr="000F01F2">
              <w:rPr>
                <w:rFonts w:ascii="Times New Roman" w:eastAsia="Times New Roman" w:hAnsi="Times New Roman"/>
                <w:sz w:val="18"/>
                <w:szCs w:val="18"/>
                <w:lang w:eastAsia="ru-RU"/>
              </w:rPr>
              <w:t xml:space="preserve"> введення в</w:t>
            </w:r>
            <w:r w:rsidR="0038460D">
              <w:rPr>
                <w:rFonts w:ascii="Times New Roman" w:eastAsia="Times New Roman" w:hAnsi="Times New Roman"/>
                <w:sz w:val="18"/>
                <w:szCs w:val="18"/>
                <w:lang w:eastAsia="ru-RU"/>
              </w:rPr>
              <w:t xml:space="preserve"> обіг або введення в</w:t>
            </w:r>
            <w:r w:rsidRPr="000F01F2">
              <w:rPr>
                <w:rFonts w:ascii="Times New Roman" w:eastAsia="Times New Roman" w:hAnsi="Times New Roman"/>
                <w:sz w:val="18"/>
                <w:szCs w:val="18"/>
                <w:lang w:eastAsia="ru-RU"/>
              </w:rPr>
              <w:t xml:space="preserve"> експлуатацію холодильних приладів</w:t>
            </w:r>
            <w:r w:rsidR="0038460D">
              <w:rPr>
                <w:rFonts w:ascii="Times New Roman" w:eastAsia="Times New Roman" w:hAnsi="Times New Roman"/>
                <w:sz w:val="18"/>
                <w:szCs w:val="18"/>
                <w:lang w:eastAsia="ru-RU"/>
              </w:rPr>
              <w:t xml:space="preserve"> із функцією прямого продажу із </w:t>
            </w:r>
            <w:r w:rsidRPr="000F01F2">
              <w:rPr>
                <w:rFonts w:ascii="Times New Roman" w:eastAsia="Times New Roman" w:hAnsi="Times New Roman"/>
                <w:sz w:val="18"/>
                <w:szCs w:val="18"/>
                <w:lang w:eastAsia="ru-RU"/>
              </w:rPr>
              <w:t xml:space="preserve"> живл</w:t>
            </w:r>
            <w:r w:rsidR="0038460D">
              <w:rPr>
                <w:rFonts w:ascii="Times New Roman" w:eastAsia="Times New Roman" w:hAnsi="Times New Roman"/>
                <w:sz w:val="18"/>
                <w:szCs w:val="18"/>
                <w:lang w:eastAsia="ru-RU"/>
              </w:rPr>
              <w:t xml:space="preserve">енням від </w:t>
            </w:r>
            <w:r w:rsidRPr="000F01F2">
              <w:rPr>
                <w:rFonts w:ascii="Times New Roman" w:eastAsia="Times New Roman" w:hAnsi="Times New Roman"/>
                <w:sz w:val="18"/>
                <w:szCs w:val="18"/>
                <w:lang w:eastAsia="ru-RU"/>
              </w:rPr>
              <w:t>мережі</w:t>
            </w:r>
            <w:r w:rsidR="0038460D">
              <w:rPr>
                <w:rFonts w:ascii="Times New Roman" w:eastAsia="Times New Roman" w:hAnsi="Times New Roman"/>
                <w:sz w:val="18"/>
                <w:szCs w:val="18"/>
                <w:lang w:eastAsia="ru-RU"/>
              </w:rPr>
              <w:t xml:space="preserve"> електроживлення</w:t>
            </w:r>
            <w:r w:rsidRPr="000F01F2">
              <w:rPr>
                <w:rFonts w:ascii="Times New Roman" w:eastAsia="Times New Roman" w:hAnsi="Times New Roman"/>
                <w:sz w:val="18"/>
                <w:szCs w:val="18"/>
                <w:lang w:eastAsia="ru-RU"/>
              </w:rPr>
              <w:t xml:space="preserve">, </w:t>
            </w:r>
            <w:r w:rsidR="0038460D">
              <w:rPr>
                <w:rFonts w:ascii="Times New Roman" w:eastAsia="Times New Roman" w:hAnsi="Times New Roman"/>
                <w:sz w:val="18"/>
                <w:szCs w:val="18"/>
                <w:lang w:eastAsia="ru-RU"/>
              </w:rPr>
              <w:t>в тому числі приладів, які реалізовують для охолодження позицій, інших ніж харчові продукти.</w:t>
            </w:r>
          </w:p>
          <w:p w14:paraId="16E0EF71" w14:textId="77777777" w:rsidR="001E046D" w:rsidRPr="000F01F2" w:rsidRDefault="001E046D" w:rsidP="0055004B">
            <w:pPr>
              <w:rPr>
                <w:lang w:eastAsia="en-US"/>
              </w:rPr>
            </w:pPr>
          </w:p>
          <w:p w14:paraId="37523BED" w14:textId="77777777" w:rsidR="001E046D" w:rsidRPr="000F01F2" w:rsidRDefault="001E046D" w:rsidP="0055004B">
            <w:pPr>
              <w:rPr>
                <w:lang w:eastAsia="en-US"/>
              </w:rPr>
            </w:pPr>
          </w:p>
          <w:p w14:paraId="51909D4D" w14:textId="77777777" w:rsidR="001E046D" w:rsidRPr="000F01F2" w:rsidRDefault="001E046D" w:rsidP="0055004B">
            <w:pPr>
              <w:rPr>
                <w:lang w:eastAsia="en-US"/>
              </w:rPr>
            </w:pPr>
          </w:p>
          <w:p w14:paraId="6B2BCA88" w14:textId="4DCF731D" w:rsidR="001E046D" w:rsidRPr="000F01F2" w:rsidRDefault="001E046D" w:rsidP="0055004B">
            <w:pPr>
              <w:rPr>
                <w:lang w:eastAsia="en-US"/>
              </w:rPr>
            </w:pPr>
          </w:p>
        </w:tc>
        <w:tc>
          <w:tcPr>
            <w:tcW w:w="1276" w:type="dxa"/>
            <w:vMerge/>
            <w:tcBorders>
              <w:bottom w:val="single" w:sz="4" w:space="0" w:color="auto"/>
            </w:tcBorders>
          </w:tcPr>
          <w:p w14:paraId="17ECE64B" w14:textId="77777777" w:rsidR="001E046D" w:rsidRPr="000F01F2" w:rsidRDefault="001E046D" w:rsidP="005A229C">
            <w:pPr>
              <w:ind w:right="-35"/>
              <w:jc w:val="both"/>
              <w:rPr>
                <w:sz w:val="18"/>
                <w:szCs w:val="18"/>
              </w:rPr>
            </w:pPr>
          </w:p>
        </w:tc>
        <w:tc>
          <w:tcPr>
            <w:tcW w:w="3544" w:type="dxa"/>
            <w:tcBorders>
              <w:top w:val="single" w:sz="4" w:space="0" w:color="auto"/>
              <w:bottom w:val="single" w:sz="4" w:space="0" w:color="auto"/>
            </w:tcBorders>
          </w:tcPr>
          <w:p w14:paraId="764B8DC8" w14:textId="673021AD" w:rsidR="001E046D" w:rsidRPr="000F01F2" w:rsidRDefault="001E046D" w:rsidP="008F5418">
            <w:pPr>
              <w:ind w:right="-35"/>
              <w:jc w:val="center"/>
              <w:rPr>
                <w:b/>
                <w:i/>
                <w:sz w:val="18"/>
                <w:szCs w:val="18"/>
              </w:rPr>
            </w:pPr>
            <w:r w:rsidRPr="000F01F2">
              <w:rPr>
                <w:b/>
                <w:i/>
                <w:sz w:val="18"/>
                <w:szCs w:val="18"/>
              </w:rPr>
              <w:t>Не суперечить</w:t>
            </w:r>
          </w:p>
          <w:p w14:paraId="4B8B16E2" w14:textId="5EF76EDE" w:rsidR="001E046D" w:rsidRPr="000F01F2" w:rsidRDefault="001E046D" w:rsidP="008F5418">
            <w:pPr>
              <w:ind w:right="-35"/>
              <w:jc w:val="center"/>
              <w:rPr>
                <w:b/>
                <w:sz w:val="18"/>
                <w:szCs w:val="18"/>
              </w:rPr>
            </w:pPr>
            <w:r w:rsidRPr="000F01F2">
              <w:rPr>
                <w:b/>
                <w:sz w:val="18"/>
                <w:szCs w:val="18"/>
              </w:rPr>
              <w:t>Загальна частина</w:t>
            </w:r>
          </w:p>
          <w:p w14:paraId="044FEF2E" w14:textId="556A5EE4" w:rsidR="001E046D" w:rsidRPr="000F01F2" w:rsidRDefault="009A53D2" w:rsidP="008F5418">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Pr>
                <w:spacing w:val="0"/>
                <w:kern w:val="0"/>
                <w:position w:val="0"/>
                <w:sz w:val="18"/>
                <w:szCs w:val="18"/>
                <w:lang w:val="uk-UA" w:eastAsia="ru-RU"/>
              </w:rPr>
              <w:t>1. </w:t>
            </w:r>
            <w:r w:rsidR="001E046D" w:rsidRPr="000F01F2">
              <w:rPr>
                <w:spacing w:val="0"/>
                <w:kern w:val="0"/>
                <w:position w:val="0"/>
                <w:sz w:val="18"/>
                <w:szCs w:val="18"/>
                <w:lang w:val="uk-UA" w:eastAsia="ru-RU"/>
              </w:rPr>
              <w:t xml:space="preserve">Цей Технічний регламент встановлює вимоги до </w:t>
            </w:r>
            <w:proofErr w:type="spellStart"/>
            <w:r w:rsidR="001E046D" w:rsidRPr="000F01F2">
              <w:rPr>
                <w:spacing w:val="0"/>
                <w:kern w:val="0"/>
                <w:position w:val="0"/>
                <w:sz w:val="18"/>
                <w:szCs w:val="18"/>
                <w:lang w:val="uk-UA" w:eastAsia="ru-RU"/>
              </w:rPr>
              <w:t>екодизайну</w:t>
            </w:r>
            <w:proofErr w:type="spellEnd"/>
            <w:r w:rsidR="001E046D" w:rsidRPr="000F01F2">
              <w:rPr>
                <w:spacing w:val="0"/>
                <w:kern w:val="0"/>
                <w:position w:val="0"/>
                <w:sz w:val="18"/>
                <w:szCs w:val="18"/>
                <w:lang w:val="uk-UA" w:eastAsia="ru-RU"/>
              </w:rPr>
              <w:t xml:space="preserve"> щодо введення в обіг та/або експлуатацію холодильних приладів</w:t>
            </w:r>
            <w:r w:rsidR="0038460D">
              <w:rPr>
                <w:spacing w:val="0"/>
                <w:kern w:val="0"/>
                <w:position w:val="0"/>
                <w:sz w:val="18"/>
                <w:szCs w:val="18"/>
                <w:lang w:val="uk-UA" w:eastAsia="ru-RU"/>
              </w:rPr>
              <w:t xml:space="preserve"> з функцією прямого продажу</w:t>
            </w:r>
            <w:r w:rsidR="001E046D" w:rsidRPr="000F01F2">
              <w:rPr>
                <w:spacing w:val="0"/>
                <w:kern w:val="0"/>
                <w:position w:val="0"/>
                <w:sz w:val="18"/>
                <w:szCs w:val="18"/>
                <w:lang w:val="uk-UA" w:eastAsia="ru-RU"/>
              </w:rPr>
              <w:t xml:space="preserve">, що живляться від електромережі, </w:t>
            </w:r>
            <w:r w:rsidR="0020301F">
              <w:rPr>
                <w:spacing w:val="0"/>
                <w:kern w:val="0"/>
                <w:position w:val="0"/>
                <w:sz w:val="18"/>
                <w:szCs w:val="18"/>
                <w:lang w:val="uk-UA" w:eastAsia="ru-RU"/>
              </w:rPr>
              <w:t>у тому числі прилади, які реалізовуються для охолодження товарів, крім харчових продуктів</w:t>
            </w:r>
            <w:r w:rsidR="001E046D" w:rsidRPr="000F01F2">
              <w:rPr>
                <w:spacing w:val="0"/>
                <w:kern w:val="0"/>
                <w:position w:val="0"/>
                <w:sz w:val="18"/>
                <w:szCs w:val="18"/>
                <w:lang w:val="uk-UA" w:eastAsia="ru-RU"/>
              </w:rPr>
              <w:t>.</w:t>
            </w:r>
          </w:p>
          <w:p w14:paraId="6495053A" w14:textId="38D43FB0" w:rsidR="001E046D" w:rsidRPr="000F01F2" w:rsidRDefault="001E046D" w:rsidP="00D23AA3">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0F01F2">
              <w:rPr>
                <w:spacing w:val="0"/>
                <w:kern w:val="0"/>
                <w:position w:val="0"/>
                <w:sz w:val="18"/>
                <w:szCs w:val="18"/>
                <w:lang w:val="uk-UA" w:eastAsia="ru-RU"/>
              </w:rPr>
              <w:t>Цей Технічний регламент розроблено на о</w:t>
            </w:r>
            <w:r w:rsidR="004C6B18">
              <w:rPr>
                <w:spacing w:val="0"/>
                <w:kern w:val="0"/>
                <w:position w:val="0"/>
                <w:sz w:val="18"/>
                <w:szCs w:val="18"/>
                <w:lang w:val="uk-UA" w:eastAsia="ru-RU"/>
              </w:rPr>
              <w:t>снові Регламенту Комісії (ЄС) № </w:t>
            </w:r>
            <w:r w:rsidRPr="000F01F2">
              <w:rPr>
                <w:spacing w:val="0"/>
                <w:kern w:val="0"/>
                <w:position w:val="0"/>
                <w:sz w:val="18"/>
                <w:szCs w:val="18"/>
                <w:lang w:val="uk-UA" w:eastAsia="ru-RU"/>
              </w:rPr>
              <w:t>2019/20</w:t>
            </w:r>
            <w:r w:rsidR="0020301F">
              <w:rPr>
                <w:spacing w:val="0"/>
                <w:kern w:val="0"/>
                <w:position w:val="0"/>
                <w:sz w:val="18"/>
                <w:szCs w:val="18"/>
                <w:lang w:val="uk-UA" w:eastAsia="ru-RU"/>
              </w:rPr>
              <w:t>24</w:t>
            </w:r>
            <w:r w:rsidRPr="000F01F2">
              <w:rPr>
                <w:spacing w:val="0"/>
                <w:kern w:val="0"/>
                <w:position w:val="0"/>
                <w:sz w:val="18"/>
                <w:szCs w:val="18"/>
                <w:lang w:val="uk-UA" w:eastAsia="ru-RU"/>
              </w:rPr>
              <w:t xml:space="preserve"> від 1 жовтня 2019 р., що встановлює вимоги до </w:t>
            </w:r>
            <w:proofErr w:type="spellStart"/>
            <w:r w:rsidRPr="000F01F2">
              <w:rPr>
                <w:spacing w:val="0"/>
                <w:kern w:val="0"/>
                <w:position w:val="0"/>
                <w:sz w:val="18"/>
                <w:szCs w:val="18"/>
                <w:lang w:val="uk-UA" w:eastAsia="ru-RU"/>
              </w:rPr>
              <w:t>екодизайну</w:t>
            </w:r>
            <w:proofErr w:type="spellEnd"/>
            <w:r w:rsidRPr="000F01F2">
              <w:rPr>
                <w:spacing w:val="0"/>
                <w:kern w:val="0"/>
                <w:position w:val="0"/>
                <w:sz w:val="18"/>
                <w:szCs w:val="18"/>
                <w:lang w:val="uk-UA" w:eastAsia="ru-RU"/>
              </w:rPr>
              <w:t xml:space="preserve"> для холодильних приладів </w:t>
            </w:r>
            <w:r w:rsidR="0020301F">
              <w:rPr>
                <w:spacing w:val="0"/>
                <w:kern w:val="0"/>
                <w:position w:val="0"/>
                <w:sz w:val="18"/>
                <w:szCs w:val="18"/>
                <w:lang w:val="uk-UA" w:eastAsia="ru-RU"/>
              </w:rPr>
              <w:t xml:space="preserve">з функцією прямого продажу </w:t>
            </w:r>
            <w:r w:rsidRPr="000F01F2">
              <w:rPr>
                <w:spacing w:val="0"/>
                <w:kern w:val="0"/>
                <w:position w:val="0"/>
                <w:sz w:val="18"/>
                <w:szCs w:val="18"/>
                <w:lang w:val="uk-UA" w:eastAsia="ru-RU"/>
              </w:rPr>
              <w:t>відповідно до Директиви 2009/125/Є</w:t>
            </w:r>
            <w:r w:rsidR="007E3E10">
              <w:rPr>
                <w:spacing w:val="0"/>
                <w:kern w:val="0"/>
                <w:position w:val="0"/>
                <w:sz w:val="18"/>
                <w:szCs w:val="18"/>
                <w:lang w:val="uk-UA" w:eastAsia="ru-RU"/>
              </w:rPr>
              <w:t>С</w:t>
            </w:r>
            <w:r w:rsidRPr="000F01F2">
              <w:rPr>
                <w:spacing w:val="0"/>
                <w:kern w:val="0"/>
                <w:position w:val="0"/>
                <w:sz w:val="18"/>
                <w:szCs w:val="18"/>
                <w:lang w:val="uk-UA" w:eastAsia="ru-RU"/>
              </w:rPr>
              <w:t xml:space="preserve"> Європейського Парламенту і Ради.</w:t>
            </w:r>
          </w:p>
          <w:p w14:paraId="64F191AF" w14:textId="6E9F4740" w:rsidR="001E046D" w:rsidRPr="000F01F2" w:rsidRDefault="001E046D" w:rsidP="0055004B"/>
        </w:tc>
        <w:tc>
          <w:tcPr>
            <w:tcW w:w="992" w:type="dxa"/>
          </w:tcPr>
          <w:p w14:paraId="57C82197"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025CDA9F" w14:textId="77777777" w:rsidTr="001E046D">
        <w:trPr>
          <w:trHeight w:val="162"/>
        </w:trPr>
        <w:tc>
          <w:tcPr>
            <w:tcW w:w="567" w:type="dxa"/>
            <w:tcBorders>
              <w:top w:val="single" w:sz="4" w:space="0" w:color="auto"/>
              <w:bottom w:val="single" w:sz="4" w:space="0" w:color="auto"/>
            </w:tcBorders>
            <w:shd w:val="clear" w:color="auto" w:fill="auto"/>
          </w:tcPr>
          <w:p w14:paraId="7C0749AC" w14:textId="3316FEE9" w:rsidR="001E046D" w:rsidRPr="000F01F2" w:rsidRDefault="009C5DF0" w:rsidP="005A229C">
            <w:pPr>
              <w:jc w:val="center"/>
              <w:rPr>
                <w:sz w:val="18"/>
                <w:szCs w:val="18"/>
              </w:rPr>
            </w:pPr>
            <w:r>
              <w:rPr>
                <w:sz w:val="18"/>
                <w:szCs w:val="18"/>
              </w:rPr>
              <w:t>3</w:t>
            </w:r>
          </w:p>
        </w:tc>
        <w:tc>
          <w:tcPr>
            <w:tcW w:w="3544" w:type="dxa"/>
            <w:tcBorders>
              <w:top w:val="single" w:sz="4" w:space="0" w:color="auto"/>
              <w:bottom w:val="single" w:sz="4" w:space="0" w:color="auto"/>
            </w:tcBorders>
            <w:shd w:val="clear" w:color="auto" w:fill="auto"/>
          </w:tcPr>
          <w:p w14:paraId="0EF04598" w14:textId="77777777" w:rsidR="007C243C" w:rsidRDefault="007C243C" w:rsidP="00171EB7">
            <w:pPr>
              <w:ind w:right="-34"/>
              <w:jc w:val="both"/>
              <w:rPr>
                <w:sz w:val="18"/>
                <w:szCs w:val="18"/>
              </w:rPr>
            </w:pPr>
          </w:p>
          <w:p w14:paraId="2EC0DD48" w14:textId="56D5AAC5" w:rsidR="001E046D" w:rsidRPr="000F01F2" w:rsidRDefault="00AA1F79" w:rsidP="00171EB7">
            <w:pPr>
              <w:ind w:right="-34"/>
              <w:jc w:val="both"/>
              <w:rPr>
                <w:sz w:val="18"/>
                <w:szCs w:val="18"/>
              </w:rPr>
            </w:pPr>
            <w:r>
              <w:rPr>
                <w:sz w:val="18"/>
                <w:szCs w:val="18"/>
              </w:rPr>
              <w:t xml:space="preserve">2. </w:t>
            </w:r>
            <w:r w:rsidR="001E046D" w:rsidRPr="000F01F2">
              <w:rPr>
                <w:sz w:val="18"/>
                <w:szCs w:val="18"/>
              </w:rPr>
              <w:t>Регламент не застосовується до:</w:t>
            </w:r>
          </w:p>
          <w:p w14:paraId="37F5CD14" w14:textId="77777777" w:rsidR="001E046D" w:rsidRPr="000F01F2" w:rsidRDefault="001E046D" w:rsidP="00171EB7">
            <w:pPr>
              <w:ind w:right="-34"/>
              <w:jc w:val="both"/>
              <w:rPr>
                <w:sz w:val="18"/>
                <w:szCs w:val="18"/>
              </w:rPr>
            </w:pPr>
          </w:p>
          <w:p w14:paraId="4A4A6573" w14:textId="2884AAEF" w:rsidR="001E046D" w:rsidRPr="00AA1F79" w:rsidRDefault="001E046D" w:rsidP="00171EB7">
            <w:pPr>
              <w:ind w:right="-34"/>
              <w:jc w:val="both"/>
              <w:rPr>
                <w:sz w:val="18"/>
                <w:szCs w:val="18"/>
              </w:rPr>
            </w:pPr>
            <w:r w:rsidRPr="000F01F2">
              <w:rPr>
                <w:sz w:val="18"/>
                <w:szCs w:val="18"/>
              </w:rPr>
              <w:t>(a</w:t>
            </w:r>
            <w:r w:rsidR="00B02AF5">
              <w:rPr>
                <w:sz w:val="18"/>
                <w:szCs w:val="18"/>
              </w:rPr>
              <w:t>)</w:t>
            </w:r>
            <w:r w:rsidRPr="00AA1F79">
              <w:rPr>
                <w:sz w:val="18"/>
                <w:szCs w:val="18"/>
              </w:rPr>
              <w:t xml:space="preserve"> холодильних </w:t>
            </w:r>
            <w:r w:rsidR="00FF0644">
              <w:rPr>
                <w:sz w:val="18"/>
                <w:szCs w:val="18"/>
              </w:rPr>
              <w:t>приладів із функцією прямого продажу, які живляться тільки від джерел енергії, відмінних від електричної</w:t>
            </w:r>
            <w:r w:rsidRPr="00AA1F79">
              <w:rPr>
                <w:sz w:val="18"/>
                <w:szCs w:val="18"/>
              </w:rPr>
              <w:t>;</w:t>
            </w:r>
          </w:p>
          <w:p w14:paraId="4318E82D" w14:textId="250114BF" w:rsidR="001E046D" w:rsidRPr="000F01F2" w:rsidRDefault="001E046D" w:rsidP="00171EB7">
            <w:pPr>
              <w:ind w:right="-34"/>
              <w:jc w:val="both"/>
              <w:rPr>
                <w:sz w:val="18"/>
                <w:szCs w:val="18"/>
              </w:rPr>
            </w:pPr>
            <w:r w:rsidRPr="000F01F2">
              <w:rPr>
                <w:sz w:val="18"/>
                <w:szCs w:val="18"/>
              </w:rPr>
              <w:t>(b) </w:t>
            </w:r>
            <w:r w:rsidR="00FF0644">
              <w:rPr>
                <w:sz w:val="18"/>
                <w:szCs w:val="18"/>
              </w:rPr>
              <w:t>виносних компонентів, як-от конденсаційні установки, компресори або конденсаційні установки з водяним охолодженням, до яких вітрина без агрегату повинна бути під</w:t>
            </w:r>
            <w:r w:rsidR="00FF0644" w:rsidRPr="00FF0644">
              <w:rPr>
                <w:sz w:val="18"/>
                <w:szCs w:val="18"/>
                <w:lang w:val="ru-RU"/>
              </w:rPr>
              <w:t>’</w:t>
            </w:r>
            <w:proofErr w:type="spellStart"/>
            <w:r w:rsidR="00FF0644">
              <w:rPr>
                <w:sz w:val="18"/>
                <w:szCs w:val="18"/>
              </w:rPr>
              <w:t>єднана</w:t>
            </w:r>
            <w:proofErr w:type="spellEnd"/>
            <w:r w:rsidR="00FF0644">
              <w:rPr>
                <w:sz w:val="18"/>
                <w:szCs w:val="18"/>
              </w:rPr>
              <w:t xml:space="preserve"> для того, щоб функціонувати</w:t>
            </w:r>
            <w:r w:rsidRPr="000F01F2">
              <w:rPr>
                <w:sz w:val="18"/>
                <w:szCs w:val="18"/>
              </w:rPr>
              <w:t>;</w:t>
            </w:r>
          </w:p>
          <w:p w14:paraId="0279C15A" w14:textId="05DD8D3A" w:rsidR="001E046D" w:rsidRPr="000F01F2" w:rsidRDefault="001E046D" w:rsidP="00171EB7">
            <w:pPr>
              <w:ind w:right="-34"/>
              <w:jc w:val="both"/>
              <w:rPr>
                <w:sz w:val="18"/>
                <w:szCs w:val="18"/>
              </w:rPr>
            </w:pPr>
            <w:r w:rsidRPr="000F01F2">
              <w:rPr>
                <w:sz w:val="18"/>
                <w:szCs w:val="18"/>
              </w:rPr>
              <w:t>(c)  холодильних приладів</w:t>
            </w:r>
            <w:r w:rsidR="00B02AF5">
              <w:rPr>
                <w:sz w:val="18"/>
                <w:szCs w:val="18"/>
              </w:rPr>
              <w:t xml:space="preserve"> для перероблення харчових продуктів із функцією прямого продажу</w:t>
            </w:r>
            <w:r w:rsidRPr="000F01F2">
              <w:rPr>
                <w:sz w:val="18"/>
                <w:szCs w:val="18"/>
              </w:rPr>
              <w:t>;</w:t>
            </w:r>
          </w:p>
          <w:p w14:paraId="64006333" w14:textId="77777777" w:rsidR="001E046D" w:rsidRDefault="001E046D" w:rsidP="00B02AF5">
            <w:pPr>
              <w:ind w:right="-34"/>
              <w:jc w:val="both"/>
              <w:rPr>
                <w:sz w:val="18"/>
                <w:szCs w:val="18"/>
              </w:rPr>
            </w:pPr>
            <w:r w:rsidRPr="000F01F2">
              <w:rPr>
                <w:sz w:val="18"/>
                <w:szCs w:val="18"/>
              </w:rPr>
              <w:t xml:space="preserve">(d) </w:t>
            </w:r>
            <w:r w:rsidR="00B02AF5">
              <w:rPr>
                <w:sz w:val="18"/>
                <w:szCs w:val="18"/>
              </w:rPr>
              <w:t xml:space="preserve">холодильних </w:t>
            </w:r>
            <w:r w:rsidRPr="000F01F2">
              <w:rPr>
                <w:sz w:val="18"/>
                <w:szCs w:val="18"/>
              </w:rPr>
              <w:t>приладів</w:t>
            </w:r>
            <w:r w:rsidR="00B02AF5">
              <w:rPr>
                <w:sz w:val="18"/>
                <w:szCs w:val="18"/>
              </w:rPr>
              <w:t xml:space="preserve"> із функцією прямого продажу</w:t>
            </w:r>
            <w:r w:rsidRPr="000F01F2">
              <w:rPr>
                <w:sz w:val="18"/>
                <w:szCs w:val="18"/>
              </w:rPr>
              <w:t xml:space="preserve">, </w:t>
            </w:r>
            <w:r w:rsidR="00B02AF5">
              <w:rPr>
                <w:sz w:val="18"/>
                <w:szCs w:val="18"/>
              </w:rPr>
              <w:t xml:space="preserve">спеціально випробуваних і схвалених для зберігання </w:t>
            </w:r>
            <w:r w:rsidR="00B02AF5">
              <w:rPr>
                <w:sz w:val="18"/>
                <w:szCs w:val="18"/>
              </w:rPr>
              <w:lastRenderedPageBreak/>
              <w:t>лікарських засобів або наукових зразків;</w:t>
            </w:r>
          </w:p>
          <w:p w14:paraId="5EC876DA" w14:textId="77777777" w:rsidR="00B02AF5" w:rsidRDefault="00B02AF5" w:rsidP="00B02AF5">
            <w:pPr>
              <w:ind w:right="-34"/>
              <w:jc w:val="both"/>
              <w:rPr>
                <w:sz w:val="18"/>
                <w:szCs w:val="18"/>
              </w:rPr>
            </w:pPr>
            <w:r>
              <w:rPr>
                <w:sz w:val="18"/>
                <w:szCs w:val="18"/>
              </w:rPr>
              <w:t>(</w:t>
            </w:r>
            <w:r>
              <w:rPr>
                <w:sz w:val="18"/>
                <w:szCs w:val="18"/>
                <w:lang w:val="en-US"/>
              </w:rPr>
              <w:t>e</w:t>
            </w:r>
            <w:r>
              <w:rPr>
                <w:sz w:val="18"/>
                <w:szCs w:val="18"/>
              </w:rPr>
              <w:t xml:space="preserve"> ) холодильних приладів із функцією прямого продажу, які не мають інтегрованої системи для забезпечення охолодження та функціонують завдяки подаванню через повітропроводи охолодженого повітря, яке виробляє зовнішній повітроохолоджувач; до них належать вітрини без агрегату, а також холодильні торговельні автомати категорії 6, як визначено в таблиці 5 додатка ІІІ;</w:t>
            </w:r>
          </w:p>
          <w:p w14:paraId="5FB2EC7E" w14:textId="77777777" w:rsidR="00AE2E10" w:rsidRDefault="00B02AF5" w:rsidP="00B02AF5">
            <w:pPr>
              <w:ind w:right="-34"/>
              <w:jc w:val="both"/>
              <w:rPr>
                <w:sz w:val="18"/>
                <w:szCs w:val="18"/>
              </w:rPr>
            </w:pPr>
            <w:r>
              <w:rPr>
                <w:sz w:val="18"/>
                <w:szCs w:val="18"/>
              </w:rPr>
              <w:t>(</w:t>
            </w:r>
            <w:r>
              <w:rPr>
                <w:sz w:val="18"/>
                <w:szCs w:val="18"/>
                <w:lang w:val="en-US"/>
              </w:rPr>
              <w:t>f</w:t>
            </w:r>
            <w:r>
              <w:rPr>
                <w:sz w:val="18"/>
                <w:szCs w:val="18"/>
              </w:rPr>
              <w:t>)</w:t>
            </w:r>
            <w:r w:rsidRPr="00B02AF5">
              <w:rPr>
                <w:sz w:val="18"/>
                <w:szCs w:val="18"/>
                <w:lang w:val="ru-RU"/>
              </w:rPr>
              <w:t xml:space="preserve"> </w:t>
            </w:r>
            <w:r>
              <w:rPr>
                <w:sz w:val="18"/>
                <w:szCs w:val="18"/>
              </w:rPr>
              <w:t>професійних холодильних шаф, шокових шаф, конденсаційних установок і промислових охолоджувачів, визначених у Регламенті (ЄС) 2015/1095;</w:t>
            </w:r>
          </w:p>
          <w:p w14:paraId="265DE71D" w14:textId="74580FEF" w:rsidR="00B02AF5" w:rsidRPr="00B02AF5" w:rsidRDefault="00AE2E10" w:rsidP="00B02AF5">
            <w:pPr>
              <w:ind w:right="-34"/>
              <w:jc w:val="both"/>
              <w:rPr>
                <w:i/>
                <w:sz w:val="18"/>
                <w:szCs w:val="18"/>
              </w:rPr>
            </w:pPr>
            <w:r>
              <w:rPr>
                <w:sz w:val="18"/>
                <w:szCs w:val="18"/>
              </w:rPr>
              <w:t>(</w:t>
            </w:r>
            <w:r>
              <w:rPr>
                <w:sz w:val="18"/>
                <w:szCs w:val="18"/>
                <w:lang w:val="en-US"/>
              </w:rPr>
              <w:t>g</w:t>
            </w:r>
            <w:r>
              <w:rPr>
                <w:sz w:val="18"/>
                <w:szCs w:val="18"/>
              </w:rPr>
              <w:t xml:space="preserve">) винних шаф і </w:t>
            </w:r>
            <w:proofErr w:type="spellStart"/>
            <w:r>
              <w:rPr>
                <w:sz w:val="18"/>
                <w:szCs w:val="18"/>
              </w:rPr>
              <w:t>мінібарів</w:t>
            </w:r>
            <w:proofErr w:type="spellEnd"/>
            <w:r>
              <w:rPr>
                <w:sz w:val="18"/>
                <w:szCs w:val="18"/>
              </w:rPr>
              <w:t>.</w:t>
            </w:r>
            <w:r w:rsidR="00B02AF5">
              <w:rPr>
                <w:sz w:val="18"/>
                <w:szCs w:val="18"/>
              </w:rPr>
              <w:t xml:space="preserve"> </w:t>
            </w:r>
          </w:p>
        </w:tc>
        <w:tc>
          <w:tcPr>
            <w:tcW w:w="1276" w:type="dxa"/>
            <w:tcBorders>
              <w:top w:val="single" w:sz="4" w:space="0" w:color="auto"/>
              <w:bottom w:val="single" w:sz="4" w:space="0" w:color="auto"/>
            </w:tcBorders>
          </w:tcPr>
          <w:p w14:paraId="7B780C36" w14:textId="77777777" w:rsidR="001E046D" w:rsidRPr="000F01F2" w:rsidRDefault="001E046D" w:rsidP="005A229C">
            <w:pPr>
              <w:ind w:right="-35"/>
              <w:jc w:val="both"/>
              <w:rPr>
                <w:sz w:val="18"/>
                <w:szCs w:val="18"/>
              </w:rPr>
            </w:pPr>
          </w:p>
        </w:tc>
        <w:tc>
          <w:tcPr>
            <w:tcW w:w="3544" w:type="dxa"/>
            <w:tcBorders>
              <w:top w:val="single" w:sz="4" w:space="0" w:color="auto"/>
              <w:bottom w:val="single" w:sz="4" w:space="0" w:color="auto"/>
            </w:tcBorders>
          </w:tcPr>
          <w:p w14:paraId="46A6FACC" w14:textId="77777777" w:rsidR="007C243C" w:rsidRPr="000F01F2" w:rsidRDefault="007C243C" w:rsidP="007C243C">
            <w:pPr>
              <w:pStyle w:val="Standard"/>
              <w:ind w:firstLine="318"/>
              <w:jc w:val="center"/>
              <w:rPr>
                <w:b/>
                <w:i/>
                <w:sz w:val="18"/>
                <w:szCs w:val="18"/>
                <w:lang w:val="uk-UA"/>
              </w:rPr>
            </w:pPr>
            <w:r w:rsidRPr="000F01F2">
              <w:rPr>
                <w:b/>
                <w:i/>
                <w:sz w:val="18"/>
                <w:szCs w:val="18"/>
                <w:lang w:val="uk-UA"/>
              </w:rPr>
              <w:t>Відповідає</w:t>
            </w:r>
          </w:p>
          <w:p w14:paraId="12FF20FF" w14:textId="77777777" w:rsidR="001E046D" w:rsidRPr="000F01F2" w:rsidRDefault="001E046D" w:rsidP="00CE6643">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0F01F2">
              <w:rPr>
                <w:spacing w:val="0"/>
                <w:kern w:val="0"/>
                <w:position w:val="0"/>
                <w:sz w:val="18"/>
                <w:szCs w:val="18"/>
                <w:lang w:val="uk-UA" w:eastAsia="ru-RU"/>
              </w:rPr>
              <w:t>2. Дія цього Технічного регламенту не поширюється на:</w:t>
            </w:r>
          </w:p>
          <w:p w14:paraId="388C9743" w14:textId="77777777" w:rsidR="00AE2E10" w:rsidRPr="00AE2E10" w:rsidRDefault="00AE2E10" w:rsidP="00AE2E10">
            <w:pPr>
              <w:ind w:right="-34" w:firstLine="317"/>
              <w:jc w:val="both"/>
              <w:rPr>
                <w:sz w:val="18"/>
                <w:szCs w:val="18"/>
              </w:rPr>
            </w:pPr>
            <w:r w:rsidRPr="00AE2E10">
              <w:rPr>
                <w:sz w:val="18"/>
                <w:szCs w:val="18"/>
              </w:rPr>
              <w:t xml:space="preserve">холодильні прилади з функцією прямого продажу, які живляться лише від джерел енергії, відмінних від електричної енергії; </w:t>
            </w:r>
          </w:p>
          <w:p w14:paraId="0493ACC0" w14:textId="77777777" w:rsidR="00AE2E10" w:rsidRPr="00AE2E10" w:rsidRDefault="00AE2E10" w:rsidP="00AE2E10">
            <w:pPr>
              <w:ind w:right="-34" w:firstLine="317"/>
              <w:jc w:val="both"/>
              <w:rPr>
                <w:sz w:val="18"/>
                <w:szCs w:val="18"/>
              </w:rPr>
            </w:pPr>
            <w:r w:rsidRPr="00AE2E10">
              <w:rPr>
                <w:sz w:val="18"/>
                <w:szCs w:val="18"/>
              </w:rPr>
              <w:t>віддалені компоненти, такі як блок конденсації, компресори або блок водяного конденсатора, до яких необхідно підключити віддалену шафу для функціонування;</w:t>
            </w:r>
          </w:p>
          <w:p w14:paraId="3056F933" w14:textId="77777777" w:rsidR="00AE2E10" w:rsidRPr="00AE2E10" w:rsidRDefault="00AE2E10" w:rsidP="00AE2E10">
            <w:pPr>
              <w:ind w:right="-34" w:firstLine="317"/>
              <w:jc w:val="both"/>
              <w:rPr>
                <w:sz w:val="18"/>
                <w:szCs w:val="18"/>
              </w:rPr>
            </w:pPr>
            <w:r w:rsidRPr="00AE2E10">
              <w:rPr>
                <w:sz w:val="18"/>
                <w:szCs w:val="18"/>
              </w:rPr>
              <w:t>холодильні прилади для харчової промисловості з функцією прямого продажу;</w:t>
            </w:r>
          </w:p>
          <w:p w14:paraId="13A2DCE4" w14:textId="77777777" w:rsidR="00AE2E10" w:rsidRPr="00AE2E10" w:rsidRDefault="00AE2E10" w:rsidP="00AE2E10">
            <w:pPr>
              <w:ind w:right="-34" w:firstLine="317"/>
              <w:jc w:val="both"/>
              <w:rPr>
                <w:sz w:val="18"/>
                <w:szCs w:val="18"/>
              </w:rPr>
            </w:pPr>
            <w:r w:rsidRPr="00AE2E10">
              <w:rPr>
                <w:sz w:val="18"/>
                <w:szCs w:val="18"/>
              </w:rPr>
              <w:t xml:space="preserve">холодильні прилади з функцією прямого продажу, спеціально випробувані та схвалені для зберігання лікарських </w:t>
            </w:r>
            <w:r w:rsidRPr="00AE2E10">
              <w:rPr>
                <w:sz w:val="18"/>
                <w:szCs w:val="18"/>
              </w:rPr>
              <w:lastRenderedPageBreak/>
              <w:t>засобів або наукових зразків;</w:t>
            </w:r>
          </w:p>
          <w:p w14:paraId="6A00D59E" w14:textId="77777777" w:rsidR="00AE2E10" w:rsidRPr="00AE2E10" w:rsidRDefault="00AE2E10" w:rsidP="00AE2E10">
            <w:pPr>
              <w:ind w:right="-34" w:firstLine="317"/>
              <w:jc w:val="both"/>
              <w:rPr>
                <w:sz w:val="18"/>
                <w:szCs w:val="18"/>
              </w:rPr>
            </w:pPr>
            <w:r w:rsidRPr="00AE2E10">
              <w:rPr>
                <w:sz w:val="18"/>
                <w:szCs w:val="18"/>
              </w:rPr>
              <w:t>холодильні прилади з функцією прямого продажу, які не мають інтегрованої системи для забезпечення охолодження та функціонують за допомогою подачі охолодженого повітря, яке виробляє зовнішній блок охолодження повітря; до них не належать віддалені шафи, а також холодильні торговельні автомати категорії 6, як визначено в таблиці 5 додатка 3;</w:t>
            </w:r>
          </w:p>
          <w:p w14:paraId="3D0FF07B" w14:textId="36E911E0" w:rsidR="00AE2E10" w:rsidRPr="00AE2E10" w:rsidRDefault="00AE2E10" w:rsidP="00AE2E10">
            <w:pPr>
              <w:ind w:right="-34" w:firstLine="317"/>
              <w:jc w:val="both"/>
              <w:rPr>
                <w:sz w:val="18"/>
                <w:szCs w:val="18"/>
              </w:rPr>
            </w:pPr>
            <w:r w:rsidRPr="00AE2E10">
              <w:rPr>
                <w:sz w:val="18"/>
                <w:szCs w:val="18"/>
              </w:rPr>
              <w:t xml:space="preserve">професійні холодильні шафи для зберігання, шокового замороження, конденсаційні агрегати та технологічні холодильні установки, </w:t>
            </w:r>
            <w:r w:rsidR="001A44EC">
              <w:rPr>
                <w:sz w:val="18"/>
                <w:szCs w:val="18"/>
              </w:rPr>
              <w:t>згідно з Технічним регламентом</w:t>
            </w:r>
            <w:r w:rsidRPr="00AE2E10">
              <w:rPr>
                <w:sz w:val="18"/>
                <w:szCs w:val="18"/>
              </w:rPr>
              <w:t xml:space="preserve"> щодо вимог до </w:t>
            </w:r>
            <w:proofErr w:type="spellStart"/>
            <w:r w:rsidRPr="00AE2E10">
              <w:rPr>
                <w:sz w:val="18"/>
                <w:szCs w:val="18"/>
              </w:rPr>
              <w:t>екодизайну</w:t>
            </w:r>
            <w:proofErr w:type="spellEnd"/>
            <w:r w:rsidRPr="00AE2E10">
              <w:rPr>
                <w:sz w:val="18"/>
                <w:szCs w:val="18"/>
              </w:rPr>
              <w:t xml:space="preserve"> для професійних холодильних шаф для зберігання, камер інтенсивного охолодження та шокового замороження, конденсаторних агрегатів і холо</w:t>
            </w:r>
            <w:r w:rsidR="001A44EC">
              <w:rPr>
                <w:sz w:val="18"/>
                <w:szCs w:val="18"/>
              </w:rPr>
              <w:t>дильних установок, затвердженим</w:t>
            </w:r>
            <w:r w:rsidRPr="00AE2E10">
              <w:rPr>
                <w:sz w:val="18"/>
                <w:szCs w:val="18"/>
              </w:rPr>
              <w:t xml:space="preserve"> постановою Кабінету Міністрів України від 23 грудня 2021 р. № 1376</w:t>
            </w:r>
            <w:r w:rsidR="001A44EC">
              <w:rPr>
                <w:sz w:val="18"/>
                <w:szCs w:val="18"/>
              </w:rPr>
              <w:t xml:space="preserve"> </w:t>
            </w:r>
            <w:r w:rsidR="001A44EC" w:rsidRPr="001A44EC">
              <w:rPr>
                <w:sz w:val="18"/>
                <w:szCs w:val="18"/>
              </w:rPr>
              <w:t>(Офіційний вісник</w:t>
            </w:r>
            <w:r w:rsidR="001A44EC">
              <w:rPr>
                <w:sz w:val="18"/>
                <w:szCs w:val="18"/>
              </w:rPr>
              <w:t xml:space="preserve"> України, 2022 р., № 2, ст. 57)</w:t>
            </w:r>
            <w:r w:rsidRPr="00AE2E10">
              <w:rPr>
                <w:sz w:val="18"/>
                <w:szCs w:val="18"/>
              </w:rPr>
              <w:t xml:space="preserve">; </w:t>
            </w:r>
          </w:p>
          <w:p w14:paraId="27896F9C" w14:textId="77777777" w:rsidR="00AE2E10" w:rsidRPr="00AE2E10" w:rsidRDefault="00AE2E10" w:rsidP="00AE2E10">
            <w:pPr>
              <w:ind w:right="-34" w:firstLine="317"/>
              <w:jc w:val="both"/>
              <w:rPr>
                <w:sz w:val="18"/>
                <w:szCs w:val="18"/>
              </w:rPr>
            </w:pPr>
            <w:r w:rsidRPr="00AE2E10">
              <w:rPr>
                <w:sz w:val="18"/>
                <w:szCs w:val="18"/>
              </w:rPr>
              <w:t xml:space="preserve">прилади для зберігання вина та </w:t>
            </w:r>
            <w:proofErr w:type="spellStart"/>
            <w:r w:rsidRPr="00AE2E10">
              <w:rPr>
                <w:sz w:val="18"/>
                <w:szCs w:val="18"/>
              </w:rPr>
              <w:t>мінібари</w:t>
            </w:r>
            <w:proofErr w:type="spellEnd"/>
            <w:r w:rsidRPr="00AE2E10">
              <w:rPr>
                <w:sz w:val="18"/>
                <w:szCs w:val="18"/>
              </w:rPr>
              <w:t>.</w:t>
            </w:r>
          </w:p>
          <w:p w14:paraId="1D9BAC77" w14:textId="78DA703E" w:rsidR="001E046D" w:rsidRPr="000F01F2" w:rsidRDefault="001E046D" w:rsidP="00BD4F95">
            <w:pPr>
              <w:pStyle w:val="Standard"/>
              <w:ind w:firstLine="318"/>
              <w:jc w:val="both"/>
              <w:rPr>
                <w:i/>
                <w:sz w:val="20"/>
                <w:szCs w:val="20"/>
                <w:lang w:val="uk-UA" w:eastAsia="uk-UA"/>
              </w:rPr>
            </w:pPr>
          </w:p>
        </w:tc>
        <w:tc>
          <w:tcPr>
            <w:tcW w:w="992" w:type="dxa"/>
          </w:tcPr>
          <w:p w14:paraId="0643FDBD" w14:textId="77777777" w:rsidR="001E046D" w:rsidRPr="000F01F2" w:rsidRDefault="001E046D" w:rsidP="005A229C">
            <w:pPr>
              <w:pStyle w:val="a5"/>
              <w:spacing w:before="0"/>
              <w:ind w:firstLine="0"/>
              <w:rPr>
                <w:rFonts w:ascii="Times New Roman" w:hAnsi="Times New Roman"/>
                <w:i/>
                <w:sz w:val="18"/>
                <w:szCs w:val="18"/>
              </w:rPr>
            </w:pPr>
          </w:p>
        </w:tc>
      </w:tr>
      <w:tr w:rsidR="009C7DAA" w:rsidRPr="000F01F2" w14:paraId="189C3907" w14:textId="77777777" w:rsidTr="001E046D">
        <w:trPr>
          <w:trHeight w:val="162"/>
        </w:trPr>
        <w:tc>
          <w:tcPr>
            <w:tcW w:w="567" w:type="dxa"/>
            <w:tcBorders>
              <w:top w:val="single" w:sz="4" w:space="0" w:color="auto"/>
              <w:bottom w:val="single" w:sz="4" w:space="0" w:color="auto"/>
            </w:tcBorders>
            <w:shd w:val="clear" w:color="auto" w:fill="auto"/>
          </w:tcPr>
          <w:p w14:paraId="697A69C9" w14:textId="143E0B9C" w:rsidR="009C7DAA" w:rsidRPr="000F01F2" w:rsidRDefault="009C5DF0" w:rsidP="005A229C">
            <w:pPr>
              <w:jc w:val="center"/>
              <w:rPr>
                <w:sz w:val="18"/>
                <w:szCs w:val="18"/>
              </w:rPr>
            </w:pPr>
            <w:r>
              <w:rPr>
                <w:sz w:val="18"/>
                <w:szCs w:val="18"/>
              </w:rPr>
              <w:lastRenderedPageBreak/>
              <w:t>4</w:t>
            </w:r>
          </w:p>
        </w:tc>
        <w:tc>
          <w:tcPr>
            <w:tcW w:w="3544" w:type="dxa"/>
            <w:tcBorders>
              <w:top w:val="single" w:sz="4" w:space="0" w:color="auto"/>
              <w:bottom w:val="single" w:sz="4" w:space="0" w:color="auto"/>
            </w:tcBorders>
            <w:shd w:val="clear" w:color="auto" w:fill="auto"/>
          </w:tcPr>
          <w:p w14:paraId="6AB4883E" w14:textId="77777777" w:rsidR="007C243C" w:rsidRDefault="007C243C" w:rsidP="009C7DAA">
            <w:pPr>
              <w:ind w:right="-34"/>
              <w:jc w:val="both"/>
              <w:rPr>
                <w:sz w:val="18"/>
                <w:szCs w:val="18"/>
              </w:rPr>
            </w:pPr>
          </w:p>
          <w:p w14:paraId="59201E21" w14:textId="77777777" w:rsidR="009C7DAA" w:rsidRDefault="009C7DAA" w:rsidP="009C7DAA">
            <w:pPr>
              <w:ind w:right="-34"/>
              <w:jc w:val="both"/>
              <w:rPr>
                <w:sz w:val="18"/>
                <w:szCs w:val="18"/>
              </w:rPr>
            </w:pPr>
            <w:r>
              <w:rPr>
                <w:sz w:val="18"/>
                <w:szCs w:val="18"/>
              </w:rPr>
              <w:t xml:space="preserve">3. </w:t>
            </w:r>
            <w:r w:rsidRPr="009C7DAA">
              <w:rPr>
                <w:sz w:val="18"/>
                <w:szCs w:val="18"/>
              </w:rPr>
              <w:t>Вимоги в пункті 1 і пункті 3(k) додатка II не застосовуються до:</w:t>
            </w:r>
          </w:p>
          <w:p w14:paraId="58E764A9" w14:textId="77777777" w:rsidR="009C7DAA" w:rsidRDefault="009C7DAA" w:rsidP="009C7DAA">
            <w:pPr>
              <w:ind w:right="-34"/>
              <w:jc w:val="both"/>
              <w:rPr>
                <w:sz w:val="18"/>
                <w:szCs w:val="18"/>
              </w:rPr>
            </w:pPr>
            <w:r>
              <w:rPr>
                <w:sz w:val="18"/>
                <w:szCs w:val="18"/>
              </w:rPr>
              <w:t xml:space="preserve">(а) холодильних приладів з функцією прямого продажу, які не використовують </w:t>
            </w:r>
            <w:proofErr w:type="spellStart"/>
            <w:r>
              <w:rPr>
                <w:sz w:val="18"/>
                <w:szCs w:val="18"/>
              </w:rPr>
              <w:t>парокомпресійний</w:t>
            </w:r>
            <w:proofErr w:type="spellEnd"/>
            <w:r>
              <w:rPr>
                <w:sz w:val="18"/>
                <w:szCs w:val="18"/>
              </w:rPr>
              <w:t xml:space="preserve"> цикл для охолоджування;</w:t>
            </w:r>
          </w:p>
          <w:p w14:paraId="1DA15673" w14:textId="77777777" w:rsidR="009C7DAA" w:rsidRDefault="009C7DAA" w:rsidP="009C7DAA">
            <w:pPr>
              <w:ind w:right="-34"/>
              <w:jc w:val="both"/>
              <w:rPr>
                <w:sz w:val="18"/>
                <w:szCs w:val="18"/>
              </w:rPr>
            </w:pPr>
            <w:r>
              <w:rPr>
                <w:sz w:val="18"/>
                <w:szCs w:val="18"/>
              </w:rPr>
              <w:t>(</w:t>
            </w:r>
            <w:r>
              <w:rPr>
                <w:sz w:val="18"/>
                <w:szCs w:val="18"/>
                <w:lang w:val="en-US"/>
              </w:rPr>
              <w:t>b</w:t>
            </w:r>
            <w:r>
              <w:rPr>
                <w:sz w:val="18"/>
                <w:szCs w:val="18"/>
              </w:rPr>
              <w:t>) холодильних приладів з функцією прямого продажу, призначених для продажу та демонстрації живих харчових продуктів, як-от холодильних приладів для продажу та демонстрації живої риби та ракоподібних або молюсків, охолоджуваних акваріумів та водних резервуарів;</w:t>
            </w:r>
          </w:p>
          <w:p w14:paraId="6C651DD9" w14:textId="77777777" w:rsidR="009C7DAA" w:rsidRDefault="009C7DAA" w:rsidP="009C7DAA">
            <w:pPr>
              <w:ind w:right="-34"/>
              <w:jc w:val="both"/>
              <w:rPr>
                <w:sz w:val="18"/>
                <w:szCs w:val="18"/>
              </w:rPr>
            </w:pPr>
            <w:r>
              <w:rPr>
                <w:sz w:val="18"/>
                <w:szCs w:val="18"/>
              </w:rPr>
              <w:t>(</w:t>
            </w:r>
            <w:r>
              <w:rPr>
                <w:sz w:val="18"/>
                <w:szCs w:val="18"/>
                <w:lang w:val="en-US"/>
              </w:rPr>
              <w:t>c</w:t>
            </w:r>
            <w:r>
              <w:rPr>
                <w:sz w:val="18"/>
                <w:szCs w:val="18"/>
              </w:rPr>
              <w:t>) вітрин для салатів;</w:t>
            </w:r>
          </w:p>
          <w:p w14:paraId="0B135868" w14:textId="77777777" w:rsidR="009C7DAA" w:rsidRDefault="009C7DAA" w:rsidP="009C7DAA">
            <w:pPr>
              <w:ind w:right="-34"/>
              <w:jc w:val="both"/>
              <w:rPr>
                <w:sz w:val="18"/>
                <w:szCs w:val="18"/>
              </w:rPr>
            </w:pPr>
            <w:r>
              <w:rPr>
                <w:sz w:val="18"/>
                <w:szCs w:val="18"/>
              </w:rPr>
              <w:t>(</w:t>
            </w:r>
            <w:r>
              <w:rPr>
                <w:sz w:val="18"/>
                <w:szCs w:val="18"/>
                <w:lang w:val="en-US"/>
              </w:rPr>
              <w:t>d</w:t>
            </w:r>
            <w:r w:rsidRPr="009C7DAA">
              <w:rPr>
                <w:sz w:val="18"/>
                <w:szCs w:val="18"/>
                <w:lang w:val="ru-RU"/>
              </w:rPr>
              <w:t xml:space="preserve">) </w:t>
            </w:r>
            <w:r>
              <w:rPr>
                <w:sz w:val="18"/>
                <w:szCs w:val="18"/>
              </w:rPr>
              <w:t xml:space="preserve">горизонтальних </w:t>
            </w:r>
            <w:proofErr w:type="spellStart"/>
            <w:r>
              <w:rPr>
                <w:sz w:val="18"/>
                <w:szCs w:val="18"/>
              </w:rPr>
              <w:t>сервірувальних</w:t>
            </w:r>
            <w:proofErr w:type="spellEnd"/>
            <w:r>
              <w:rPr>
                <w:sz w:val="18"/>
                <w:szCs w:val="18"/>
              </w:rPr>
              <w:t xml:space="preserve"> шаф-вітрин із вбудованим відділенням для зберігання, призначених для експлуатації за робочих температур охолоджування;</w:t>
            </w:r>
          </w:p>
          <w:p w14:paraId="7AA60F0E" w14:textId="77777777" w:rsidR="009C7DAA" w:rsidRDefault="007C243C" w:rsidP="009C7DAA">
            <w:pPr>
              <w:ind w:right="-34"/>
              <w:jc w:val="both"/>
              <w:rPr>
                <w:sz w:val="18"/>
                <w:szCs w:val="18"/>
              </w:rPr>
            </w:pPr>
            <w:r>
              <w:rPr>
                <w:sz w:val="18"/>
                <w:szCs w:val="18"/>
              </w:rPr>
              <w:t>(</w:t>
            </w:r>
            <w:r>
              <w:rPr>
                <w:sz w:val="18"/>
                <w:szCs w:val="18"/>
                <w:lang w:val="en-US"/>
              </w:rPr>
              <w:t>e</w:t>
            </w:r>
            <w:r>
              <w:rPr>
                <w:sz w:val="18"/>
                <w:szCs w:val="18"/>
              </w:rPr>
              <w:t>) кутових вітрин/вітрин з вигнутим фасадом та вітрин-каруселей;</w:t>
            </w:r>
          </w:p>
          <w:p w14:paraId="7F53706D" w14:textId="77777777" w:rsidR="007C243C" w:rsidRDefault="007C243C" w:rsidP="009C7DAA">
            <w:pPr>
              <w:ind w:right="-34"/>
              <w:jc w:val="both"/>
              <w:rPr>
                <w:sz w:val="18"/>
                <w:szCs w:val="18"/>
              </w:rPr>
            </w:pPr>
            <w:r>
              <w:rPr>
                <w:sz w:val="18"/>
                <w:szCs w:val="18"/>
              </w:rPr>
              <w:t>(</w:t>
            </w:r>
            <w:r>
              <w:rPr>
                <w:sz w:val="18"/>
                <w:szCs w:val="18"/>
                <w:lang w:val="en-US"/>
              </w:rPr>
              <w:t>f</w:t>
            </w:r>
            <w:r>
              <w:rPr>
                <w:sz w:val="18"/>
                <w:szCs w:val="18"/>
              </w:rPr>
              <w:t>) торговельних автоматів, призначених для експлуатації за робочих температур заморожування;</w:t>
            </w:r>
          </w:p>
          <w:p w14:paraId="18393D7B" w14:textId="7F11B700" w:rsidR="007C243C" w:rsidRPr="007C243C" w:rsidRDefault="007C243C" w:rsidP="009C7DAA">
            <w:pPr>
              <w:ind w:right="-34"/>
              <w:jc w:val="both"/>
              <w:rPr>
                <w:sz w:val="18"/>
                <w:szCs w:val="18"/>
              </w:rPr>
            </w:pPr>
            <w:r>
              <w:rPr>
                <w:sz w:val="18"/>
                <w:szCs w:val="18"/>
              </w:rPr>
              <w:t>(</w:t>
            </w:r>
            <w:r>
              <w:rPr>
                <w:sz w:val="18"/>
                <w:szCs w:val="18"/>
                <w:lang w:val="en-US"/>
              </w:rPr>
              <w:t>g</w:t>
            </w:r>
            <w:r>
              <w:rPr>
                <w:sz w:val="18"/>
                <w:szCs w:val="18"/>
              </w:rPr>
              <w:t xml:space="preserve">) </w:t>
            </w:r>
            <w:proofErr w:type="spellStart"/>
            <w:r>
              <w:rPr>
                <w:sz w:val="18"/>
                <w:szCs w:val="18"/>
              </w:rPr>
              <w:t>сервірувальних</w:t>
            </w:r>
            <w:proofErr w:type="spellEnd"/>
            <w:r>
              <w:rPr>
                <w:sz w:val="18"/>
                <w:szCs w:val="18"/>
              </w:rPr>
              <w:t xml:space="preserve"> шаф-вітрин для риби з лускатим льодом.</w:t>
            </w:r>
          </w:p>
        </w:tc>
        <w:tc>
          <w:tcPr>
            <w:tcW w:w="1276" w:type="dxa"/>
            <w:tcBorders>
              <w:top w:val="single" w:sz="4" w:space="0" w:color="auto"/>
              <w:bottom w:val="single" w:sz="4" w:space="0" w:color="auto"/>
            </w:tcBorders>
          </w:tcPr>
          <w:p w14:paraId="66F85C04" w14:textId="77777777" w:rsidR="009C7DAA" w:rsidRPr="000F01F2" w:rsidRDefault="009C7DAA" w:rsidP="005A229C">
            <w:pPr>
              <w:ind w:right="-35"/>
              <w:jc w:val="both"/>
              <w:rPr>
                <w:sz w:val="18"/>
                <w:szCs w:val="18"/>
              </w:rPr>
            </w:pPr>
          </w:p>
        </w:tc>
        <w:tc>
          <w:tcPr>
            <w:tcW w:w="3544" w:type="dxa"/>
            <w:tcBorders>
              <w:top w:val="single" w:sz="4" w:space="0" w:color="auto"/>
              <w:bottom w:val="single" w:sz="4" w:space="0" w:color="auto"/>
            </w:tcBorders>
          </w:tcPr>
          <w:p w14:paraId="7353A381" w14:textId="77777777" w:rsidR="007C243C" w:rsidRPr="000F01F2" w:rsidRDefault="007C243C" w:rsidP="007C243C">
            <w:pPr>
              <w:pStyle w:val="Standard"/>
              <w:ind w:firstLine="318"/>
              <w:jc w:val="center"/>
              <w:rPr>
                <w:b/>
                <w:i/>
                <w:sz w:val="18"/>
                <w:szCs w:val="18"/>
                <w:lang w:val="uk-UA"/>
              </w:rPr>
            </w:pPr>
            <w:r w:rsidRPr="000F01F2">
              <w:rPr>
                <w:b/>
                <w:i/>
                <w:sz w:val="18"/>
                <w:szCs w:val="18"/>
                <w:lang w:val="uk-UA"/>
              </w:rPr>
              <w:t>Відповідає</w:t>
            </w:r>
          </w:p>
          <w:p w14:paraId="40FA0F6D" w14:textId="3C54DBE9" w:rsidR="009C7DAA" w:rsidRPr="009C7DAA" w:rsidRDefault="009C7DAA" w:rsidP="009C7DAA">
            <w:pPr>
              <w:pStyle w:val="af4"/>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firstLine="317"/>
              <w:jc w:val="both"/>
              <w:rPr>
                <w:spacing w:val="0"/>
                <w:kern w:val="0"/>
                <w:position w:val="0"/>
                <w:sz w:val="18"/>
                <w:szCs w:val="18"/>
                <w:lang w:val="uk-UA" w:eastAsia="ru-RU"/>
              </w:rPr>
            </w:pPr>
            <w:r w:rsidRPr="009C7DAA">
              <w:rPr>
                <w:spacing w:val="0"/>
                <w:kern w:val="0"/>
                <w:position w:val="0"/>
                <w:sz w:val="18"/>
                <w:szCs w:val="18"/>
                <w:lang w:val="uk-UA" w:eastAsia="ru-RU"/>
              </w:rPr>
              <w:t xml:space="preserve">Вимоги наведені  в пункті 1 </w:t>
            </w:r>
            <w:r w:rsidR="001D4C69">
              <w:rPr>
                <w:spacing w:val="0"/>
                <w:kern w:val="0"/>
                <w:position w:val="0"/>
                <w:sz w:val="18"/>
                <w:szCs w:val="18"/>
                <w:lang w:val="uk-UA" w:eastAsia="ru-RU"/>
              </w:rPr>
              <w:t>та</w:t>
            </w:r>
            <w:r w:rsidRPr="009C7DAA">
              <w:rPr>
                <w:spacing w:val="0"/>
                <w:kern w:val="0"/>
                <w:position w:val="0"/>
                <w:sz w:val="18"/>
                <w:szCs w:val="18"/>
                <w:lang w:val="uk-UA" w:eastAsia="ru-RU"/>
              </w:rPr>
              <w:t xml:space="preserve"> абзаці </w:t>
            </w:r>
            <w:r w:rsidR="001D4C69">
              <w:rPr>
                <w:spacing w:val="0"/>
                <w:kern w:val="0"/>
                <w:position w:val="0"/>
                <w:sz w:val="18"/>
                <w:szCs w:val="18"/>
                <w:lang w:val="uk-UA" w:eastAsia="ru-RU"/>
              </w:rPr>
              <w:t>сім</w:t>
            </w:r>
            <w:r w:rsidRPr="009C7DAA">
              <w:rPr>
                <w:spacing w:val="0"/>
                <w:kern w:val="0"/>
                <w:position w:val="0"/>
                <w:sz w:val="18"/>
                <w:szCs w:val="18"/>
                <w:lang w:val="uk-UA" w:eastAsia="ru-RU"/>
              </w:rPr>
              <w:t xml:space="preserve">надцятому пункту </w:t>
            </w:r>
            <w:r w:rsidR="001D4C69">
              <w:rPr>
                <w:spacing w:val="0"/>
                <w:kern w:val="0"/>
                <w:position w:val="0"/>
                <w:sz w:val="18"/>
                <w:szCs w:val="18"/>
                <w:lang w:val="uk-UA" w:eastAsia="ru-RU"/>
              </w:rPr>
              <w:t>4</w:t>
            </w:r>
            <w:r w:rsidRPr="009C7DAA">
              <w:rPr>
                <w:spacing w:val="0"/>
                <w:kern w:val="0"/>
                <w:position w:val="0"/>
                <w:sz w:val="18"/>
                <w:szCs w:val="18"/>
                <w:lang w:val="uk-UA" w:eastAsia="ru-RU"/>
              </w:rPr>
              <w:t xml:space="preserve"> додатка 2 не застосовуються до:</w:t>
            </w:r>
          </w:p>
          <w:p w14:paraId="542E95D9" w14:textId="77777777" w:rsidR="009C7DAA" w:rsidRPr="009C7DAA" w:rsidRDefault="009C7DAA" w:rsidP="009C7DAA">
            <w:pPr>
              <w:pStyle w:val="af4"/>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9C7DAA">
              <w:rPr>
                <w:spacing w:val="0"/>
                <w:kern w:val="0"/>
                <w:position w:val="0"/>
                <w:sz w:val="18"/>
                <w:szCs w:val="18"/>
                <w:lang w:val="uk-UA" w:eastAsia="ru-RU"/>
              </w:rPr>
              <w:t>холодильних приладів з функцією прямого продажу, у яких не використовується паровий компресійний цикл для охолодження;</w:t>
            </w:r>
          </w:p>
          <w:p w14:paraId="1A378A17" w14:textId="790F0E2D" w:rsidR="009C7DAA" w:rsidRPr="009C7DAA" w:rsidRDefault="009C7DAA" w:rsidP="009C7DAA">
            <w:pPr>
              <w:pStyle w:val="af4"/>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9C7DAA">
              <w:rPr>
                <w:spacing w:val="0"/>
                <w:kern w:val="0"/>
                <w:position w:val="0"/>
                <w:sz w:val="18"/>
                <w:szCs w:val="18"/>
                <w:lang w:val="uk-UA" w:eastAsia="ru-RU"/>
              </w:rPr>
              <w:t xml:space="preserve">холодильних приладів з функцією прямого продажу, призначених для продажу та демонстрації живих харчових продуктів, таких як холодильні прилади для продажу та демонстрації живої риби та молюсків, </w:t>
            </w:r>
            <w:r w:rsidR="001D4C69">
              <w:rPr>
                <w:spacing w:val="0"/>
                <w:kern w:val="0"/>
                <w:position w:val="0"/>
                <w:sz w:val="18"/>
                <w:szCs w:val="18"/>
                <w:lang w:val="uk-UA" w:eastAsia="ru-RU"/>
              </w:rPr>
              <w:t>холодильні</w:t>
            </w:r>
            <w:r w:rsidRPr="009C7DAA">
              <w:rPr>
                <w:spacing w:val="0"/>
                <w:kern w:val="0"/>
                <w:position w:val="0"/>
                <w:sz w:val="18"/>
                <w:szCs w:val="18"/>
                <w:lang w:val="uk-UA" w:eastAsia="ru-RU"/>
              </w:rPr>
              <w:t xml:space="preserve"> акваріуми та резервуари для води;</w:t>
            </w:r>
          </w:p>
          <w:p w14:paraId="5FB9492E" w14:textId="77777777" w:rsidR="009C7DAA" w:rsidRPr="009C7DAA" w:rsidRDefault="009C7DAA" w:rsidP="009C7DAA">
            <w:pPr>
              <w:pStyle w:val="af4"/>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9C7DAA">
              <w:rPr>
                <w:spacing w:val="0"/>
                <w:kern w:val="0"/>
                <w:position w:val="0"/>
                <w:sz w:val="18"/>
                <w:szCs w:val="18"/>
                <w:lang w:val="uk-UA" w:eastAsia="ru-RU"/>
              </w:rPr>
              <w:t>вітрин для салатів;</w:t>
            </w:r>
          </w:p>
          <w:p w14:paraId="623945B9" w14:textId="77777777" w:rsidR="009C7DAA" w:rsidRPr="009C7DAA" w:rsidRDefault="009C7DAA" w:rsidP="009C7DAA">
            <w:pPr>
              <w:pStyle w:val="af4"/>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9C7DAA">
              <w:rPr>
                <w:spacing w:val="0"/>
                <w:kern w:val="0"/>
                <w:position w:val="0"/>
                <w:sz w:val="18"/>
                <w:szCs w:val="18"/>
                <w:lang w:val="uk-UA" w:eastAsia="ru-RU"/>
              </w:rPr>
              <w:t>горизонтальних прилавків із вбудованим накопичувачем, призначених для роботи при низьких робочих температурах;</w:t>
            </w:r>
          </w:p>
          <w:p w14:paraId="4A34A625" w14:textId="77777777" w:rsidR="009C7DAA" w:rsidRPr="009C7DAA" w:rsidRDefault="009C7DAA" w:rsidP="009C7DAA">
            <w:pPr>
              <w:pStyle w:val="af4"/>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9C7DAA">
              <w:rPr>
                <w:spacing w:val="0"/>
                <w:kern w:val="0"/>
                <w:position w:val="0"/>
                <w:sz w:val="18"/>
                <w:szCs w:val="18"/>
                <w:lang w:val="uk-UA" w:eastAsia="ru-RU"/>
              </w:rPr>
              <w:t>кутових вітрин/ вітрин з вигнутим фасадом та карусельних шаф;</w:t>
            </w:r>
          </w:p>
          <w:p w14:paraId="60D6AE69" w14:textId="77777777" w:rsidR="009C7DAA" w:rsidRPr="009C7DAA" w:rsidRDefault="009C7DAA" w:rsidP="009C7DAA">
            <w:pPr>
              <w:pStyle w:val="af4"/>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9C7DAA">
              <w:rPr>
                <w:spacing w:val="0"/>
                <w:kern w:val="0"/>
                <w:position w:val="0"/>
                <w:sz w:val="18"/>
                <w:szCs w:val="18"/>
                <w:lang w:val="uk-UA" w:eastAsia="ru-RU"/>
              </w:rPr>
              <w:t>торговельних автоматів, призначених для роботи при низькій робочій температурі;</w:t>
            </w:r>
          </w:p>
          <w:p w14:paraId="26EDCB3C" w14:textId="77777777" w:rsidR="009C7DAA" w:rsidRPr="009C7DAA" w:rsidRDefault="009C7DAA" w:rsidP="009C7DAA">
            <w:pPr>
              <w:pStyle w:val="af4"/>
              <w:tabs>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proofErr w:type="spellStart"/>
            <w:r w:rsidRPr="009C7DAA">
              <w:rPr>
                <w:spacing w:val="0"/>
                <w:kern w:val="0"/>
                <w:position w:val="0"/>
                <w:sz w:val="18"/>
                <w:szCs w:val="18"/>
                <w:lang w:val="uk-UA" w:eastAsia="ru-RU"/>
              </w:rPr>
              <w:t>сервірувальних</w:t>
            </w:r>
            <w:proofErr w:type="spellEnd"/>
            <w:r w:rsidRPr="009C7DAA">
              <w:rPr>
                <w:spacing w:val="0"/>
                <w:kern w:val="0"/>
                <w:position w:val="0"/>
                <w:sz w:val="18"/>
                <w:szCs w:val="18"/>
                <w:lang w:val="uk-UA" w:eastAsia="ru-RU"/>
              </w:rPr>
              <w:t xml:space="preserve"> шаф-вітрин для риби з лускатим льодом.</w:t>
            </w:r>
          </w:p>
          <w:p w14:paraId="60EEF877" w14:textId="77777777" w:rsidR="009C7DAA" w:rsidRPr="000F01F2" w:rsidRDefault="009C7DAA" w:rsidP="00CE6643">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p>
        </w:tc>
        <w:tc>
          <w:tcPr>
            <w:tcW w:w="992" w:type="dxa"/>
          </w:tcPr>
          <w:p w14:paraId="4ABEE677" w14:textId="77777777" w:rsidR="009C7DAA" w:rsidRPr="000F01F2" w:rsidRDefault="009C7DAA" w:rsidP="005A229C">
            <w:pPr>
              <w:pStyle w:val="a5"/>
              <w:spacing w:before="0"/>
              <w:ind w:firstLine="0"/>
              <w:rPr>
                <w:rFonts w:ascii="Times New Roman" w:hAnsi="Times New Roman"/>
                <w:i/>
                <w:sz w:val="18"/>
                <w:szCs w:val="18"/>
              </w:rPr>
            </w:pPr>
          </w:p>
        </w:tc>
      </w:tr>
      <w:tr w:rsidR="001E046D" w:rsidRPr="000F01F2" w14:paraId="7444086E" w14:textId="77777777" w:rsidTr="001E046D">
        <w:trPr>
          <w:trHeight w:val="836"/>
        </w:trPr>
        <w:tc>
          <w:tcPr>
            <w:tcW w:w="567" w:type="dxa"/>
            <w:tcBorders>
              <w:top w:val="nil"/>
              <w:bottom w:val="single" w:sz="4" w:space="0" w:color="auto"/>
            </w:tcBorders>
            <w:shd w:val="clear" w:color="auto" w:fill="auto"/>
          </w:tcPr>
          <w:p w14:paraId="6D104012" w14:textId="3CEC8898" w:rsidR="001E046D" w:rsidRPr="000F01F2" w:rsidRDefault="009C5DF0" w:rsidP="005A229C">
            <w:pPr>
              <w:jc w:val="center"/>
              <w:rPr>
                <w:sz w:val="18"/>
                <w:szCs w:val="18"/>
              </w:rPr>
            </w:pPr>
            <w:r>
              <w:rPr>
                <w:sz w:val="18"/>
                <w:szCs w:val="18"/>
              </w:rPr>
              <w:t>5</w:t>
            </w:r>
          </w:p>
        </w:tc>
        <w:tc>
          <w:tcPr>
            <w:tcW w:w="3544" w:type="dxa"/>
            <w:tcBorders>
              <w:top w:val="nil"/>
              <w:bottom w:val="single" w:sz="4" w:space="0" w:color="auto"/>
            </w:tcBorders>
            <w:shd w:val="clear" w:color="auto" w:fill="auto"/>
          </w:tcPr>
          <w:p w14:paraId="7EDE9453" w14:textId="77777777" w:rsidR="001E046D" w:rsidRPr="000F01F2" w:rsidRDefault="001E046D" w:rsidP="00F93035">
            <w:pPr>
              <w:ind w:right="-34"/>
              <w:jc w:val="center"/>
              <w:rPr>
                <w:i/>
                <w:sz w:val="18"/>
                <w:szCs w:val="18"/>
              </w:rPr>
            </w:pPr>
            <w:r w:rsidRPr="000F01F2">
              <w:rPr>
                <w:i/>
                <w:sz w:val="18"/>
                <w:szCs w:val="18"/>
              </w:rPr>
              <w:t>Стаття 2</w:t>
            </w:r>
          </w:p>
          <w:p w14:paraId="3BED2AEA" w14:textId="32E551A1" w:rsidR="001E046D" w:rsidRPr="000F01F2" w:rsidRDefault="00F51F59" w:rsidP="00F93035">
            <w:pPr>
              <w:ind w:right="-35"/>
              <w:jc w:val="center"/>
              <w:rPr>
                <w:b/>
                <w:sz w:val="18"/>
                <w:szCs w:val="18"/>
              </w:rPr>
            </w:pPr>
            <w:r>
              <w:rPr>
                <w:b/>
                <w:sz w:val="18"/>
                <w:szCs w:val="18"/>
              </w:rPr>
              <w:t>Терміни та о</w:t>
            </w:r>
            <w:r w:rsidR="001E046D" w:rsidRPr="000F01F2">
              <w:rPr>
                <w:b/>
                <w:sz w:val="18"/>
                <w:szCs w:val="18"/>
              </w:rPr>
              <w:t>значення</w:t>
            </w:r>
          </w:p>
          <w:p w14:paraId="2376E435" w14:textId="2D54AA23" w:rsidR="001E046D" w:rsidRPr="000F01F2" w:rsidRDefault="00F51F59" w:rsidP="00F51F59">
            <w:pPr>
              <w:ind w:right="-34"/>
              <w:jc w:val="both"/>
              <w:rPr>
                <w:sz w:val="18"/>
                <w:szCs w:val="18"/>
              </w:rPr>
            </w:pPr>
            <w:r>
              <w:rPr>
                <w:sz w:val="18"/>
                <w:szCs w:val="18"/>
              </w:rPr>
              <w:t>Для цілей</w:t>
            </w:r>
            <w:r w:rsidR="001E046D" w:rsidRPr="000F01F2">
              <w:rPr>
                <w:sz w:val="18"/>
                <w:szCs w:val="18"/>
              </w:rPr>
              <w:t xml:space="preserve"> цього Регламенту застосовуються такі </w:t>
            </w:r>
            <w:r>
              <w:rPr>
                <w:sz w:val="18"/>
                <w:szCs w:val="18"/>
              </w:rPr>
              <w:t>терміни та о</w:t>
            </w:r>
            <w:r w:rsidR="001E046D" w:rsidRPr="000F01F2">
              <w:rPr>
                <w:sz w:val="18"/>
                <w:szCs w:val="18"/>
              </w:rPr>
              <w:t>значення:</w:t>
            </w:r>
          </w:p>
        </w:tc>
        <w:tc>
          <w:tcPr>
            <w:tcW w:w="1276" w:type="dxa"/>
            <w:tcBorders>
              <w:top w:val="nil"/>
              <w:bottom w:val="single" w:sz="4" w:space="0" w:color="auto"/>
            </w:tcBorders>
          </w:tcPr>
          <w:p w14:paraId="231D8DDD"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35723FCF" w14:textId="06551113" w:rsidR="001E046D" w:rsidRPr="000F01F2" w:rsidRDefault="001E046D" w:rsidP="00011114">
            <w:pPr>
              <w:pStyle w:val="Standard"/>
              <w:ind w:firstLine="318"/>
              <w:jc w:val="center"/>
              <w:rPr>
                <w:b/>
                <w:i/>
                <w:sz w:val="18"/>
                <w:szCs w:val="18"/>
                <w:lang w:val="uk-UA"/>
              </w:rPr>
            </w:pPr>
            <w:r w:rsidRPr="000F01F2">
              <w:rPr>
                <w:b/>
                <w:i/>
                <w:sz w:val="18"/>
                <w:szCs w:val="18"/>
                <w:lang w:val="uk-UA"/>
              </w:rPr>
              <w:t>Відповідає</w:t>
            </w:r>
          </w:p>
          <w:p w14:paraId="3FD80B23" w14:textId="3B5BB956" w:rsidR="001E046D" w:rsidRPr="000F01F2" w:rsidRDefault="001E046D" w:rsidP="00F51F59">
            <w:pPr>
              <w:pStyle w:val="Standard"/>
              <w:ind w:firstLine="318"/>
              <w:jc w:val="both"/>
              <w:rPr>
                <w:kern w:val="0"/>
                <w:sz w:val="18"/>
                <w:szCs w:val="18"/>
                <w:lang w:val="uk-UA"/>
              </w:rPr>
            </w:pPr>
            <w:r w:rsidRPr="000F01F2">
              <w:rPr>
                <w:b/>
                <w:i/>
                <w:sz w:val="20"/>
                <w:szCs w:val="20"/>
              </w:rPr>
              <w:t xml:space="preserve"> </w:t>
            </w:r>
            <w:r w:rsidRPr="000F01F2">
              <w:rPr>
                <w:kern w:val="0"/>
                <w:sz w:val="18"/>
                <w:szCs w:val="18"/>
                <w:lang w:val="uk-UA"/>
              </w:rPr>
              <w:t xml:space="preserve">3. </w:t>
            </w:r>
            <w:r w:rsidR="00F51F59">
              <w:rPr>
                <w:kern w:val="0"/>
                <w:sz w:val="18"/>
                <w:szCs w:val="18"/>
                <w:lang w:val="uk-UA"/>
              </w:rPr>
              <w:t>Для цілей цього Технічного регламенту застосовуються такі</w:t>
            </w:r>
            <w:r w:rsidRPr="000F01F2">
              <w:rPr>
                <w:kern w:val="0"/>
                <w:sz w:val="18"/>
                <w:szCs w:val="18"/>
                <w:lang w:val="uk-UA"/>
              </w:rPr>
              <w:t xml:space="preserve"> </w:t>
            </w:r>
            <w:r w:rsidR="00F51F59">
              <w:rPr>
                <w:kern w:val="0"/>
                <w:sz w:val="18"/>
                <w:szCs w:val="18"/>
                <w:lang w:val="uk-UA"/>
              </w:rPr>
              <w:t>визначення</w:t>
            </w:r>
            <w:r w:rsidRPr="000F01F2">
              <w:rPr>
                <w:kern w:val="0"/>
                <w:sz w:val="18"/>
                <w:szCs w:val="18"/>
                <w:lang w:val="uk-UA"/>
              </w:rPr>
              <w:t>:</w:t>
            </w:r>
          </w:p>
        </w:tc>
        <w:tc>
          <w:tcPr>
            <w:tcW w:w="992" w:type="dxa"/>
          </w:tcPr>
          <w:p w14:paraId="6DF6FB2E"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7F798ABB" w14:textId="77777777" w:rsidTr="001E046D">
        <w:trPr>
          <w:trHeight w:val="836"/>
        </w:trPr>
        <w:tc>
          <w:tcPr>
            <w:tcW w:w="567" w:type="dxa"/>
            <w:tcBorders>
              <w:top w:val="nil"/>
              <w:bottom w:val="single" w:sz="4" w:space="0" w:color="auto"/>
            </w:tcBorders>
            <w:shd w:val="clear" w:color="auto" w:fill="auto"/>
          </w:tcPr>
          <w:p w14:paraId="62EC3378" w14:textId="59410310" w:rsidR="001E046D" w:rsidRPr="000F01F2" w:rsidRDefault="009C5DF0" w:rsidP="005A229C">
            <w:pPr>
              <w:jc w:val="center"/>
              <w:rPr>
                <w:sz w:val="18"/>
                <w:szCs w:val="18"/>
              </w:rPr>
            </w:pPr>
            <w:r>
              <w:rPr>
                <w:sz w:val="18"/>
                <w:szCs w:val="18"/>
              </w:rPr>
              <w:t>6</w:t>
            </w:r>
          </w:p>
        </w:tc>
        <w:tc>
          <w:tcPr>
            <w:tcW w:w="3544" w:type="dxa"/>
            <w:tcBorders>
              <w:top w:val="nil"/>
              <w:bottom w:val="single" w:sz="4" w:space="0" w:color="auto"/>
            </w:tcBorders>
            <w:shd w:val="clear" w:color="auto" w:fill="auto"/>
          </w:tcPr>
          <w:p w14:paraId="1A7F5BE9" w14:textId="30A44FA0" w:rsidR="001E046D" w:rsidRPr="009A09BA" w:rsidRDefault="009A53D2" w:rsidP="009A09BA">
            <w:pPr>
              <w:pStyle w:val="Default"/>
              <w:jc w:val="both"/>
              <w:rPr>
                <w:rFonts w:ascii="Times New Roman" w:hAnsi="Times New Roman" w:cs="Times New Roman"/>
                <w:lang w:val="uk-UA"/>
              </w:rPr>
            </w:pPr>
            <w:r w:rsidRPr="009A09BA">
              <w:rPr>
                <w:sz w:val="18"/>
                <w:szCs w:val="18"/>
                <w:lang w:val="uk-UA"/>
              </w:rPr>
              <w:t>1</w:t>
            </w:r>
            <w:r w:rsidR="009A09BA">
              <w:rPr>
                <w:sz w:val="18"/>
                <w:szCs w:val="18"/>
                <w:lang w:val="uk-UA"/>
              </w:rPr>
              <w:t xml:space="preserve">. </w:t>
            </w:r>
            <w:r w:rsidR="009A09BA" w:rsidRPr="009A09BA">
              <w:rPr>
                <w:rFonts w:ascii="Times New Roman" w:hAnsi="Times New Roman" w:cs="Times New Roman"/>
                <w:color w:val="auto"/>
                <w:sz w:val="18"/>
                <w:szCs w:val="18"/>
                <w:lang w:val="uk-UA"/>
              </w:rPr>
              <w:t xml:space="preserve">«холодильний прилад із функцією прямого продажу» означає теплоізольовану шафу з одним чи більш ніж одним відділенням, в якому підтримуються визначені температури, охолоджувану шляхом вільної або </w:t>
            </w:r>
            <w:r w:rsidR="009A09BA" w:rsidRPr="009A09BA">
              <w:rPr>
                <w:rFonts w:ascii="Times New Roman" w:hAnsi="Times New Roman" w:cs="Times New Roman"/>
                <w:color w:val="auto"/>
                <w:sz w:val="18"/>
                <w:szCs w:val="18"/>
                <w:lang w:val="uk-UA"/>
              </w:rPr>
              <w:lastRenderedPageBreak/>
              <w:t xml:space="preserve">примусової конвекції за допомогою одного чи більш ніж одного засобу, що споживає енергію, яка призначена для демонстрації та продажу з подаванням за участі працівника або без клієнтам харчових продуктів чи інших позицій із визначеними температурами нижче температури навколишнього середовища, які є доступними безпосередньо через відкриті стінки або через одні чи більш ніж одні двері чи і те й інше, в тому числі холодильні прилади із функцією прямого продажу із зонами, які слугують для зберігання харчових продуктів та інших позицій та не є доступними для клієнтів, окрім </w:t>
            </w:r>
            <w:proofErr w:type="spellStart"/>
            <w:r w:rsidR="009A09BA" w:rsidRPr="009A09BA">
              <w:rPr>
                <w:rFonts w:ascii="Times New Roman" w:hAnsi="Times New Roman" w:cs="Times New Roman"/>
                <w:color w:val="auto"/>
                <w:sz w:val="18"/>
                <w:szCs w:val="18"/>
                <w:lang w:val="uk-UA"/>
              </w:rPr>
              <w:t>мінібарів</w:t>
            </w:r>
            <w:proofErr w:type="spellEnd"/>
            <w:r w:rsidR="009A09BA" w:rsidRPr="009A09BA">
              <w:rPr>
                <w:rFonts w:ascii="Times New Roman" w:hAnsi="Times New Roman" w:cs="Times New Roman"/>
                <w:color w:val="auto"/>
                <w:sz w:val="18"/>
                <w:szCs w:val="18"/>
                <w:lang w:val="uk-UA"/>
              </w:rPr>
              <w:t xml:space="preserve"> та винних шаф;</w:t>
            </w:r>
          </w:p>
        </w:tc>
        <w:tc>
          <w:tcPr>
            <w:tcW w:w="1276" w:type="dxa"/>
            <w:tcBorders>
              <w:top w:val="nil"/>
              <w:bottom w:val="single" w:sz="4" w:space="0" w:color="auto"/>
            </w:tcBorders>
          </w:tcPr>
          <w:p w14:paraId="22F5C0E7"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087CC0CD" w14:textId="0EE6A692" w:rsidR="001E046D" w:rsidRPr="000F01F2" w:rsidRDefault="001E046D" w:rsidP="00D5681C">
            <w:pPr>
              <w:pStyle w:val="Standard"/>
              <w:ind w:firstLine="318"/>
              <w:jc w:val="center"/>
              <w:rPr>
                <w:b/>
                <w:i/>
                <w:sz w:val="18"/>
                <w:szCs w:val="18"/>
                <w:lang w:val="uk-UA"/>
              </w:rPr>
            </w:pPr>
            <w:r w:rsidRPr="000F01F2">
              <w:rPr>
                <w:b/>
                <w:i/>
                <w:sz w:val="18"/>
                <w:szCs w:val="18"/>
                <w:lang w:val="uk-UA"/>
              </w:rPr>
              <w:t>Відповідає</w:t>
            </w:r>
          </w:p>
          <w:p w14:paraId="48F62DCB" w14:textId="69D99DB6" w:rsidR="001E046D" w:rsidRPr="000F01F2" w:rsidRDefault="004923E7" w:rsidP="008F5418">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923E7">
              <w:rPr>
                <w:spacing w:val="0"/>
                <w:kern w:val="0"/>
                <w:position w:val="0"/>
                <w:sz w:val="18"/>
                <w:szCs w:val="18"/>
                <w:lang w:val="uk-UA" w:eastAsia="ru-RU"/>
              </w:rPr>
              <w:t xml:space="preserve">холодильний прилад з функцією прямого продажу – ізольована шафа з одним або кількома відділеннями, в яких підтримується певна температура, що охолоджується природною або </w:t>
            </w:r>
            <w:r w:rsidRPr="004923E7">
              <w:rPr>
                <w:spacing w:val="0"/>
                <w:kern w:val="0"/>
                <w:position w:val="0"/>
                <w:sz w:val="18"/>
                <w:szCs w:val="18"/>
                <w:lang w:val="uk-UA" w:eastAsia="ru-RU"/>
              </w:rPr>
              <w:lastRenderedPageBreak/>
              <w:t xml:space="preserve">примусовою конвекцією за допомогою одного або кількох </w:t>
            </w:r>
            <w:proofErr w:type="spellStart"/>
            <w:r w:rsidRPr="004923E7">
              <w:rPr>
                <w:spacing w:val="0"/>
                <w:kern w:val="0"/>
                <w:position w:val="0"/>
                <w:sz w:val="18"/>
                <w:szCs w:val="18"/>
                <w:lang w:val="uk-UA" w:eastAsia="ru-RU"/>
              </w:rPr>
              <w:t>енергоспоживаючих</w:t>
            </w:r>
            <w:proofErr w:type="spellEnd"/>
            <w:r w:rsidRPr="004923E7">
              <w:rPr>
                <w:spacing w:val="0"/>
                <w:kern w:val="0"/>
                <w:position w:val="0"/>
                <w:sz w:val="18"/>
                <w:szCs w:val="18"/>
                <w:lang w:val="uk-UA" w:eastAsia="ru-RU"/>
              </w:rPr>
              <w:t xml:space="preserve"> засобів, і яка призначена для демонстрації та продажу, з обслуговуванням або без нього, харчових продуктів та інших товарів при визначених температурах нижчих за температуру навколишнього середовища, доступ до яких здійснюється безпосередньо через відкриті бокові стінки або через одні чи кілька дверей чи ящиків, або і те і інше, включаючи холодильні прилади з функцією прямого продажу із зонами, що використовуються для зберігання харчових продуктів та інших товарів, недоступні для споживачів, за винятком </w:t>
            </w:r>
            <w:proofErr w:type="spellStart"/>
            <w:r w:rsidRPr="004923E7">
              <w:rPr>
                <w:spacing w:val="0"/>
                <w:kern w:val="0"/>
                <w:position w:val="0"/>
                <w:sz w:val="18"/>
                <w:szCs w:val="18"/>
                <w:lang w:val="uk-UA" w:eastAsia="ru-RU"/>
              </w:rPr>
              <w:t>мінібарів</w:t>
            </w:r>
            <w:proofErr w:type="spellEnd"/>
            <w:r w:rsidRPr="004923E7">
              <w:rPr>
                <w:spacing w:val="0"/>
                <w:kern w:val="0"/>
                <w:position w:val="0"/>
                <w:sz w:val="18"/>
                <w:szCs w:val="18"/>
                <w:lang w:val="uk-UA" w:eastAsia="ru-RU"/>
              </w:rPr>
              <w:t xml:space="preserve"> та приладів для зберігання вина;</w:t>
            </w:r>
          </w:p>
        </w:tc>
        <w:tc>
          <w:tcPr>
            <w:tcW w:w="992" w:type="dxa"/>
          </w:tcPr>
          <w:p w14:paraId="571759CA"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152F1CCF" w14:textId="77777777" w:rsidTr="001E046D">
        <w:trPr>
          <w:trHeight w:val="836"/>
        </w:trPr>
        <w:tc>
          <w:tcPr>
            <w:tcW w:w="567" w:type="dxa"/>
            <w:tcBorders>
              <w:top w:val="nil"/>
              <w:bottom w:val="single" w:sz="4" w:space="0" w:color="auto"/>
            </w:tcBorders>
            <w:shd w:val="clear" w:color="auto" w:fill="auto"/>
          </w:tcPr>
          <w:p w14:paraId="6850BBD2" w14:textId="2E1F6078" w:rsidR="001E046D" w:rsidRPr="000F01F2" w:rsidRDefault="009C5DF0" w:rsidP="005A229C">
            <w:pPr>
              <w:jc w:val="center"/>
              <w:rPr>
                <w:sz w:val="18"/>
                <w:szCs w:val="18"/>
              </w:rPr>
            </w:pPr>
            <w:r>
              <w:rPr>
                <w:sz w:val="18"/>
                <w:szCs w:val="18"/>
              </w:rPr>
              <w:lastRenderedPageBreak/>
              <w:t>7</w:t>
            </w:r>
          </w:p>
        </w:tc>
        <w:tc>
          <w:tcPr>
            <w:tcW w:w="3544" w:type="dxa"/>
            <w:tcBorders>
              <w:top w:val="nil"/>
              <w:bottom w:val="single" w:sz="4" w:space="0" w:color="auto"/>
            </w:tcBorders>
            <w:shd w:val="clear" w:color="auto" w:fill="auto"/>
          </w:tcPr>
          <w:p w14:paraId="7C425E6C" w14:textId="41A810BF" w:rsidR="001E046D" w:rsidRPr="009A09BA" w:rsidRDefault="009A09BA" w:rsidP="009A09BA">
            <w:pPr>
              <w:pStyle w:val="Default"/>
              <w:jc w:val="both"/>
              <w:rPr>
                <w:rFonts w:ascii="Times New Roman" w:hAnsi="Times New Roman" w:cs="Times New Roman"/>
              </w:rPr>
            </w:pPr>
            <w:r>
              <w:rPr>
                <w:sz w:val="18"/>
                <w:szCs w:val="18"/>
              </w:rPr>
              <w:t>2.</w:t>
            </w:r>
            <w:r w:rsidR="009A53D2">
              <w:rPr>
                <w:sz w:val="18"/>
                <w:szCs w:val="18"/>
              </w:rPr>
              <w:t> </w:t>
            </w:r>
            <w:r w:rsidRPr="008F52C7">
              <w:rPr>
                <w:rFonts w:ascii="Times New Roman" w:hAnsi="Times New Roman" w:cs="Times New Roman"/>
                <w:color w:val="auto"/>
                <w:sz w:val="18"/>
                <w:szCs w:val="18"/>
                <w:lang w:val="uk-UA"/>
              </w:rPr>
              <w:t xml:space="preserve">«харчові продукти» означає їжу, інгредієнти, напої, </w:t>
            </w:r>
            <w:proofErr w:type="gramStart"/>
            <w:r w:rsidRPr="008F52C7">
              <w:rPr>
                <w:rFonts w:ascii="Times New Roman" w:hAnsi="Times New Roman" w:cs="Times New Roman"/>
                <w:color w:val="auto"/>
                <w:sz w:val="18"/>
                <w:szCs w:val="18"/>
                <w:lang w:val="uk-UA"/>
              </w:rPr>
              <w:t>у</w:t>
            </w:r>
            <w:proofErr w:type="gramEnd"/>
            <w:r w:rsidRPr="008F52C7">
              <w:rPr>
                <w:rFonts w:ascii="Times New Roman" w:hAnsi="Times New Roman" w:cs="Times New Roman"/>
                <w:color w:val="auto"/>
                <w:sz w:val="18"/>
                <w:szCs w:val="18"/>
                <w:lang w:val="uk-UA"/>
              </w:rPr>
              <w:t xml:space="preserve"> тому числі вино, та інші позиції, які використовуються переважно для споживання, та які потребують охолоджування за визначеної температури;</w:t>
            </w:r>
          </w:p>
        </w:tc>
        <w:tc>
          <w:tcPr>
            <w:tcW w:w="1276" w:type="dxa"/>
            <w:tcBorders>
              <w:top w:val="nil"/>
              <w:bottom w:val="single" w:sz="4" w:space="0" w:color="auto"/>
            </w:tcBorders>
          </w:tcPr>
          <w:p w14:paraId="192D4E19"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4190F77F" w14:textId="7951ABE6" w:rsidR="001E046D" w:rsidRPr="000F01F2" w:rsidRDefault="001E046D" w:rsidP="00D5681C">
            <w:pPr>
              <w:pStyle w:val="Standard"/>
              <w:ind w:firstLine="318"/>
              <w:jc w:val="center"/>
              <w:rPr>
                <w:b/>
                <w:i/>
                <w:sz w:val="18"/>
                <w:szCs w:val="18"/>
                <w:lang w:val="uk-UA"/>
              </w:rPr>
            </w:pPr>
            <w:r w:rsidRPr="000F01F2">
              <w:rPr>
                <w:b/>
                <w:i/>
                <w:sz w:val="18"/>
                <w:szCs w:val="18"/>
                <w:lang w:val="uk-UA"/>
              </w:rPr>
              <w:t>Відповідає</w:t>
            </w:r>
          </w:p>
          <w:p w14:paraId="7A19C81B" w14:textId="687B7017" w:rsidR="001E046D" w:rsidRPr="000F01F2" w:rsidRDefault="004B0F7C" w:rsidP="008F5418">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B0F7C">
              <w:rPr>
                <w:spacing w:val="0"/>
                <w:kern w:val="0"/>
                <w:position w:val="0"/>
                <w:sz w:val="18"/>
                <w:szCs w:val="18"/>
                <w:lang w:val="uk-UA" w:eastAsia="ru-RU"/>
              </w:rPr>
              <w:t>харчові продукти – їжа, інгредієнти, напої, включаючи вино, а також інші продукти, які в основному використовуються для споживання та потребують охолодження при визначених температурах;</w:t>
            </w:r>
          </w:p>
        </w:tc>
        <w:tc>
          <w:tcPr>
            <w:tcW w:w="992" w:type="dxa"/>
          </w:tcPr>
          <w:p w14:paraId="6834FFEA"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7B4FFDCC" w14:textId="77777777" w:rsidTr="001E046D">
        <w:trPr>
          <w:trHeight w:val="836"/>
        </w:trPr>
        <w:tc>
          <w:tcPr>
            <w:tcW w:w="567" w:type="dxa"/>
            <w:tcBorders>
              <w:top w:val="nil"/>
              <w:bottom w:val="single" w:sz="4" w:space="0" w:color="auto"/>
            </w:tcBorders>
            <w:shd w:val="clear" w:color="auto" w:fill="auto"/>
          </w:tcPr>
          <w:p w14:paraId="72042B91" w14:textId="04C4A567" w:rsidR="001E046D" w:rsidRPr="000F01F2" w:rsidRDefault="009C5DF0" w:rsidP="005A229C">
            <w:pPr>
              <w:jc w:val="center"/>
              <w:rPr>
                <w:sz w:val="18"/>
                <w:szCs w:val="18"/>
              </w:rPr>
            </w:pPr>
            <w:r>
              <w:rPr>
                <w:sz w:val="18"/>
                <w:szCs w:val="18"/>
              </w:rPr>
              <w:t>8</w:t>
            </w:r>
          </w:p>
        </w:tc>
        <w:tc>
          <w:tcPr>
            <w:tcW w:w="3544" w:type="dxa"/>
            <w:tcBorders>
              <w:top w:val="nil"/>
              <w:bottom w:val="single" w:sz="4" w:space="0" w:color="auto"/>
            </w:tcBorders>
            <w:shd w:val="clear" w:color="auto" w:fill="auto"/>
          </w:tcPr>
          <w:p w14:paraId="25085FA6" w14:textId="417E3C68" w:rsidR="001E046D" w:rsidRPr="009A09BA" w:rsidRDefault="009A09BA" w:rsidP="009A09BA">
            <w:pPr>
              <w:pStyle w:val="Default"/>
              <w:jc w:val="both"/>
              <w:rPr>
                <w:rFonts w:ascii="Times New Roman" w:hAnsi="Times New Roman" w:cs="Times New Roman"/>
                <w:lang w:val="uk-UA"/>
              </w:rPr>
            </w:pPr>
            <w:r w:rsidRPr="009A09BA">
              <w:rPr>
                <w:sz w:val="18"/>
                <w:szCs w:val="18"/>
                <w:lang w:val="uk-UA"/>
              </w:rPr>
              <w:t>3.</w:t>
            </w:r>
            <w:r w:rsidR="009A53D2">
              <w:rPr>
                <w:sz w:val="18"/>
                <w:szCs w:val="18"/>
              </w:rPr>
              <w:t> </w:t>
            </w:r>
            <w:r w:rsidRPr="008F52C7">
              <w:rPr>
                <w:rFonts w:ascii="Times New Roman" w:hAnsi="Times New Roman" w:cs="Times New Roman"/>
                <w:color w:val="auto"/>
                <w:sz w:val="18"/>
                <w:szCs w:val="18"/>
                <w:lang w:val="uk-UA"/>
              </w:rPr>
              <w:t xml:space="preserve">«конденсаційна установка» означає продукт, невіддільною частиною якого є принаймні один компресор </w:t>
            </w:r>
            <w:proofErr w:type="spellStart"/>
            <w:r w:rsidRPr="008F52C7">
              <w:rPr>
                <w:rFonts w:ascii="Times New Roman" w:hAnsi="Times New Roman" w:cs="Times New Roman"/>
                <w:color w:val="auto"/>
                <w:sz w:val="18"/>
                <w:szCs w:val="18"/>
                <w:lang w:val="uk-UA"/>
              </w:rPr>
              <w:t>зелектричним</w:t>
            </w:r>
            <w:proofErr w:type="spellEnd"/>
            <w:r w:rsidRPr="008F52C7">
              <w:rPr>
                <w:rFonts w:ascii="Times New Roman" w:hAnsi="Times New Roman" w:cs="Times New Roman"/>
                <w:color w:val="auto"/>
                <w:sz w:val="18"/>
                <w:szCs w:val="18"/>
                <w:lang w:val="uk-UA"/>
              </w:rPr>
              <w:t xml:space="preserve"> </w:t>
            </w:r>
            <w:proofErr w:type="spellStart"/>
            <w:r w:rsidRPr="008F52C7">
              <w:rPr>
                <w:rFonts w:ascii="Times New Roman" w:hAnsi="Times New Roman" w:cs="Times New Roman"/>
                <w:color w:val="auto"/>
                <w:sz w:val="18"/>
                <w:szCs w:val="18"/>
                <w:lang w:val="uk-UA"/>
              </w:rPr>
              <w:t>урухомником</w:t>
            </w:r>
            <w:proofErr w:type="spellEnd"/>
            <w:r w:rsidRPr="008F52C7">
              <w:rPr>
                <w:rFonts w:ascii="Times New Roman" w:hAnsi="Times New Roman" w:cs="Times New Roman"/>
                <w:color w:val="auto"/>
                <w:sz w:val="18"/>
                <w:szCs w:val="18"/>
                <w:lang w:val="uk-UA"/>
              </w:rPr>
              <w:t xml:space="preserve"> і один конденсатор, здатний охолоджувати і постійно підтримувати низьку або середню температуру всередині холодильного приладу чи системи, використовуючи </w:t>
            </w:r>
            <w:proofErr w:type="spellStart"/>
            <w:r w:rsidRPr="008F52C7">
              <w:rPr>
                <w:rFonts w:ascii="Times New Roman" w:hAnsi="Times New Roman" w:cs="Times New Roman"/>
                <w:color w:val="auto"/>
                <w:sz w:val="18"/>
                <w:szCs w:val="18"/>
                <w:lang w:val="uk-UA"/>
              </w:rPr>
              <w:t>парокомпресійний</w:t>
            </w:r>
            <w:proofErr w:type="spellEnd"/>
            <w:r w:rsidRPr="008F52C7">
              <w:rPr>
                <w:rFonts w:ascii="Times New Roman" w:hAnsi="Times New Roman" w:cs="Times New Roman"/>
                <w:color w:val="auto"/>
                <w:sz w:val="18"/>
                <w:szCs w:val="18"/>
                <w:lang w:val="uk-UA"/>
              </w:rPr>
              <w:t xml:space="preserve"> цикл після приєднання до випарника та розширювального пристрою, як визначено в Регламенті (ЄС) 2015/1095;</w:t>
            </w:r>
          </w:p>
        </w:tc>
        <w:tc>
          <w:tcPr>
            <w:tcW w:w="1276" w:type="dxa"/>
            <w:tcBorders>
              <w:top w:val="nil"/>
              <w:bottom w:val="single" w:sz="4" w:space="0" w:color="auto"/>
            </w:tcBorders>
          </w:tcPr>
          <w:p w14:paraId="4D4A3474"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1DD7E74C" w14:textId="6D68364C" w:rsidR="001E046D" w:rsidRPr="000F01F2" w:rsidRDefault="001E046D" w:rsidP="007E3C31">
            <w:pPr>
              <w:pStyle w:val="Standard"/>
              <w:ind w:firstLine="318"/>
              <w:jc w:val="center"/>
              <w:rPr>
                <w:b/>
                <w:i/>
                <w:sz w:val="18"/>
                <w:szCs w:val="18"/>
                <w:lang w:val="uk-UA"/>
              </w:rPr>
            </w:pPr>
            <w:r w:rsidRPr="000F01F2">
              <w:rPr>
                <w:b/>
                <w:i/>
                <w:sz w:val="18"/>
                <w:szCs w:val="18"/>
                <w:lang w:val="uk-UA"/>
              </w:rPr>
              <w:t>Відповідає</w:t>
            </w:r>
          </w:p>
          <w:p w14:paraId="32CB151E" w14:textId="100DE55C" w:rsidR="001E046D" w:rsidRPr="000F01F2" w:rsidRDefault="004B0F7C" w:rsidP="00452A84">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B0F7C">
              <w:rPr>
                <w:spacing w:val="0"/>
                <w:kern w:val="0"/>
                <w:position w:val="0"/>
                <w:sz w:val="18"/>
                <w:szCs w:val="18"/>
                <w:lang w:val="uk-UA" w:eastAsia="ru-RU"/>
              </w:rPr>
              <w:t>конденсаторний агрегат – агрегат, що включає принаймні один компресор з електричним приводом і один конденсатор, здатний охолоджувати і постійно</w:t>
            </w:r>
            <w:r>
              <w:rPr>
                <w:spacing w:val="0"/>
                <w:kern w:val="0"/>
                <w:position w:val="0"/>
                <w:sz w:val="18"/>
                <w:szCs w:val="18"/>
                <w:lang w:val="uk-UA" w:eastAsia="ru-RU"/>
              </w:rPr>
              <w:t xml:space="preserve"> </w:t>
            </w:r>
            <w:r w:rsidRPr="004B0F7C">
              <w:rPr>
                <w:spacing w:val="0"/>
                <w:kern w:val="0"/>
                <w:position w:val="0"/>
                <w:sz w:val="18"/>
                <w:szCs w:val="18"/>
                <w:lang w:val="uk-UA" w:eastAsia="ru-RU"/>
              </w:rPr>
              <w:t xml:space="preserve">підтримувати низьку або середню температуру всередині холодильного приладу чи системи, використовуючи </w:t>
            </w:r>
            <w:proofErr w:type="spellStart"/>
            <w:r w:rsidRPr="004B0F7C">
              <w:rPr>
                <w:spacing w:val="0"/>
                <w:kern w:val="0"/>
                <w:position w:val="0"/>
                <w:sz w:val="18"/>
                <w:szCs w:val="18"/>
                <w:lang w:val="uk-UA" w:eastAsia="ru-RU"/>
              </w:rPr>
              <w:t>парокомпресійний</w:t>
            </w:r>
            <w:proofErr w:type="spellEnd"/>
            <w:r w:rsidRPr="004B0F7C">
              <w:rPr>
                <w:spacing w:val="0"/>
                <w:kern w:val="0"/>
                <w:position w:val="0"/>
                <w:sz w:val="18"/>
                <w:szCs w:val="18"/>
                <w:lang w:val="uk-UA" w:eastAsia="ru-RU"/>
              </w:rPr>
              <w:t xml:space="preserve"> цикл після підключення до випарника та розширювального пристрою, </w:t>
            </w:r>
            <w:r w:rsidR="00452A84">
              <w:rPr>
                <w:spacing w:val="0"/>
                <w:kern w:val="0"/>
                <w:position w:val="0"/>
                <w:sz w:val="18"/>
                <w:szCs w:val="18"/>
                <w:lang w:val="uk-UA" w:eastAsia="ru-RU"/>
              </w:rPr>
              <w:t>згідно з Технічни</w:t>
            </w:r>
            <w:r w:rsidRPr="004B0F7C">
              <w:rPr>
                <w:spacing w:val="0"/>
                <w:kern w:val="0"/>
                <w:position w:val="0"/>
                <w:sz w:val="18"/>
                <w:szCs w:val="18"/>
                <w:lang w:val="uk-UA" w:eastAsia="ru-RU"/>
              </w:rPr>
              <w:t>м</w:t>
            </w:r>
            <w:r w:rsidR="00452A84">
              <w:rPr>
                <w:spacing w:val="0"/>
                <w:kern w:val="0"/>
                <w:position w:val="0"/>
                <w:sz w:val="18"/>
                <w:szCs w:val="18"/>
                <w:lang w:val="uk-UA" w:eastAsia="ru-RU"/>
              </w:rPr>
              <w:t xml:space="preserve"> регламентом</w:t>
            </w:r>
            <w:r w:rsidRPr="004B0F7C">
              <w:rPr>
                <w:spacing w:val="0"/>
                <w:kern w:val="0"/>
                <w:position w:val="0"/>
                <w:sz w:val="18"/>
                <w:szCs w:val="18"/>
                <w:lang w:val="uk-UA" w:eastAsia="ru-RU"/>
              </w:rPr>
              <w:t xml:space="preserve"> щодо вимог до </w:t>
            </w:r>
            <w:proofErr w:type="spellStart"/>
            <w:r w:rsidRPr="004B0F7C">
              <w:rPr>
                <w:spacing w:val="0"/>
                <w:kern w:val="0"/>
                <w:position w:val="0"/>
                <w:sz w:val="18"/>
                <w:szCs w:val="18"/>
                <w:lang w:val="uk-UA" w:eastAsia="ru-RU"/>
              </w:rPr>
              <w:t>екодизайну</w:t>
            </w:r>
            <w:proofErr w:type="spellEnd"/>
            <w:r w:rsidRPr="004B0F7C">
              <w:rPr>
                <w:spacing w:val="0"/>
                <w:kern w:val="0"/>
                <w:position w:val="0"/>
                <w:sz w:val="18"/>
                <w:szCs w:val="18"/>
                <w:lang w:val="uk-UA" w:eastAsia="ru-RU"/>
              </w:rPr>
              <w:t xml:space="preserve"> для професійних холодильних шаф для зберігання, камер інтенсивного охолодження та шокового замороження, конденсаторних агрегатів і хо</w:t>
            </w:r>
            <w:r w:rsidR="00452A84">
              <w:rPr>
                <w:spacing w:val="0"/>
                <w:kern w:val="0"/>
                <w:position w:val="0"/>
                <w:sz w:val="18"/>
                <w:szCs w:val="18"/>
                <w:lang w:val="uk-UA" w:eastAsia="ru-RU"/>
              </w:rPr>
              <w:t>лодильних установок, затвердженим</w:t>
            </w:r>
            <w:r w:rsidRPr="004B0F7C">
              <w:rPr>
                <w:spacing w:val="0"/>
                <w:kern w:val="0"/>
                <w:position w:val="0"/>
                <w:sz w:val="18"/>
                <w:szCs w:val="18"/>
                <w:lang w:val="uk-UA" w:eastAsia="ru-RU"/>
              </w:rPr>
              <w:t xml:space="preserve"> постановою Кабінету Міністрів України від 23 грудня 2021 р. № 1376</w:t>
            </w:r>
            <w:r w:rsidR="00452A84">
              <w:rPr>
                <w:spacing w:val="0"/>
                <w:kern w:val="0"/>
                <w:position w:val="0"/>
                <w:sz w:val="18"/>
                <w:szCs w:val="18"/>
                <w:lang w:val="uk-UA" w:eastAsia="ru-RU"/>
              </w:rPr>
              <w:t xml:space="preserve"> </w:t>
            </w:r>
            <w:r w:rsidR="00452A84" w:rsidRPr="00452A84">
              <w:rPr>
                <w:spacing w:val="0"/>
                <w:kern w:val="0"/>
                <w:position w:val="0"/>
                <w:sz w:val="18"/>
                <w:szCs w:val="18"/>
                <w:lang w:val="uk-UA" w:eastAsia="ru-RU"/>
              </w:rPr>
              <w:t>(Офіційний вісн</w:t>
            </w:r>
            <w:r w:rsidR="00452A84">
              <w:rPr>
                <w:spacing w:val="0"/>
                <w:kern w:val="0"/>
                <w:position w:val="0"/>
                <w:sz w:val="18"/>
                <w:szCs w:val="18"/>
                <w:lang w:val="uk-UA" w:eastAsia="ru-RU"/>
              </w:rPr>
              <w:t>ик України 2022 р., № 2, ст.57)</w:t>
            </w:r>
            <w:r w:rsidRPr="004B0F7C">
              <w:rPr>
                <w:spacing w:val="0"/>
                <w:kern w:val="0"/>
                <w:position w:val="0"/>
                <w:sz w:val="18"/>
                <w:szCs w:val="18"/>
                <w:lang w:val="uk-UA" w:eastAsia="ru-RU"/>
              </w:rPr>
              <w:t>;</w:t>
            </w:r>
          </w:p>
        </w:tc>
        <w:tc>
          <w:tcPr>
            <w:tcW w:w="992" w:type="dxa"/>
          </w:tcPr>
          <w:p w14:paraId="5115AB9B"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5ADCA615" w14:textId="77777777" w:rsidTr="001E046D">
        <w:trPr>
          <w:trHeight w:val="836"/>
        </w:trPr>
        <w:tc>
          <w:tcPr>
            <w:tcW w:w="567" w:type="dxa"/>
            <w:tcBorders>
              <w:top w:val="nil"/>
              <w:bottom w:val="single" w:sz="4" w:space="0" w:color="auto"/>
            </w:tcBorders>
            <w:shd w:val="clear" w:color="auto" w:fill="auto"/>
          </w:tcPr>
          <w:p w14:paraId="1E37421B" w14:textId="070A10AD" w:rsidR="001E046D" w:rsidRPr="000F01F2" w:rsidRDefault="009C5DF0" w:rsidP="005A229C">
            <w:pPr>
              <w:jc w:val="center"/>
              <w:rPr>
                <w:sz w:val="18"/>
                <w:szCs w:val="18"/>
              </w:rPr>
            </w:pPr>
            <w:r>
              <w:rPr>
                <w:sz w:val="18"/>
                <w:szCs w:val="18"/>
              </w:rPr>
              <w:t>9</w:t>
            </w:r>
          </w:p>
        </w:tc>
        <w:tc>
          <w:tcPr>
            <w:tcW w:w="3544" w:type="dxa"/>
            <w:tcBorders>
              <w:top w:val="nil"/>
              <w:bottom w:val="single" w:sz="4" w:space="0" w:color="auto"/>
            </w:tcBorders>
            <w:shd w:val="clear" w:color="auto" w:fill="auto"/>
          </w:tcPr>
          <w:p w14:paraId="48EFCAE4" w14:textId="17F2A536" w:rsidR="001E046D" w:rsidRPr="0066559E" w:rsidRDefault="009A09BA" w:rsidP="009A09BA">
            <w:pPr>
              <w:pStyle w:val="Default"/>
              <w:jc w:val="both"/>
              <w:rPr>
                <w:rFonts w:ascii="Times New Roman" w:hAnsi="Times New Roman" w:cs="Times New Roman"/>
                <w:color w:val="auto"/>
                <w:sz w:val="18"/>
                <w:szCs w:val="18"/>
                <w:lang w:val="uk-UA"/>
              </w:rPr>
            </w:pPr>
            <w:r w:rsidRPr="0066559E">
              <w:rPr>
                <w:rFonts w:ascii="Times New Roman" w:hAnsi="Times New Roman" w:cs="Times New Roman"/>
                <w:color w:val="auto"/>
                <w:sz w:val="18"/>
                <w:szCs w:val="18"/>
                <w:lang w:val="uk-UA"/>
              </w:rPr>
              <w:t>4.</w:t>
            </w:r>
            <w:r w:rsidR="009A53D2" w:rsidRPr="0066559E">
              <w:rPr>
                <w:rFonts w:ascii="Times New Roman" w:hAnsi="Times New Roman" w:cs="Times New Roman"/>
                <w:color w:val="auto"/>
                <w:sz w:val="18"/>
                <w:szCs w:val="18"/>
                <w:lang w:val="uk-UA"/>
              </w:rPr>
              <w:t> </w:t>
            </w:r>
            <w:r w:rsidRPr="0066559E">
              <w:rPr>
                <w:rFonts w:ascii="Times New Roman" w:hAnsi="Times New Roman" w:cs="Times New Roman"/>
                <w:color w:val="auto"/>
                <w:sz w:val="18"/>
                <w:szCs w:val="18"/>
                <w:lang w:val="uk-UA"/>
              </w:rPr>
              <w:t xml:space="preserve">«вітрина без агрегату» означає холодильний прилад із функцією прямого продажу, що складається з виготовленого на заводі комплексу компонентів, який для того, щоб функціонувати як холодильний </w:t>
            </w:r>
            <w:proofErr w:type="spellStart"/>
            <w:r w:rsidRPr="0066559E">
              <w:rPr>
                <w:rFonts w:ascii="Times New Roman" w:hAnsi="Times New Roman" w:cs="Times New Roman"/>
                <w:color w:val="auto"/>
                <w:sz w:val="18"/>
                <w:szCs w:val="18"/>
                <w:lang w:val="uk-UA"/>
              </w:rPr>
              <w:t>прилад,потребує</w:t>
            </w:r>
            <w:proofErr w:type="spellEnd"/>
            <w:r w:rsidRPr="0066559E">
              <w:rPr>
                <w:rFonts w:ascii="Times New Roman" w:hAnsi="Times New Roman" w:cs="Times New Roman"/>
                <w:color w:val="auto"/>
                <w:sz w:val="18"/>
                <w:szCs w:val="18"/>
                <w:lang w:val="uk-UA"/>
              </w:rPr>
              <w:t xml:space="preserve"> додаткового приєднання до виносних компонентів (конденсаційної установки та/або компресора та/або конденсаційної установки з водяним охолодженням), які не є невіддільними частинами вітрини;</w:t>
            </w:r>
          </w:p>
        </w:tc>
        <w:tc>
          <w:tcPr>
            <w:tcW w:w="1276" w:type="dxa"/>
            <w:tcBorders>
              <w:top w:val="nil"/>
              <w:bottom w:val="single" w:sz="4" w:space="0" w:color="auto"/>
            </w:tcBorders>
          </w:tcPr>
          <w:p w14:paraId="324778CD"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51F7FD64" w14:textId="4ADA21A3" w:rsidR="001E046D" w:rsidRPr="000F01F2" w:rsidRDefault="001E046D" w:rsidP="007E3C31">
            <w:pPr>
              <w:pStyle w:val="Standard"/>
              <w:ind w:firstLine="318"/>
              <w:jc w:val="center"/>
              <w:rPr>
                <w:b/>
                <w:i/>
                <w:sz w:val="18"/>
                <w:szCs w:val="18"/>
                <w:lang w:val="uk-UA"/>
              </w:rPr>
            </w:pPr>
            <w:r w:rsidRPr="000F01F2">
              <w:rPr>
                <w:b/>
                <w:i/>
                <w:sz w:val="18"/>
                <w:szCs w:val="18"/>
                <w:lang w:val="uk-UA"/>
              </w:rPr>
              <w:t>Відповідає</w:t>
            </w:r>
          </w:p>
          <w:p w14:paraId="7AF2207E" w14:textId="7C1E416D" w:rsidR="001E046D" w:rsidRPr="000F01F2" w:rsidRDefault="004B0F7C" w:rsidP="00176123">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B0F7C">
              <w:rPr>
                <w:spacing w:val="0"/>
                <w:kern w:val="0"/>
                <w:position w:val="0"/>
                <w:sz w:val="18"/>
                <w:szCs w:val="18"/>
                <w:lang w:val="uk-UA" w:eastAsia="ru-RU"/>
              </w:rPr>
              <w:t xml:space="preserve">віддалена шафа – холодильний прилад з функцією прямого продажу, який складається із компонентів, зібраних на заводі, які для забезпечення функціонування холодильного приладу з функцією прямого продажу, потребують додаткового підключення до віддалених компонентів (конденсаторний блок та/або компресор та/або </w:t>
            </w:r>
            <w:proofErr w:type="spellStart"/>
            <w:r w:rsidRPr="004B0F7C">
              <w:rPr>
                <w:spacing w:val="0"/>
                <w:kern w:val="0"/>
                <w:position w:val="0"/>
                <w:sz w:val="18"/>
                <w:szCs w:val="18"/>
                <w:lang w:val="uk-UA" w:eastAsia="ru-RU"/>
              </w:rPr>
              <w:t>водоконденсаторний</w:t>
            </w:r>
            <w:proofErr w:type="spellEnd"/>
            <w:r w:rsidRPr="004B0F7C">
              <w:rPr>
                <w:spacing w:val="0"/>
                <w:kern w:val="0"/>
                <w:position w:val="0"/>
                <w:sz w:val="18"/>
                <w:szCs w:val="18"/>
                <w:lang w:val="uk-UA" w:eastAsia="ru-RU"/>
              </w:rPr>
              <w:t xml:space="preserve"> блок), які не є </w:t>
            </w:r>
            <w:r w:rsidR="00176123">
              <w:rPr>
                <w:spacing w:val="0"/>
                <w:kern w:val="0"/>
                <w:position w:val="0"/>
                <w:sz w:val="18"/>
                <w:szCs w:val="18"/>
                <w:lang w:val="uk-UA" w:eastAsia="ru-RU"/>
              </w:rPr>
              <w:t>складовою</w:t>
            </w:r>
            <w:r w:rsidRPr="004B0F7C">
              <w:rPr>
                <w:spacing w:val="0"/>
                <w:kern w:val="0"/>
                <w:position w:val="0"/>
                <w:sz w:val="18"/>
                <w:szCs w:val="18"/>
                <w:lang w:val="uk-UA" w:eastAsia="ru-RU"/>
              </w:rPr>
              <w:t xml:space="preserve"> частиною шафи;</w:t>
            </w:r>
          </w:p>
        </w:tc>
        <w:tc>
          <w:tcPr>
            <w:tcW w:w="992" w:type="dxa"/>
          </w:tcPr>
          <w:p w14:paraId="13CF034B"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64433843" w14:textId="77777777" w:rsidTr="001E046D">
        <w:trPr>
          <w:trHeight w:val="836"/>
        </w:trPr>
        <w:tc>
          <w:tcPr>
            <w:tcW w:w="567" w:type="dxa"/>
            <w:tcBorders>
              <w:top w:val="nil"/>
              <w:bottom w:val="single" w:sz="4" w:space="0" w:color="auto"/>
            </w:tcBorders>
            <w:shd w:val="clear" w:color="auto" w:fill="auto"/>
          </w:tcPr>
          <w:p w14:paraId="2DE292C9" w14:textId="282E6F6D" w:rsidR="001E046D" w:rsidRPr="000F01F2" w:rsidRDefault="009C5DF0" w:rsidP="00344025">
            <w:pPr>
              <w:rPr>
                <w:sz w:val="18"/>
                <w:szCs w:val="18"/>
              </w:rPr>
            </w:pPr>
            <w:r>
              <w:rPr>
                <w:sz w:val="18"/>
                <w:szCs w:val="18"/>
              </w:rPr>
              <w:t>10</w:t>
            </w:r>
          </w:p>
        </w:tc>
        <w:tc>
          <w:tcPr>
            <w:tcW w:w="3544" w:type="dxa"/>
            <w:tcBorders>
              <w:top w:val="nil"/>
              <w:bottom w:val="single" w:sz="4" w:space="0" w:color="auto"/>
            </w:tcBorders>
            <w:shd w:val="clear" w:color="auto" w:fill="auto"/>
          </w:tcPr>
          <w:p w14:paraId="6825FD29" w14:textId="1A3A6A12" w:rsidR="001E046D" w:rsidRPr="0066559E" w:rsidRDefault="0066559E" w:rsidP="00205140">
            <w:pPr>
              <w:pStyle w:val="Default"/>
              <w:jc w:val="both"/>
              <w:rPr>
                <w:rFonts w:ascii="Times New Roman" w:hAnsi="Times New Roman" w:cs="Times New Roman"/>
                <w:color w:val="auto"/>
                <w:sz w:val="18"/>
                <w:szCs w:val="18"/>
                <w:lang w:val="uk-UA"/>
              </w:rPr>
            </w:pPr>
            <w:r w:rsidRPr="0066559E">
              <w:rPr>
                <w:rFonts w:ascii="Times New Roman" w:hAnsi="Times New Roman" w:cs="Times New Roman"/>
                <w:color w:val="auto"/>
                <w:sz w:val="18"/>
                <w:szCs w:val="18"/>
                <w:lang w:val="uk-UA"/>
              </w:rPr>
              <w:t>5.</w:t>
            </w:r>
            <w:r w:rsidR="009A53D2" w:rsidRPr="0066559E">
              <w:rPr>
                <w:rFonts w:ascii="Times New Roman" w:hAnsi="Times New Roman" w:cs="Times New Roman"/>
                <w:color w:val="auto"/>
                <w:sz w:val="18"/>
                <w:szCs w:val="18"/>
                <w:lang w:val="uk-UA"/>
              </w:rPr>
              <w:t> </w:t>
            </w:r>
            <w:r w:rsidRPr="0066559E">
              <w:rPr>
                <w:rFonts w:ascii="Times New Roman" w:hAnsi="Times New Roman" w:cs="Times New Roman"/>
                <w:color w:val="auto"/>
                <w:sz w:val="18"/>
                <w:szCs w:val="18"/>
                <w:lang w:val="uk-UA"/>
              </w:rPr>
              <w:t>«холодильний прилад для перероблення харчових продуктів із функцією прямого продажу» означає</w:t>
            </w:r>
            <w:r>
              <w:rPr>
                <w:rFonts w:ascii="Times New Roman" w:hAnsi="Times New Roman" w:cs="Times New Roman"/>
                <w:color w:val="auto"/>
                <w:sz w:val="18"/>
                <w:szCs w:val="18"/>
                <w:lang w:val="uk-UA"/>
              </w:rPr>
              <w:t xml:space="preserve"> </w:t>
            </w:r>
            <w:r w:rsidRPr="0066559E">
              <w:rPr>
                <w:rFonts w:ascii="Times New Roman" w:hAnsi="Times New Roman" w:cs="Times New Roman"/>
                <w:color w:val="auto"/>
                <w:sz w:val="18"/>
                <w:szCs w:val="18"/>
                <w:lang w:val="uk-UA"/>
              </w:rPr>
              <w:t>холодильний прилад із функцією прямого продажу, спеціально випробуваний та схвалений для перероблення</w:t>
            </w:r>
            <w:r>
              <w:rPr>
                <w:rFonts w:ascii="Times New Roman" w:hAnsi="Times New Roman" w:cs="Times New Roman"/>
                <w:color w:val="auto"/>
                <w:sz w:val="18"/>
                <w:szCs w:val="18"/>
                <w:lang w:val="uk-UA"/>
              </w:rPr>
              <w:t xml:space="preserve"> </w:t>
            </w:r>
            <w:r w:rsidRPr="0066559E">
              <w:rPr>
                <w:rFonts w:ascii="Times New Roman" w:hAnsi="Times New Roman" w:cs="Times New Roman"/>
                <w:color w:val="auto"/>
                <w:sz w:val="18"/>
                <w:szCs w:val="18"/>
                <w:lang w:val="uk-UA"/>
              </w:rPr>
              <w:t>харчових продуктів, як-от морозивниці, обладнані мікрохвильовими печами холодильні торговельні автоматич</w:t>
            </w:r>
            <w:r w:rsidR="00205140">
              <w:rPr>
                <w:rFonts w:ascii="Times New Roman" w:hAnsi="Times New Roman" w:cs="Times New Roman"/>
                <w:color w:val="auto"/>
                <w:sz w:val="18"/>
                <w:szCs w:val="18"/>
                <w:lang w:val="uk-UA"/>
              </w:rPr>
              <w:t>ні</w:t>
            </w:r>
            <w:r w:rsidRPr="0066559E">
              <w:rPr>
                <w:rFonts w:ascii="Times New Roman" w:hAnsi="Times New Roman" w:cs="Times New Roman"/>
                <w:color w:val="auto"/>
                <w:sz w:val="18"/>
                <w:szCs w:val="18"/>
                <w:lang w:val="uk-UA"/>
              </w:rPr>
              <w:t xml:space="preserve"> льодогенератори; сюди не відносять холодильні прилади із функцією </w:t>
            </w:r>
            <w:r w:rsidRPr="0066559E">
              <w:rPr>
                <w:rFonts w:ascii="Times New Roman" w:hAnsi="Times New Roman" w:cs="Times New Roman"/>
                <w:color w:val="auto"/>
                <w:sz w:val="18"/>
                <w:szCs w:val="18"/>
                <w:lang w:val="uk-UA"/>
              </w:rPr>
              <w:lastRenderedPageBreak/>
              <w:t>прямого продажу, обладнані одним</w:t>
            </w:r>
            <w:r>
              <w:rPr>
                <w:rFonts w:ascii="Times New Roman" w:hAnsi="Times New Roman" w:cs="Times New Roman"/>
                <w:color w:val="auto"/>
                <w:sz w:val="18"/>
                <w:szCs w:val="18"/>
                <w:lang w:val="uk-UA"/>
              </w:rPr>
              <w:t xml:space="preserve"> </w:t>
            </w:r>
            <w:r w:rsidRPr="0066559E">
              <w:rPr>
                <w:rFonts w:ascii="Times New Roman" w:hAnsi="Times New Roman" w:cs="Times New Roman"/>
                <w:color w:val="auto"/>
                <w:sz w:val="18"/>
                <w:szCs w:val="18"/>
                <w:lang w:val="uk-UA"/>
              </w:rPr>
              <w:t>відділенням, призначеним конкретно для перероблення харчових продуктів, яке займає в еквіваленті менше</w:t>
            </w:r>
            <w:r>
              <w:rPr>
                <w:rFonts w:ascii="Times New Roman" w:hAnsi="Times New Roman" w:cs="Times New Roman"/>
                <w:color w:val="auto"/>
                <w:sz w:val="18"/>
                <w:szCs w:val="18"/>
                <w:lang w:val="uk-UA"/>
              </w:rPr>
              <w:t xml:space="preserve"> </w:t>
            </w:r>
            <w:r w:rsidRPr="0066559E">
              <w:rPr>
                <w:rFonts w:ascii="Times New Roman" w:hAnsi="Times New Roman" w:cs="Times New Roman"/>
                <w:color w:val="auto"/>
                <w:sz w:val="18"/>
                <w:szCs w:val="18"/>
                <w:lang w:val="uk-UA"/>
              </w:rPr>
              <w:t>ніж 20 % від загального корисного об’єму приладу;</w:t>
            </w:r>
          </w:p>
        </w:tc>
        <w:tc>
          <w:tcPr>
            <w:tcW w:w="1276" w:type="dxa"/>
            <w:tcBorders>
              <w:top w:val="nil"/>
              <w:bottom w:val="single" w:sz="4" w:space="0" w:color="auto"/>
            </w:tcBorders>
          </w:tcPr>
          <w:p w14:paraId="146E0D6D"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3A6EB624" w14:textId="0EDC2333" w:rsidR="001E046D" w:rsidRPr="000F01F2" w:rsidRDefault="001E046D" w:rsidP="00F61E44">
            <w:pPr>
              <w:pStyle w:val="Standard"/>
              <w:ind w:firstLine="318"/>
              <w:jc w:val="center"/>
              <w:rPr>
                <w:b/>
                <w:i/>
                <w:sz w:val="18"/>
                <w:szCs w:val="18"/>
                <w:lang w:val="uk-UA"/>
              </w:rPr>
            </w:pPr>
            <w:r w:rsidRPr="000F01F2">
              <w:rPr>
                <w:b/>
                <w:i/>
                <w:sz w:val="18"/>
                <w:szCs w:val="18"/>
                <w:lang w:val="uk-UA"/>
              </w:rPr>
              <w:t>Відповідає</w:t>
            </w:r>
          </w:p>
          <w:p w14:paraId="5D05C7EB" w14:textId="156164C3" w:rsidR="001E046D" w:rsidRPr="000F01F2" w:rsidRDefault="004B0F7C" w:rsidP="008F5418">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B0F7C">
              <w:rPr>
                <w:spacing w:val="0"/>
                <w:kern w:val="0"/>
                <w:position w:val="0"/>
                <w:sz w:val="18"/>
                <w:szCs w:val="18"/>
                <w:lang w:val="uk-UA" w:eastAsia="ru-RU"/>
              </w:rPr>
              <w:t xml:space="preserve">холодильний прилад з функцією прямого продажу для харчової промисловості – холодильний прилад з функцією прямого продажу, спеціально випробуваний і схвалений для харчової промисловості, наприклад, машини для виготовлення морозива, холодильні автомати з мікрохвильовою піччю або льодогенератори, крім холодильних </w:t>
            </w:r>
            <w:r w:rsidRPr="004B0F7C">
              <w:rPr>
                <w:spacing w:val="0"/>
                <w:kern w:val="0"/>
                <w:position w:val="0"/>
                <w:sz w:val="18"/>
                <w:szCs w:val="18"/>
                <w:lang w:val="uk-UA" w:eastAsia="ru-RU"/>
              </w:rPr>
              <w:lastRenderedPageBreak/>
              <w:t>приладів з функцією прямого продажу, обладнаних одним відділенням, спеціально призначеним для харчової промисловості, яке еквівалентне менш ніж 20 % від загального корисного об'єму приладу;</w:t>
            </w:r>
          </w:p>
        </w:tc>
        <w:tc>
          <w:tcPr>
            <w:tcW w:w="992" w:type="dxa"/>
          </w:tcPr>
          <w:p w14:paraId="22C1D8C8"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586A6126" w14:textId="77777777" w:rsidTr="001E046D">
        <w:trPr>
          <w:trHeight w:val="836"/>
        </w:trPr>
        <w:tc>
          <w:tcPr>
            <w:tcW w:w="567" w:type="dxa"/>
            <w:tcBorders>
              <w:top w:val="nil"/>
              <w:bottom w:val="single" w:sz="4" w:space="0" w:color="auto"/>
            </w:tcBorders>
            <w:shd w:val="clear" w:color="auto" w:fill="auto"/>
          </w:tcPr>
          <w:p w14:paraId="290A5065" w14:textId="18757361" w:rsidR="001E046D" w:rsidRPr="000F01F2" w:rsidRDefault="009C5DF0" w:rsidP="006F17BC">
            <w:pPr>
              <w:rPr>
                <w:sz w:val="18"/>
                <w:szCs w:val="18"/>
              </w:rPr>
            </w:pPr>
            <w:r>
              <w:rPr>
                <w:sz w:val="18"/>
                <w:szCs w:val="18"/>
              </w:rPr>
              <w:lastRenderedPageBreak/>
              <w:t>11</w:t>
            </w:r>
          </w:p>
        </w:tc>
        <w:tc>
          <w:tcPr>
            <w:tcW w:w="3544" w:type="dxa"/>
            <w:tcBorders>
              <w:top w:val="nil"/>
              <w:bottom w:val="single" w:sz="4" w:space="0" w:color="auto"/>
            </w:tcBorders>
            <w:shd w:val="clear" w:color="auto" w:fill="auto"/>
          </w:tcPr>
          <w:p w14:paraId="0BBAF7B4" w14:textId="741FA018" w:rsidR="001E046D" w:rsidRPr="000F01F2" w:rsidRDefault="0066559E" w:rsidP="002E764A">
            <w:pPr>
              <w:ind w:right="-34"/>
              <w:jc w:val="both"/>
              <w:rPr>
                <w:sz w:val="18"/>
                <w:szCs w:val="18"/>
              </w:rPr>
            </w:pPr>
            <w:r>
              <w:rPr>
                <w:sz w:val="18"/>
                <w:szCs w:val="18"/>
              </w:rPr>
              <w:t>6.</w:t>
            </w:r>
            <w:r w:rsidR="00356DA3">
              <w:rPr>
                <w:sz w:val="18"/>
                <w:szCs w:val="18"/>
              </w:rPr>
              <w:t> </w:t>
            </w:r>
            <w:r w:rsidR="001E046D" w:rsidRPr="000F01F2">
              <w:rPr>
                <w:sz w:val="18"/>
                <w:szCs w:val="18"/>
              </w:rPr>
              <w:t>«</w:t>
            </w:r>
            <w:r>
              <w:rPr>
                <w:sz w:val="18"/>
                <w:szCs w:val="18"/>
              </w:rPr>
              <w:t>корисний об’єм»</w:t>
            </w:r>
            <w:r w:rsidR="001E046D" w:rsidRPr="000F01F2">
              <w:rPr>
                <w:sz w:val="18"/>
                <w:szCs w:val="18"/>
              </w:rPr>
              <w:t xml:space="preserve"> означає</w:t>
            </w:r>
            <w:r>
              <w:rPr>
                <w:sz w:val="18"/>
                <w:szCs w:val="18"/>
              </w:rPr>
              <w:t xml:space="preserve"> частину повного</w:t>
            </w:r>
            <w:r w:rsidR="001E046D" w:rsidRPr="000F01F2">
              <w:rPr>
                <w:sz w:val="18"/>
                <w:szCs w:val="18"/>
              </w:rPr>
              <w:t xml:space="preserve"> об’єм</w:t>
            </w:r>
            <w:r>
              <w:rPr>
                <w:sz w:val="18"/>
                <w:szCs w:val="18"/>
              </w:rPr>
              <w:t>у</w:t>
            </w:r>
            <w:r w:rsidR="001E046D" w:rsidRPr="000F01F2">
              <w:rPr>
                <w:sz w:val="18"/>
                <w:szCs w:val="18"/>
              </w:rPr>
              <w:t xml:space="preserve"> </w:t>
            </w:r>
            <w:r w:rsidR="00205140">
              <w:rPr>
                <w:sz w:val="18"/>
                <w:szCs w:val="18"/>
              </w:rPr>
              <w:t>будь-якого відділен</w:t>
            </w:r>
            <w:r w:rsidR="002E764A">
              <w:rPr>
                <w:sz w:val="18"/>
                <w:szCs w:val="18"/>
              </w:rPr>
              <w:t>н</w:t>
            </w:r>
            <w:r w:rsidR="00205140">
              <w:rPr>
                <w:sz w:val="18"/>
                <w:szCs w:val="18"/>
              </w:rPr>
              <w:t>я</w:t>
            </w:r>
            <w:r w:rsidR="002E764A">
              <w:rPr>
                <w:sz w:val="18"/>
                <w:szCs w:val="18"/>
              </w:rPr>
              <w:t>, яка залишається після вирахування об</w:t>
            </w:r>
            <w:r w:rsidR="002E764A" w:rsidRPr="002E764A">
              <w:rPr>
                <w:sz w:val="18"/>
                <w:szCs w:val="18"/>
              </w:rPr>
              <w:t>’</w:t>
            </w:r>
            <w:r w:rsidR="002E764A">
              <w:rPr>
                <w:sz w:val="18"/>
                <w:szCs w:val="18"/>
              </w:rPr>
              <w:t>єму компонентів і просторів, непридатних для використання в цілях зберігання або демонстрування харчових продуктів та інших позицій</w:t>
            </w:r>
            <w:r w:rsidR="001E046D" w:rsidRPr="000F01F2">
              <w:rPr>
                <w:sz w:val="18"/>
                <w:szCs w:val="18"/>
              </w:rPr>
              <w:t xml:space="preserve">, </w:t>
            </w:r>
            <w:r w:rsidR="002E764A">
              <w:rPr>
                <w:sz w:val="18"/>
                <w:szCs w:val="18"/>
              </w:rPr>
              <w:t>в к</w:t>
            </w:r>
            <w:r w:rsidR="001E046D" w:rsidRPr="000F01F2">
              <w:rPr>
                <w:sz w:val="18"/>
                <w:szCs w:val="18"/>
              </w:rPr>
              <w:t>у</w:t>
            </w:r>
            <w:r w:rsidR="002E764A">
              <w:rPr>
                <w:sz w:val="18"/>
                <w:szCs w:val="18"/>
              </w:rPr>
              <w:t>бічних дециметрах (</w:t>
            </w:r>
            <w:r w:rsidR="001E046D" w:rsidRPr="000F01F2">
              <w:rPr>
                <w:sz w:val="18"/>
                <w:szCs w:val="18"/>
              </w:rPr>
              <w:t>дм</w:t>
            </w:r>
            <w:r w:rsidR="001E046D" w:rsidRPr="000F01F2">
              <w:rPr>
                <w:sz w:val="18"/>
                <w:szCs w:val="18"/>
                <w:vertAlign w:val="superscript"/>
              </w:rPr>
              <w:t>3</w:t>
            </w:r>
            <w:r w:rsidR="002E764A">
              <w:rPr>
                <w:sz w:val="18"/>
                <w:szCs w:val="18"/>
              </w:rPr>
              <w:t>)</w:t>
            </w:r>
            <w:r w:rsidR="001E046D" w:rsidRPr="000F01F2">
              <w:rPr>
                <w:sz w:val="18"/>
                <w:szCs w:val="18"/>
              </w:rPr>
              <w:t xml:space="preserve">  або літра</w:t>
            </w:r>
            <w:r w:rsidR="002E764A">
              <w:rPr>
                <w:sz w:val="18"/>
                <w:szCs w:val="18"/>
              </w:rPr>
              <w:t>х (л)</w:t>
            </w:r>
            <w:r w:rsidR="001E046D" w:rsidRPr="000F01F2">
              <w:rPr>
                <w:sz w:val="18"/>
                <w:szCs w:val="18"/>
              </w:rPr>
              <w:t>;</w:t>
            </w:r>
          </w:p>
        </w:tc>
        <w:tc>
          <w:tcPr>
            <w:tcW w:w="1276" w:type="dxa"/>
            <w:tcBorders>
              <w:top w:val="nil"/>
              <w:bottom w:val="single" w:sz="4" w:space="0" w:color="auto"/>
            </w:tcBorders>
          </w:tcPr>
          <w:p w14:paraId="1EBD7308"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2E3F154C" w14:textId="1944D07A" w:rsidR="001E046D" w:rsidRPr="000F01F2" w:rsidRDefault="001E046D" w:rsidP="00F61E44">
            <w:pPr>
              <w:pStyle w:val="Standard"/>
              <w:ind w:firstLine="318"/>
              <w:jc w:val="center"/>
              <w:rPr>
                <w:b/>
                <w:i/>
                <w:sz w:val="18"/>
                <w:szCs w:val="18"/>
                <w:lang w:val="uk-UA"/>
              </w:rPr>
            </w:pPr>
            <w:r w:rsidRPr="000F01F2">
              <w:rPr>
                <w:b/>
                <w:i/>
                <w:sz w:val="18"/>
                <w:szCs w:val="18"/>
                <w:lang w:val="uk-UA"/>
              </w:rPr>
              <w:t>Відповідає</w:t>
            </w:r>
          </w:p>
          <w:p w14:paraId="64F2CE0C" w14:textId="00CDBA31" w:rsidR="001E046D" w:rsidRPr="000F01F2" w:rsidRDefault="004B0F7C" w:rsidP="008F5418">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B0F7C">
              <w:rPr>
                <w:spacing w:val="0"/>
                <w:kern w:val="0"/>
                <w:position w:val="0"/>
                <w:sz w:val="18"/>
                <w:szCs w:val="18"/>
                <w:lang w:val="uk-UA" w:eastAsia="ru-RU"/>
              </w:rPr>
              <w:t>корисний об'єм – частина повного об'єму будь-якого відділення, що залишається після вирахування об'єму компонентів і місць, непридатних для зберігання або демонстрації харчових продуктів та інших предметів, у дм</w:t>
            </w:r>
            <w:r w:rsidRPr="004B0F7C">
              <w:rPr>
                <w:spacing w:val="0"/>
                <w:kern w:val="0"/>
                <w:position w:val="0"/>
                <w:sz w:val="18"/>
                <w:szCs w:val="18"/>
                <w:vertAlign w:val="superscript"/>
                <w:lang w:val="uk-UA" w:eastAsia="ru-RU"/>
              </w:rPr>
              <w:t>3</w:t>
            </w:r>
            <w:r w:rsidRPr="004B0F7C">
              <w:rPr>
                <w:spacing w:val="0"/>
                <w:kern w:val="0"/>
                <w:position w:val="0"/>
                <w:sz w:val="18"/>
                <w:szCs w:val="18"/>
                <w:lang w:val="uk-UA" w:eastAsia="ru-RU"/>
              </w:rPr>
              <w:t xml:space="preserve"> або л;</w:t>
            </w:r>
          </w:p>
        </w:tc>
        <w:tc>
          <w:tcPr>
            <w:tcW w:w="992" w:type="dxa"/>
          </w:tcPr>
          <w:p w14:paraId="627967D6"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1A527A55" w14:textId="77777777" w:rsidTr="001E046D">
        <w:trPr>
          <w:trHeight w:val="836"/>
        </w:trPr>
        <w:tc>
          <w:tcPr>
            <w:tcW w:w="567" w:type="dxa"/>
            <w:tcBorders>
              <w:top w:val="nil"/>
              <w:bottom w:val="single" w:sz="4" w:space="0" w:color="auto"/>
            </w:tcBorders>
            <w:shd w:val="clear" w:color="auto" w:fill="auto"/>
          </w:tcPr>
          <w:p w14:paraId="1A64275E" w14:textId="6CD80E5A" w:rsidR="001E046D" w:rsidRPr="000F01F2" w:rsidRDefault="009C5DF0" w:rsidP="006F17BC">
            <w:pPr>
              <w:rPr>
                <w:sz w:val="18"/>
                <w:szCs w:val="18"/>
              </w:rPr>
            </w:pPr>
            <w:r>
              <w:rPr>
                <w:sz w:val="18"/>
                <w:szCs w:val="18"/>
              </w:rPr>
              <w:t>12</w:t>
            </w:r>
          </w:p>
        </w:tc>
        <w:tc>
          <w:tcPr>
            <w:tcW w:w="3544" w:type="dxa"/>
            <w:tcBorders>
              <w:top w:val="nil"/>
              <w:bottom w:val="single" w:sz="4" w:space="0" w:color="auto"/>
            </w:tcBorders>
            <w:shd w:val="clear" w:color="auto" w:fill="auto"/>
          </w:tcPr>
          <w:p w14:paraId="0F470064" w14:textId="2B61AA4A" w:rsidR="001E046D" w:rsidRPr="000F01F2" w:rsidRDefault="002E764A" w:rsidP="002E764A">
            <w:pPr>
              <w:ind w:right="-34"/>
              <w:jc w:val="both"/>
              <w:rPr>
                <w:sz w:val="18"/>
                <w:szCs w:val="18"/>
              </w:rPr>
            </w:pPr>
            <w:r>
              <w:rPr>
                <w:sz w:val="18"/>
                <w:szCs w:val="18"/>
              </w:rPr>
              <w:t>7.</w:t>
            </w:r>
            <w:r w:rsidR="00356DA3">
              <w:rPr>
                <w:sz w:val="18"/>
                <w:szCs w:val="18"/>
              </w:rPr>
              <w:t> </w:t>
            </w:r>
            <w:r w:rsidR="001E046D" w:rsidRPr="000F01F2">
              <w:rPr>
                <w:sz w:val="18"/>
                <w:szCs w:val="18"/>
              </w:rPr>
              <w:t>«</w:t>
            </w:r>
            <w:r>
              <w:rPr>
                <w:sz w:val="18"/>
                <w:szCs w:val="18"/>
              </w:rPr>
              <w:t xml:space="preserve">повний </w:t>
            </w:r>
            <w:r w:rsidR="001E046D" w:rsidRPr="000F01F2">
              <w:rPr>
                <w:sz w:val="18"/>
                <w:szCs w:val="18"/>
              </w:rPr>
              <w:t>об’єм</w:t>
            </w:r>
            <w:r>
              <w:rPr>
                <w:sz w:val="18"/>
                <w:szCs w:val="18"/>
              </w:rPr>
              <w:t>»</w:t>
            </w:r>
            <w:r w:rsidR="001E046D" w:rsidRPr="000F01F2">
              <w:rPr>
                <w:sz w:val="18"/>
                <w:szCs w:val="18"/>
              </w:rPr>
              <w:t xml:space="preserve"> означає об’єм всередині </w:t>
            </w:r>
            <w:r>
              <w:rPr>
                <w:sz w:val="18"/>
                <w:szCs w:val="18"/>
              </w:rPr>
              <w:t>обшив</w:t>
            </w:r>
            <w:r w:rsidR="001E046D" w:rsidRPr="000F01F2">
              <w:rPr>
                <w:sz w:val="18"/>
                <w:szCs w:val="18"/>
              </w:rPr>
              <w:t>ки відділення</w:t>
            </w:r>
            <w:r>
              <w:rPr>
                <w:sz w:val="18"/>
                <w:szCs w:val="18"/>
              </w:rPr>
              <w:t xml:space="preserve"> без урахування внутрішньої арматури та із зачиненими дверима або кришками в кубічних дециметрах</w:t>
            </w:r>
            <w:r w:rsidR="001E046D" w:rsidRPr="000F01F2">
              <w:rPr>
                <w:sz w:val="18"/>
                <w:szCs w:val="18"/>
              </w:rPr>
              <w:t xml:space="preserve"> </w:t>
            </w:r>
            <w:r>
              <w:rPr>
                <w:sz w:val="18"/>
                <w:szCs w:val="18"/>
              </w:rPr>
              <w:t>(</w:t>
            </w:r>
            <w:r w:rsidR="001E046D" w:rsidRPr="000F01F2">
              <w:rPr>
                <w:sz w:val="18"/>
                <w:szCs w:val="18"/>
              </w:rPr>
              <w:t>дм</w:t>
            </w:r>
            <w:r w:rsidR="001E046D" w:rsidRPr="002E764A">
              <w:rPr>
                <w:sz w:val="18"/>
                <w:szCs w:val="18"/>
                <w:vertAlign w:val="superscript"/>
              </w:rPr>
              <w:t>3</w:t>
            </w:r>
            <w:r>
              <w:rPr>
                <w:sz w:val="18"/>
                <w:szCs w:val="18"/>
              </w:rPr>
              <w:t>)</w:t>
            </w:r>
            <w:r w:rsidR="001E046D" w:rsidRPr="000F01F2">
              <w:rPr>
                <w:sz w:val="18"/>
                <w:szCs w:val="18"/>
              </w:rPr>
              <w:t xml:space="preserve">  або літрах</w:t>
            </w:r>
            <w:r>
              <w:rPr>
                <w:sz w:val="18"/>
                <w:szCs w:val="18"/>
              </w:rPr>
              <w:t xml:space="preserve"> (л)</w:t>
            </w:r>
            <w:r w:rsidR="001E046D" w:rsidRPr="000F01F2">
              <w:rPr>
                <w:sz w:val="18"/>
                <w:szCs w:val="18"/>
              </w:rPr>
              <w:t>;</w:t>
            </w:r>
          </w:p>
        </w:tc>
        <w:tc>
          <w:tcPr>
            <w:tcW w:w="1276" w:type="dxa"/>
            <w:tcBorders>
              <w:top w:val="nil"/>
              <w:bottom w:val="single" w:sz="4" w:space="0" w:color="auto"/>
            </w:tcBorders>
          </w:tcPr>
          <w:p w14:paraId="31E6BB7E"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7FFE9FA6" w14:textId="31FD8926" w:rsidR="001E046D" w:rsidRPr="000F01F2" w:rsidRDefault="001E046D" w:rsidP="00F61E44">
            <w:pPr>
              <w:pStyle w:val="Standard"/>
              <w:ind w:firstLine="318"/>
              <w:jc w:val="center"/>
              <w:rPr>
                <w:b/>
                <w:i/>
                <w:sz w:val="18"/>
                <w:szCs w:val="18"/>
                <w:lang w:val="uk-UA"/>
              </w:rPr>
            </w:pPr>
            <w:r w:rsidRPr="000F01F2">
              <w:rPr>
                <w:b/>
                <w:i/>
                <w:sz w:val="18"/>
                <w:szCs w:val="18"/>
                <w:lang w:val="uk-UA"/>
              </w:rPr>
              <w:t>Відповідає</w:t>
            </w:r>
          </w:p>
          <w:p w14:paraId="7BB3AF54" w14:textId="3A83BFA3" w:rsidR="001E046D" w:rsidRPr="000F01F2" w:rsidRDefault="004B0F7C" w:rsidP="008F5418">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B0F7C">
              <w:rPr>
                <w:spacing w:val="0"/>
                <w:kern w:val="0"/>
                <w:position w:val="0"/>
                <w:sz w:val="18"/>
                <w:szCs w:val="18"/>
                <w:lang w:val="uk-UA" w:eastAsia="ru-RU"/>
              </w:rPr>
              <w:t>повний об'єм – об'єм у внутрішній обшивці відділення, без внутрішньої фурнітури із закритими дверима або кришкою, в дм</w:t>
            </w:r>
            <w:r w:rsidRPr="004B0F7C">
              <w:rPr>
                <w:spacing w:val="0"/>
                <w:kern w:val="0"/>
                <w:position w:val="0"/>
                <w:sz w:val="18"/>
                <w:szCs w:val="18"/>
                <w:vertAlign w:val="superscript"/>
                <w:lang w:val="uk-UA" w:eastAsia="ru-RU"/>
              </w:rPr>
              <w:t>3</w:t>
            </w:r>
            <w:r w:rsidRPr="004B0F7C">
              <w:rPr>
                <w:spacing w:val="0"/>
                <w:kern w:val="0"/>
                <w:position w:val="0"/>
                <w:sz w:val="18"/>
                <w:szCs w:val="18"/>
                <w:lang w:val="uk-UA" w:eastAsia="ru-RU"/>
              </w:rPr>
              <w:t xml:space="preserve"> або л;</w:t>
            </w:r>
          </w:p>
        </w:tc>
        <w:tc>
          <w:tcPr>
            <w:tcW w:w="992" w:type="dxa"/>
          </w:tcPr>
          <w:p w14:paraId="7093D0AF"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34F0F9BE" w14:textId="77777777" w:rsidTr="001E046D">
        <w:trPr>
          <w:trHeight w:val="435"/>
        </w:trPr>
        <w:tc>
          <w:tcPr>
            <w:tcW w:w="567" w:type="dxa"/>
            <w:tcBorders>
              <w:top w:val="nil"/>
              <w:bottom w:val="single" w:sz="4" w:space="0" w:color="auto"/>
              <w:right w:val="single" w:sz="4" w:space="0" w:color="auto"/>
            </w:tcBorders>
            <w:shd w:val="clear" w:color="auto" w:fill="auto"/>
          </w:tcPr>
          <w:p w14:paraId="1F86B674" w14:textId="37AB82CA" w:rsidR="001E046D" w:rsidRPr="000F01F2" w:rsidRDefault="009C5DF0" w:rsidP="005A229C">
            <w:pPr>
              <w:jc w:val="center"/>
              <w:rPr>
                <w:sz w:val="18"/>
                <w:szCs w:val="18"/>
              </w:rPr>
            </w:pPr>
            <w:r>
              <w:rPr>
                <w:sz w:val="18"/>
                <w:szCs w:val="18"/>
              </w:rPr>
              <w:t>13</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2EAF962C" w14:textId="77777777" w:rsidR="001E046D" w:rsidRPr="00D76A51" w:rsidRDefault="00356DA3" w:rsidP="002E764A">
            <w:pPr>
              <w:pStyle w:val="Default"/>
              <w:jc w:val="both"/>
              <w:rPr>
                <w:rFonts w:ascii="Times New Roman" w:hAnsi="Times New Roman" w:cs="Times New Roman"/>
                <w:color w:val="auto"/>
                <w:sz w:val="18"/>
                <w:szCs w:val="18"/>
                <w:lang w:val="uk-UA"/>
              </w:rPr>
            </w:pPr>
            <w:r w:rsidRPr="00D76A51">
              <w:rPr>
                <w:rFonts w:ascii="Times New Roman" w:hAnsi="Times New Roman" w:cs="Times New Roman"/>
                <w:sz w:val="18"/>
                <w:szCs w:val="18"/>
              </w:rPr>
              <w:t>8</w:t>
            </w:r>
            <w:r w:rsidR="002E764A" w:rsidRPr="00D76A51">
              <w:rPr>
                <w:rFonts w:ascii="Times New Roman" w:hAnsi="Times New Roman" w:cs="Times New Roman"/>
                <w:sz w:val="18"/>
                <w:szCs w:val="18"/>
                <w:lang w:val="uk-UA"/>
              </w:rPr>
              <w:t xml:space="preserve">. </w:t>
            </w:r>
            <w:r w:rsidR="002E764A" w:rsidRPr="00D76A51">
              <w:rPr>
                <w:rFonts w:ascii="Times New Roman" w:hAnsi="Times New Roman" w:cs="Times New Roman"/>
                <w:color w:val="auto"/>
                <w:sz w:val="18"/>
                <w:szCs w:val="18"/>
                <w:lang w:val="uk-UA"/>
              </w:rPr>
              <w:t>«спеціально випробуваний та схвалений» означає те, що продукт відповідає всі</w:t>
            </w:r>
            <w:proofErr w:type="gramStart"/>
            <w:r w:rsidR="002E764A" w:rsidRPr="00D76A51">
              <w:rPr>
                <w:rFonts w:ascii="Times New Roman" w:hAnsi="Times New Roman" w:cs="Times New Roman"/>
                <w:color w:val="auto"/>
                <w:sz w:val="18"/>
                <w:szCs w:val="18"/>
                <w:lang w:val="uk-UA"/>
              </w:rPr>
              <w:t>м</w:t>
            </w:r>
            <w:proofErr w:type="gramEnd"/>
            <w:r w:rsidR="002E764A" w:rsidRPr="00D76A51">
              <w:rPr>
                <w:rFonts w:ascii="Times New Roman" w:hAnsi="Times New Roman" w:cs="Times New Roman"/>
                <w:color w:val="auto"/>
                <w:sz w:val="18"/>
                <w:szCs w:val="18"/>
                <w:lang w:val="uk-UA"/>
              </w:rPr>
              <w:t xml:space="preserve"> описаним нижче вимогам:</w:t>
            </w:r>
          </w:p>
          <w:p w14:paraId="1B65A294" w14:textId="77777777" w:rsidR="002E764A" w:rsidRPr="00D76A51" w:rsidRDefault="002E764A" w:rsidP="002E764A">
            <w:pPr>
              <w:pStyle w:val="Default"/>
              <w:jc w:val="both"/>
              <w:rPr>
                <w:rFonts w:ascii="Times New Roman" w:hAnsi="Times New Roman" w:cs="Times New Roman"/>
                <w:color w:val="auto"/>
                <w:sz w:val="18"/>
                <w:szCs w:val="18"/>
                <w:lang w:val="uk-UA"/>
              </w:rPr>
            </w:pPr>
            <w:r w:rsidRPr="00D76A51">
              <w:rPr>
                <w:rFonts w:ascii="Times New Roman" w:hAnsi="Times New Roman" w:cs="Times New Roman"/>
                <w:color w:val="auto"/>
                <w:sz w:val="18"/>
                <w:szCs w:val="18"/>
                <w:lang w:val="uk-UA"/>
              </w:rPr>
              <w:t xml:space="preserve">(а) </w:t>
            </w:r>
            <w:r w:rsidR="007966A8" w:rsidRPr="00D76A51">
              <w:rPr>
                <w:rFonts w:ascii="Times New Roman" w:hAnsi="Times New Roman" w:cs="Times New Roman"/>
                <w:color w:val="auto"/>
                <w:sz w:val="18"/>
                <w:szCs w:val="18"/>
                <w:lang w:val="uk-UA"/>
              </w:rPr>
              <w:t>його було спеціально створено та випробувано для зазначених умов експлуатації чи застосувань відповідно до зазначеного європейського законодавства чи пов’язаних актів, відповідного законодавства держав-членів та/або відповідних європейських або міжнародних стандартів;</w:t>
            </w:r>
          </w:p>
          <w:p w14:paraId="6741A1FB" w14:textId="77777777" w:rsidR="007966A8" w:rsidRPr="00D76A51" w:rsidRDefault="007966A8" w:rsidP="002E764A">
            <w:pPr>
              <w:pStyle w:val="Default"/>
              <w:jc w:val="both"/>
              <w:rPr>
                <w:rFonts w:ascii="Times New Roman" w:hAnsi="Times New Roman" w:cs="Times New Roman"/>
                <w:color w:val="auto"/>
                <w:sz w:val="18"/>
                <w:szCs w:val="18"/>
                <w:lang w:val="uk-UA"/>
              </w:rPr>
            </w:pPr>
            <w:r w:rsidRPr="00D76A51">
              <w:rPr>
                <w:rFonts w:ascii="Times New Roman" w:hAnsi="Times New Roman" w:cs="Times New Roman"/>
                <w:color w:val="auto"/>
                <w:sz w:val="18"/>
                <w:szCs w:val="18"/>
                <w:lang w:val="uk-UA"/>
              </w:rPr>
              <w:t>(</w:t>
            </w:r>
            <w:r w:rsidRPr="00D76A51">
              <w:rPr>
                <w:rFonts w:ascii="Times New Roman" w:hAnsi="Times New Roman" w:cs="Times New Roman"/>
                <w:color w:val="auto"/>
                <w:sz w:val="18"/>
                <w:szCs w:val="18"/>
                <w:lang w:val="en-US"/>
              </w:rPr>
              <w:t>b</w:t>
            </w:r>
            <w:r w:rsidRPr="00D76A51">
              <w:rPr>
                <w:rFonts w:ascii="Times New Roman" w:hAnsi="Times New Roman" w:cs="Times New Roman"/>
                <w:color w:val="auto"/>
                <w:sz w:val="18"/>
                <w:szCs w:val="18"/>
                <w:lang w:val="uk-UA"/>
              </w:rPr>
              <w:t xml:space="preserve">) він супроводжується доказами, які повинні бути долучені до технічної документації, у формі сертифіката, </w:t>
            </w:r>
            <w:proofErr w:type="spellStart"/>
            <w:r w:rsidRPr="00D76A51">
              <w:rPr>
                <w:rFonts w:ascii="Times New Roman" w:hAnsi="Times New Roman" w:cs="Times New Roman"/>
                <w:color w:val="auto"/>
                <w:sz w:val="18"/>
                <w:szCs w:val="18"/>
                <w:lang w:val="uk-UA"/>
              </w:rPr>
              <w:t>знака</w:t>
            </w:r>
            <w:proofErr w:type="spellEnd"/>
            <w:r w:rsidRPr="00D76A51">
              <w:rPr>
                <w:rFonts w:ascii="Times New Roman" w:hAnsi="Times New Roman" w:cs="Times New Roman"/>
                <w:color w:val="auto"/>
                <w:sz w:val="18"/>
                <w:szCs w:val="18"/>
                <w:lang w:val="uk-UA"/>
              </w:rPr>
              <w:t xml:space="preserve"> затвердження типу або протоколу випробувань, про те, що продукт спеціально схвалено для зазначених умов експлуатації чи застосувань;</w:t>
            </w:r>
          </w:p>
          <w:p w14:paraId="407E775E" w14:textId="3E63B77C" w:rsidR="007966A8" w:rsidRPr="007966A8" w:rsidRDefault="007966A8" w:rsidP="002E764A">
            <w:pPr>
              <w:pStyle w:val="Default"/>
              <w:jc w:val="both"/>
              <w:rPr>
                <w:rFonts w:ascii="Times New Roman" w:hAnsi="Times New Roman" w:cs="Times New Roman"/>
                <w:lang w:val="uk-UA"/>
              </w:rPr>
            </w:pPr>
            <w:r w:rsidRPr="00D76A51">
              <w:rPr>
                <w:rFonts w:ascii="Times New Roman" w:hAnsi="Times New Roman" w:cs="Times New Roman"/>
                <w:color w:val="auto"/>
                <w:sz w:val="18"/>
                <w:szCs w:val="18"/>
                <w:lang w:val="uk-UA"/>
              </w:rPr>
              <w:t>(с) його вводять в обіг спеціально для зазначених умов експлуатації чи застосувань, про що засвідчує принаймні технічна документація та інформація, надана щодо продукту, та будь-які рекламні, інформаційні чи маркетингові матеріали;</w:t>
            </w:r>
          </w:p>
        </w:tc>
        <w:tc>
          <w:tcPr>
            <w:tcW w:w="1276" w:type="dxa"/>
            <w:tcBorders>
              <w:top w:val="single" w:sz="4" w:space="0" w:color="auto"/>
              <w:left w:val="single" w:sz="4" w:space="0" w:color="auto"/>
              <w:bottom w:val="single" w:sz="4" w:space="0" w:color="auto"/>
              <w:right w:val="single" w:sz="4" w:space="0" w:color="auto"/>
            </w:tcBorders>
          </w:tcPr>
          <w:p w14:paraId="6DCB699E" w14:textId="77777777" w:rsidR="001E046D" w:rsidRPr="000F01F2" w:rsidRDefault="001E046D" w:rsidP="005A229C">
            <w:pPr>
              <w:ind w:right="-35"/>
              <w:jc w:val="both"/>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7495DCAB" w14:textId="00C40E45" w:rsidR="001E046D" w:rsidRPr="000F01F2" w:rsidRDefault="001E046D" w:rsidP="007C1D5B">
            <w:pPr>
              <w:pStyle w:val="Standard"/>
              <w:ind w:firstLine="318"/>
              <w:jc w:val="center"/>
              <w:rPr>
                <w:b/>
                <w:i/>
                <w:sz w:val="18"/>
                <w:szCs w:val="18"/>
                <w:lang w:val="uk-UA"/>
              </w:rPr>
            </w:pPr>
            <w:r w:rsidRPr="000F01F2">
              <w:rPr>
                <w:b/>
                <w:i/>
                <w:sz w:val="18"/>
                <w:szCs w:val="18"/>
                <w:lang w:val="uk-UA"/>
              </w:rPr>
              <w:t>Відповідає</w:t>
            </w:r>
          </w:p>
          <w:p w14:paraId="6B1C1400" w14:textId="3030A89A" w:rsidR="004B0F7C" w:rsidRPr="004B0F7C" w:rsidRDefault="004B0F7C" w:rsidP="004B0F7C">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B0F7C">
              <w:rPr>
                <w:spacing w:val="0"/>
                <w:kern w:val="0"/>
                <w:position w:val="0"/>
                <w:sz w:val="18"/>
                <w:szCs w:val="18"/>
                <w:lang w:val="uk-UA" w:eastAsia="ru-RU"/>
              </w:rPr>
              <w:t>спеціально перевірено та схвалено – прилад відповідає таким вимогам:</w:t>
            </w:r>
          </w:p>
          <w:p w14:paraId="2F38427B" w14:textId="4FEA3CD4" w:rsidR="004B0F7C" w:rsidRPr="004B0F7C" w:rsidRDefault="004B0F7C" w:rsidP="004B0F7C">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B0F7C">
              <w:rPr>
                <w:spacing w:val="0"/>
                <w:kern w:val="0"/>
                <w:position w:val="0"/>
                <w:sz w:val="18"/>
                <w:szCs w:val="18"/>
                <w:lang w:val="uk-UA" w:eastAsia="ru-RU"/>
              </w:rPr>
              <w:t xml:space="preserve">спеціально розроблений і випробуваний </w:t>
            </w:r>
            <w:r w:rsidR="0080547F">
              <w:rPr>
                <w:spacing w:val="0"/>
                <w:kern w:val="0"/>
                <w:position w:val="0"/>
                <w:sz w:val="18"/>
                <w:szCs w:val="18"/>
                <w:lang w:val="uk-UA" w:eastAsia="ru-RU"/>
              </w:rPr>
              <w:t xml:space="preserve">на відповідність </w:t>
            </w:r>
            <w:r w:rsidRPr="004B0F7C">
              <w:rPr>
                <w:spacing w:val="0"/>
                <w:kern w:val="0"/>
                <w:position w:val="0"/>
                <w:sz w:val="18"/>
                <w:szCs w:val="18"/>
                <w:lang w:val="uk-UA" w:eastAsia="ru-RU"/>
              </w:rPr>
              <w:t>для зазначени</w:t>
            </w:r>
            <w:r w:rsidR="0080547F">
              <w:rPr>
                <w:spacing w:val="0"/>
                <w:kern w:val="0"/>
                <w:position w:val="0"/>
                <w:sz w:val="18"/>
                <w:szCs w:val="18"/>
                <w:lang w:val="uk-UA" w:eastAsia="ru-RU"/>
              </w:rPr>
              <w:t>м</w:t>
            </w:r>
            <w:r w:rsidRPr="004B0F7C">
              <w:rPr>
                <w:spacing w:val="0"/>
                <w:kern w:val="0"/>
                <w:position w:val="0"/>
                <w:sz w:val="18"/>
                <w:szCs w:val="18"/>
                <w:lang w:val="uk-UA" w:eastAsia="ru-RU"/>
              </w:rPr>
              <w:t xml:space="preserve"> умов</w:t>
            </w:r>
            <w:r w:rsidR="0080547F">
              <w:rPr>
                <w:spacing w:val="0"/>
                <w:kern w:val="0"/>
                <w:position w:val="0"/>
                <w:sz w:val="18"/>
                <w:szCs w:val="18"/>
                <w:lang w:val="uk-UA" w:eastAsia="ru-RU"/>
              </w:rPr>
              <w:t>ам</w:t>
            </w:r>
            <w:r w:rsidRPr="004B0F7C">
              <w:rPr>
                <w:spacing w:val="0"/>
                <w:kern w:val="0"/>
                <w:position w:val="0"/>
                <w:sz w:val="18"/>
                <w:szCs w:val="18"/>
                <w:lang w:val="uk-UA" w:eastAsia="ru-RU"/>
              </w:rPr>
              <w:t xml:space="preserve"> експлуатації або застосуванн</w:t>
            </w:r>
            <w:r w:rsidR="0080547F">
              <w:rPr>
                <w:spacing w:val="0"/>
                <w:kern w:val="0"/>
                <w:position w:val="0"/>
                <w:sz w:val="18"/>
                <w:szCs w:val="18"/>
                <w:lang w:val="uk-UA" w:eastAsia="ru-RU"/>
              </w:rPr>
              <w:t>ю</w:t>
            </w:r>
            <w:r w:rsidRPr="004B0F7C">
              <w:rPr>
                <w:spacing w:val="0"/>
                <w:kern w:val="0"/>
                <w:position w:val="0"/>
                <w:sz w:val="18"/>
                <w:szCs w:val="18"/>
                <w:lang w:val="uk-UA" w:eastAsia="ru-RU"/>
              </w:rPr>
              <w:t xml:space="preserve"> відповідно до </w:t>
            </w:r>
            <w:r w:rsidR="0080547F">
              <w:rPr>
                <w:spacing w:val="0"/>
                <w:kern w:val="0"/>
                <w:position w:val="0"/>
                <w:sz w:val="18"/>
                <w:szCs w:val="18"/>
                <w:lang w:val="uk-UA" w:eastAsia="ru-RU"/>
              </w:rPr>
              <w:t>чинних нормативно-правових актів</w:t>
            </w:r>
            <w:r w:rsidRPr="004B0F7C">
              <w:rPr>
                <w:spacing w:val="0"/>
                <w:kern w:val="0"/>
                <w:position w:val="0"/>
                <w:sz w:val="18"/>
                <w:szCs w:val="18"/>
                <w:lang w:val="uk-UA" w:eastAsia="ru-RU"/>
              </w:rPr>
              <w:t>;</w:t>
            </w:r>
          </w:p>
          <w:p w14:paraId="1C5B338A" w14:textId="77777777" w:rsidR="004B0F7C" w:rsidRPr="004B0F7C" w:rsidRDefault="004B0F7C" w:rsidP="004B0F7C">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4B0F7C">
              <w:rPr>
                <w:spacing w:val="0"/>
                <w:kern w:val="0"/>
                <w:position w:val="0"/>
                <w:sz w:val="18"/>
                <w:szCs w:val="18"/>
                <w:lang w:val="uk-UA" w:eastAsia="ru-RU"/>
              </w:rPr>
              <w:t xml:space="preserve">супроводжується доказом, який має бути включений до технічної документації у вигляді сертифіката, </w:t>
            </w:r>
            <w:proofErr w:type="spellStart"/>
            <w:r w:rsidRPr="004B0F7C">
              <w:rPr>
                <w:spacing w:val="0"/>
                <w:kern w:val="0"/>
                <w:position w:val="0"/>
                <w:sz w:val="18"/>
                <w:szCs w:val="18"/>
                <w:lang w:val="uk-UA" w:eastAsia="ru-RU"/>
              </w:rPr>
              <w:t>знака</w:t>
            </w:r>
            <w:proofErr w:type="spellEnd"/>
            <w:r w:rsidRPr="004B0F7C">
              <w:rPr>
                <w:spacing w:val="0"/>
                <w:kern w:val="0"/>
                <w:position w:val="0"/>
                <w:sz w:val="18"/>
                <w:szCs w:val="18"/>
                <w:lang w:val="uk-UA" w:eastAsia="ru-RU"/>
              </w:rPr>
              <w:t xml:space="preserve"> затвердження типу або протоколу випробувань, що продукцію було спеціально схвалено для зазначених умов експлуатації або застосування;</w:t>
            </w:r>
          </w:p>
          <w:p w14:paraId="2F9FB9E0" w14:textId="099F15A9" w:rsidR="001E046D" w:rsidRPr="000F01F2" w:rsidRDefault="0080547F" w:rsidP="004B0F7C">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Pr>
                <w:spacing w:val="0"/>
                <w:kern w:val="0"/>
                <w:position w:val="0"/>
                <w:sz w:val="18"/>
                <w:szCs w:val="18"/>
                <w:lang w:val="uk-UA" w:eastAsia="ru-RU"/>
              </w:rPr>
              <w:t>вводиться в обіг</w:t>
            </w:r>
            <w:r w:rsidR="004B0F7C" w:rsidRPr="004B0F7C">
              <w:rPr>
                <w:spacing w:val="0"/>
                <w:kern w:val="0"/>
                <w:position w:val="0"/>
                <w:sz w:val="18"/>
                <w:szCs w:val="18"/>
                <w:lang w:val="uk-UA" w:eastAsia="ru-RU"/>
              </w:rPr>
              <w:t xml:space="preserve"> спеціально для зазначених умов експлуатації або застосування, що підтверджується принаймні технічною документацією, інформацією, наданою для продукції та будь-якими рекламними, інформаційними або маркетинговими матеріалами;</w:t>
            </w:r>
          </w:p>
        </w:tc>
        <w:tc>
          <w:tcPr>
            <w:tcW w:w="992" w:type="dxa"/>
            <w:tcBorders>
              <w:left w:val="single" w:sz="4" w:space="0" w:color="auto"/>
              <w:right w:val="single" w:sz="4" w:space="0" w:color="auto"/>
            </w:tcBorders>
          </w:tcPr>
          <w:p w14:paraId="7F452B9F"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59DCDBFA" w14:textId="77777777" w:rsidTr="009C5DF0">
        <w:trPr>
          <w:trHeight w:val="273"/>
        </w:trPr>
        <w:tc>
          <w:tcPr>
            <w:tcW w:w="567" w:type="dxa"/>
            <w:tcBorders>
              <w:top w:val="nil"/>
              <w:bottom w:val="single" w:sz="4" w:space="0" w:color="auto"/>
            </w:tcBorders>
            <w:shd w:val="clear" w:color="auto" w:fill="auto"/>
          </w:tcPr>
          <w:p w14:paraId="1752CBE9" w14:textId="3175C2F8" w:rsidR="001E046D" w:rsidRPr="009C5DF0" w:rsidRDefault="009C5DF0" w:rsidP="005A229C">
            <w:pPr>
              <w:jc w:val="center"/>
              <w:rPr>
                <w:sz w:val="18"/>
                <w:szCs w:val="18"/>
              </w:rPr>
            </w:pPr>
            <w:r w:rsidRPr="009C5DF0">
              <w:rPr>
                <w:sz w:val="18"/>
                <w:szCs w:val="18"/>
              </w:rPr>
              <w:t>14</w:t>
            </w:r>
          </w:p>
        </w:tc>
        <w:tc>
          <w:tcPr>
            <w:tcW w:w="3544" w:type="dxa"/>
            <w:tcBorders>
              <w:top w:val="single" w:sz="4" w:space="0" w:color="auto"/>
              <w:bottom w:val="single" w:sz="4" w:space="0" w:color="auto"/>
            </w:tcBorders>
            <w:shd w:val="clear" w:color="auto" w:fill="auto"/>
          </w:tcPr>
          <w:p w14:paraId="5E6577F1" w14:textId="53B212D8" w:rsidR="001E046D" w:rsidRPr="009C5DF0" w:rsidRDefault="00D76A51" w:rsidP="00D76A51">
            <w:pPr>
              <w:pStyle w:val="Default"/>
              <w:jc w:val="both"/>
              <w:rPr>
                <w:rFonts w:ascii="Times New Roman" w:hAnsi="Times New Roman" w:cs="Times New Roman"/>
                <w:lang w:val="uk-UA"/>
              </w:rPr>
            </w:pPr>
            <w:r w:rsidRPr="009C5DF0">
              <w:rPr>
                <w:sz w:val="18"/>
                <w:szCs w:val="18"/>
                <w:lang w:val="uk-UA"/>
              </w:rPr>
              <w:t>9</w:t>
            </w:r>
            <w:r w:rsidRPr="009C5DF0">
              <w:rPr>
                <w:rFonts w:ascii="Times New Roman" w:hAnsi="Times New Roman" w:cs="Times New Roman"/>
                <w:sz w:val="18"/>
                <w:szCs w:val="18"/>
                <w:lang w:val="uk-UA"/>
              </w:rPr>
              <w:t>.</w:t>
            </w:r>
            <w:r w:rsidR="00356DA3" w:rsidRPr="009C5DF0">
              <w:rPr>
                <w:rFonts w:ascii="Times New Roman" w:hAnsi="Times New Roman" w:cs="Times New Roman"/>
                <w:sz w:val="18"/>
                <w:szCs w:val="18"/>
              </w:rPr>
              <w:t> </w:t>
            </w:r>
            <w:r w:rsidRPr="009C5DF0">
              <w:rPr>
                <w:rFonts w:ascii="Times New Roman" w:hAnsi="Times New Roman" w:cs="Times New Roman"/>
                <w:color w:val="auto"/>
                <w:sz w:val="18"/>
                <w:szCs w:val="18"/>
                <w:lang w:val="uk-UA"/>
              </w:rPr>
              <w:t xml:space="preserve">«винна шафа» означає холодильний прилад з відділенням лише одного типу — для зберігання вина — з точним терморегулятором для забезпечення режиму зберігання та цільової температури у відділенні для вина, обладнаний </w:t>
            </w:r>
            <w:proofErr w:type="spellStart"/>
            <w:r w:rsidRPr="009C5DF0">
              <w:rPr>
                <w:rFonts w:ascii="Times New Roman" w:hAnsi="Times New Roman" w:cs="Times New Roman"/>
                <w:color w:val="auto"/>
                <w:sz w:val="18"/>
                <w:szCs w:val="18"/>
                <w:lang w:val="uk-UA"/>
              </w:rPr>
              <w:t>противібраційними</w:t>
            </w:r>
            <w:proofErr w:type="spellEnd"/>
            <w:r w:rsidRPr="009C5DF0">
              <w:rPr>
                <w:rFonts w:ascii="Times New Roman" w:hAnsi="Times New Roman" w:cs="Times New Roman"/>
                <w:color w:val="auto"/>
                <w:sz w:val="18"/>
                <w:szCs w:val="18"/>
                <w:lang w:val="uk-UA"/>
              </w:rPr>
              <w:t xml:space="preserve"> засобами, як визначено в Регламенті (ЄС) 2019/2019;</w:t>
            </w:r>
          </w:p>
        </w:tc>
        <w:tc>
          <w:tcPr>
            <w:tcW w:w="1276" w:type="dxa"/>
            <w:tcBorders>
              <w:top w:val="single" w:sz="4" w:space="0" w:color="auto"/>
              <w:bottom w:val="single" w:sz="4" w:space="0" w:color="auto"/>
            </w:tcBorders>
          </w:tcPr>
          <w:p w14:paraId="75B751A2" w14:textId="77777777" w:rsidR="001E046D" w:rsidRPr="000F01F2" w:rsidRDefault="001E046D" w:rsidP="005A229C">
            <w:pPr>
              <w:ind w:right="-35"/>
              <w:jc w:val="both"/>
              <w:rPr>
                <w:sz w:val="18"/>
                <w:szCs w:val="18"/>
              </w:rPr>
            </w:pPr>
          </w:p>
        </w:tc>
        <w:tc>
          <w:tcPr>
            <w:tcW w:w="3544" w:type="dxa"/>
            <w:tcBorders>
              <w:top w:val="single" w:sz="4" w:space="0" w:color="auto"/>
              <w:bottom w:val="single" w:sz="4" w:space="0" w:color="auto"/>
            </w:tcBorders>
          </w:tcPr>
          <w:p w14:paraId="76E04199" w14:textId="2D572228" w:rsidR="001E046D" w:rsidRPr="000F01F2" w:rsidRDefault="001E046D" w:rsidP="00965D03">
            <w:pPr>
              <w:pStyle w:val="Standard"/>
              <w:ind w:firstLine="318"/>
              <w:jc w:val="center"/>
              <w:rPr>
                <w:b/>
                <w:i/>
                <w:sz w:val="18"/>
                <w:szCs w:val="18"/>
                <w:lang w:val="uk-UA"/>
              </w:rPr>
            </w:pPr>
            <w:r w:rsidRPr="000F01F2">
              <w:rPr>
                <w:b/>
                <w:i/>
                <w:sz w:val="18"/>
                <w:szCs w:val="18"/>
                <w:lang w:val="uk-UA"/>
              </w:rPr>
              <w:t>Відповідає</w:t>
            </w:r>
          </w:p>
          <w:p w14:paraId="50909A2B" w14:textId="64D32437" w:rsidR="001E046D" w:rsidRPr="009C5DF0" w:rsidRDefault="009C5DF0" w:rsidP="003C6B36">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9C5DF0">
              <w:rPr>
                <w:spacing w:val="0"/>
                <w:kern w:val="0"/>
                <w:position w:val="0"/>
                <w:sz w:val="18"/>
                <w:szCs w:val="18"/>
                <w:lang w:val="uk-UA" w:eastAsia="ru-RU"/>
              </w:rPr>
              <w:t xml:space="preserve">прилад для зберігання вина – холодильний прилад для зберігання вина з точним контролем температури для умов зберігання та цільової температури відділення для зберігання вина і оснащений антивібраційними засобами, </w:t>
            </w:r>
            <w:r w:rsidR="003C6B36">
              <w:rPr>
                <w:spacing w:val="0"/>
                <w:kern w:val="0"/>
                <w:position w:val="0"/>
                <w:sz w:val="18"/>
                <w:szCs w:val="18"/>
                <w:lang w:val="uk-UA" w:eastAsia="ru-RU"/>
              </w:rPr>
              <w:t>згідно з</w:t>
            </w:r>
            <w:r w:rsidRPr="009C5DF0">
              <w:rPr>
                <w:spacing w:val="0"/>
                <w:kern w:val="0"/>
                <w:position w:val="0"/>
                <w:sz w:val="18"/>
                <w:szCs w:val="18"/>
                <w:lang w:val="uk-UA" w:eastAsia="ru-RU"/>
              </w:rPr>
              <w:t xml:space="preserve"> Технічн</w:t>
            </w:r>
            <w:r w:rsidR="003C6B36">
              <w:rPr>
                <w:spacing w:val="0"/>
                <w:kern w:val="0"/>
                <w:position w:val="0"/>
                <w:sz w:val="18"/>
                <w:szCs w:val="18"/>
                <w:lang w:val="uk-UA" w:eastAsia="ru-RU"/>
              </w:rPr>
              <w:t>им регламентом</w:t>
            </w:r>
            <w:r w:rsidRPr="009C5DF0">
              <w:rPr>
                <w:spacing w:val="0"/>
                <w:kern w:val="0"/>
                <w:position w:val="0"/>
                <w:sz w:val="18"/>
                <w:szCs w:val="18"/>
                <w:lang w:val="uk-UA" w:eastAsia="ru-RU"/>
              </w:rPr>
              <w:t xml:space="preserve"> щодо вимог до </w:t>
            </w:r>
            <w:proofErr w:type="spellStart"/>
            <w:r w:rsidRPr="009C5DF0">
              <w:rPr>
                <w:spacing w:val="0"/>
                <w:kern w:val="0"/>
                <w:position w:val="0"/>
                <w:sz w:val="18"/>
                <w:szCs w:val="18"/>
                <w:lang w:val="uk-UA" w:eastAsia="ru-RU"/>
              </w:rPr>
              <w:t>екодизайну</w:t>
            </w:r>
            <w:proofErr w:type="spellEnd"/>
            <w:r w:rsidRPr="009C5DF0">
              <w:rPr>
                <w:spacing w:val="0"/>
                <w:kern w:val="0"/>
                <w:position w:val="0"/>
                <w:sz w:val="18"/>
                <w:szCs w:val="18"/>
                <w:lang w:val="uk-UA" w:eastAsia="ru-RU"/>
              </w:rPr>
              <w:t xml:space="preserve"> для х</w:t>
            </w:r>
            <w:r w:rsidR="003C6B36">
              <w:rPr>
                <w:spacing w:val="0"/>
                <w:kern w:val="0"/>
                <w:position w:val="0"/>
                <w:sz w:val="18"/>
                <w:szCs w:val="18"/>
                <w:lang w:val="uk-UA" w:eastAsia="ru-RU"/>
              </w:rPr>
              <w:t>олодильних приладів, затвердженим</w:t>
            </w:r>
            <w:r w:rsidRPr="009C5DF0">
              <w:rPr>
                <w:spacing w:val="0"/>
                <w:kern w:val="0"/>
                <w:position w:val="0"/>
                <w:sz w:val="18"/>
                <w:szCs w:val="18"/>
                <w:lang w:val="uk-UA" w:eastAsia="ru-RU"/>
              </w:rPr>
              <w:t xml:space="preserve"> постановою Кабінету Міністрів України від 1 грудня 2023 р. № 1263</w:t>
            </w:r>
            <w:r w:rsidR="003C6B36">
              <w:rPr>
                <w:spacing w:val="0"/>
                <w:kern w:val="0"/>
                <w:position w:val="0"/>
                <w:sz w:val="18"/>
                <w:szCs w:val="18"/>
                <w:lang w:val="uk-UA" w:eastAsia="ru-RU"/>
              </w:rPr>
              <w:t xml:space="preserve"> </w:t>
            </w:r>
            <w:r w:rsidR="003C6B36" w:rsidRPr="003C6B36">
              <w:rPr>
                <w:spacing w:val="0"/>
                <w:kern w:val="0"/>
                <w:position w:val="0"/>
                <w:sz w:val="18"/>
                <w:szCs w:val="18"/>
                <w:lang w:val="uk-UA" w:eastAsia="ru-RU"/>
              </w:rPr>
              <w:t>(Офіційний вісник України 2024 р., № 4, ст. 160)</w:t>
            </w:r>
            <w:r w:rsidRPr="009C5DF0">
              <w:rPr>
                <w:spacing w:val="0"/>
                <w:kern w:val="0"/>
                <w:position w:val="0"/>
                <w:sz w:val="18"/>
                <w:szCs w:val="18"/>
                <w:lang w:val="uk-UA" w:eastAsia="ru-RU"/>
              </w:rPr>
              <w:t>;</w:t>
            </w:r>
          </w:p>
        </w:tc>
        <w:tc>
          <w:tcPr>
            <w:tcW w:w="992" w:type="dxa"/>
          </w:tcPr>
          <w:p w14:paraId="03C9AA46"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2182FB20" w14:textId="77777777" w:rsidTr="001E046D">
        <w:trPr>
          <w:trHeight w:val="836"/>
        </w:trPr>
        <w:tc>
          <w:tcPr>
            <w:tcW w:w="567" w:type="dxa"/>
            <w:tcBorders>
              <w:top w:val="nil"/>
              <w:bottom w:val="single" w:sz="4" w:space="0" w:color="auto"/>
            </w:tcBorders>
            <w:shd w:val="clear" w:color="auto" w:fill="auto"/>
          </w:tcPr>
          <w:p w14:paraId="1CEC0598" w14:textId="2BB24173" w:rsidR="001E046D" w:rsidRPr="000F01F2" w:rsidRDefault="009C5DF0" w:rsidP="005A229C">
            <w:pPr>
              <w:jc w:val="center"/>
              <w:rPr>
                <w:sz w:val="18"/>
                <w:szCs w:val="18"/>
              </w:rPr>
            </w:pPr>
            <w:r>
              <w:rPr>
                <w:sz w:val="18"/>
                <w:szCs w:val="18"/>
              </w:rPr>
              <w:t>15</w:t>
            </w:r>
          </w:p>
        </w:tc>
        <w:tc>
          <w:tcPr>
            <w:tcW w:w="3544" w:type="dxa"/>
            <w:tcBorders>
              <w:top w:val="nil"/>
              <w:bottom w:val="single" w:sz="4" w:space="0" w:color="auto"/>
            </w:tcBorders>
            <w:shd w:val="clear" w:color="auto" w:fill="auto"/>
          </w:tcPr>
          <w:p w14:paraId="259F5211" w14:textId="403B86B3" w:rsidR="001E046D" w:rsidRPr="00931A5E" w:rsidRDefault="00356DA3" w:rsidP="00931A5E">
            <w:pPr>
              <w:pStyle w:val="Default"/>
              <w:jc w:val="both"/>
              <w:rPr>
                <w:rFonts w:ascii="Times New Roman" w:hAnsi="Times New Roman" w:cs="Times New Roman"/>
                <w:lang w:val="uk-UA"/>
              </w:rPr>
            </w:pPr>
            <w:r w:rsidRPr="00931A5E">
              <w:rPr>
                <w:sz w:val="18"/>
                <w:szCs w:val="18"/>
                <w:lang w:val="uk-UA"/>
              </w:rPr>
              <w:t>10</w:t>
            </w:r>
            <w:r w:rsidR="00931A5E">
              <w:rPr>
                <w:sz w:val="18"/>
                <w:szCs w:val="18"/>
                <w:lang w:val="uk-UA"/>
              </w:rPr>
              <w:t xml:space="preserve">. </w:t>
            </w:r>
            <w:r w:rsidR="00931A5E" w:rsidRPr="00931A5E">
              <w:rPr>
                <w:rFonts w:ascii="Times New Roman" w:hAnsi="Times New Roman" w:cs="Times New Roman"/>
                <w:color w:val="auto"/>
                <w:sz w:val="18"/>
                <w:szCs w:val="18"/>
                <w:lang w:val="uk-UA"/>
              </w:rPr>
              <w:t xml:space="preserve">«відділення» означає замкнений простір у холодильному приладі із функцією прямого продажу, відокремлений від іншого відділення (інших відділень) перегородкою, контейнером чи подібною конструкцією, який безпосередньо доступний через одні чи більш ніж одні зовнішні двері та який </w:t>
            </w:r>
            <w:r w:rsidR="00931A5E" w:rsidRPr="00931A5E">
              <w:rPr>
                <w:rFonts w:ascii="Times New Roman" w:hAnsi="Times New Roman" w:cs="Times New Roman"/>
                <w:color w:val="auto"/>
                <w:sz w:val="18"/>
                <w:szCs w:val="18"/>
                <w:lang w:val="uk-UA"/>
              </w:rPr>
              <w:lastRenderedPageBreak/>
              <w:t>може сам бути розділеним на відсіки. Для цілей цього Регламенту, якщо не зазначено інше, «відділення» означає і відділення, і відсік;</w:t>
            </w:r>
          </w:p>
        </w:tc>
        <w:tc>
          <w:tcPr>
            <w:tcW w:w="1276" w:type="dxa"/>
            <w:tcBorders>
              <w:top w:val="nil"/>
              <w:bottom w:val="single" w:sz="4" w:space="0" w:color="auto"/>
            </w:tcBorders>
          </w:tcPr>
          <w:p w14:paraId="6C1C1257"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1DA07629" w14:textId="0556FB90" w:rsidR="001E046D" w:rsidRPr="000F01F2" w:rsidRDefault="001E046D" w:rsidP="007C1D5B">
            <w:pPr>
              <w:pStyle w:val="Standard"/>
              <w:ind w:firstLine="318"/>
              <w:jc w:val="center"/>
              <w:rPr>
                <w:b/>
                <w:i/>
                <w:sz w:val="18"/>
                <w:szCs w:val="18"/>
                <w:lang w:val="uk-UA"/>
              </w:rPr>
            </w:pPr>
            <w:r w:rsidRPr="000F01F2">
              <w:rPr>
                <w:b/>
                <w:i/>
                <w:sz w:val="18"/>
                <w:szCs w:val="18"/>
                <w:lang w:val="uk-UA"/>
              </w:rPr>
              <w:t>Відповідає</w:t>
            </w:r>
          </w:p>
          <w:p w14:paraId="24B7DC33" w14:textId="6C559E99" w:rsidR="001E046D" w:rsidRPr="000F01F2" w:rsidRDefault="004B0F7C" w:rsidP="008F5418">
            <w:pPr>
              <w:ind w:firstLine="317"/>
              <w:jc w:val="both"/>
              <w:rPr>
                <w:sz w:val="18"/>
                <w:szCs w:val="18"/>
              </w:rPr>
            </w:pPr>
            <w:r w:rsidRPr="004B0F7C">
              <w:rPr>
                <w:sz w:val="18"/>
                <w:szCs w:val="18"/>
              </w:rPr>
              <w:t xml:space="preserve">відділення – закритий простір всередині холодильного приладу з функцією прямого продажу, відокремлений від іншого відділення (відділень) перегородкою, контейнером або аналогічною конструкцією, до якого можна безпосередньо мати доступ через </w:t>
            </w:r>
            <w:r w:rsidRPr="004B0F7C">
              <w:rPr>
                <w:sz w:val="18"/>
                <w:szCs w:val="18"/>
              </w:rPr>
              <w:lastRenderedPageBreak/>
              <w:t xml:space="preserve">одні або кілька зовнішніх дверей, і який сам може бути розділений на </w:t>
            </w:r>
            <w:proofErr w:type="spellStart"/>
            <w:r w:rsidRPr="004B0F7C">
              <w:rPr>
                <w:sz w:val="18"/>
                <w:szCs w:val="18"/>
              </w:rPr>
              <w:t>підвідділення</w:t>
            </w:r>
            <w:proofErr w:type="spellEnd"/>
            <w:r w:rsidRPr="004B0F7C">
              <w:rPr>
                <w:sz w:val="18"/>
                <w:szCs w:val="18"/>
              </w:rPr>
              <w:t xml:space="preserve">. Для цілей цього Технічного регламенту, якщо не зазначено інше, термін </w:t>
            </w:r>
            <w:r w:rsidR="00427CB8">
              <w:rPr>
                <w:sz w:val="18"/>
                <w:szCs w:val="18"/>
              </w:rPr>
              <w:t>«</w:t>
            </w:r>
            <w:r w:rsidRPr="004B0F7C">
              <w:rPr>
                <w:sz w:val="18"/>
                <w:szCs w:val="18"/>
              </w:rPr>
              <w:t>відділення</w:t>
            </w:r>
            <w:r w:rsidR="00427CB8">
              <w:rPr>
                <w:sz w:val="18"/>
                <w:szCs w:val="18"/>
              </w:rPr>
              <w:t>»</w:t>
            </w:r>
            <w:r w:rsidRPr="004B0F7C">
              <w:rPr>
                <w:sz w:val="18"/>
                <w:szCs w:val="18"/>
              </w:rPr>
              <w:t xml:space="preserve"> відноситься як до відділень, так і до </w:t>
            </w:r>
            <w:proofErr w:type="spellStart"/>
            <w:r w:rsidRPr="004B0F7C">
              <w:rPr>
                <w:sz w:val="18"/>
                <w:szCs w:val="18"/>
              </w:rPr>
              <w:t>підвідділень</w:t>
            </w:r>
            <w:proofErr w:type="spellEnd"/>
            <w:r w:rsidRPr="004B0F7C">
              <w:rPr>
                <w:sz w:val="18"/>
                <w:szCs w:val="18"/>
              </w:rPr>
              <w:t>;</w:t>
            </w:r>
          </w:p>
        </w:tc>
        <w:tc>
          <w:tcPr>
            <w:tcW w:w="992" w:type="dxa"/>
          </w:tcPr>
          <w:p w14:paraId="13023D92"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31C4F40B" w14:textId="77777777" w:rsidTr="001E046D">
        <w:trPr>
          <w:trHeight w:val="697"/>
        </w:trPr>
        <w:tc>
          <w:tcPr>
            <w:tcW w:w="567" w:type="dxa"/>
            <w:tcBorders>
              <w:top w:val="nil"/>
              <w:bottom w:val="single" w:sz="4" w:space="0" w:color="auto"/>
            </w:tcBorders>
            <w:shd w:val="clear" w:color="auto" w:fill="auto"/>
          </w:tcPr>
          <w:p w14:paraId="75530E7E" w14:textId="7FA11D42" w:rsidR="001E046D" w:rsidRPr="000F01F2" w:rsidRDefault="003D5D75" w:rsidP="005A229C">
            <w:pPr>
              <w:jc w:val="center"/>
              <w:rPr>
                <w:sz w:val="18"/>
                <w:szCs w:val="18"/>
              </w:rPr>
            </w:pPr>
            <w:r>
              <w:rPr>
                <w:sz w:val="18"/>
                <w:szCs w:val="18"/>
              </w:rPr>
              <w:lastRenderedPageBreak/>
              <w:t>16</w:t>
            </w:r>
          </w:p>
        </w:tc>
        <w:tc>
          <w:tcPr>
            <w:tcW w:w="3544" w:type="dxa"/>
            <w:tcBorders>
              <w:top w:val="nil"/>
              <w:bottom w:val="single" w:sz="4" w:space="0" w:color="auto"/>
            </w:tcBorders>
            <w:shd w:val="clear" w:color="auto" w:fill="auto"/>
          </w:tcPr>
          <w:p w14:paraId="0E5FE1A7" w14:textId="5F2EDEFA" w:rsidR="001E046D" w:rsidRPr="001D651C" w:rsidRDefault="00356DA3" w:rsidP="001D651C">
            <w:pPr>
              <w:pStyle w:val="Default"/>
              <w:jc w:val="both"/>
              <w:rPr>
                <w:rFonts w:ascii="Times New Roman" w:hAnsi="Times New Roman" w:cs="Times New Roman"/>
                <w:lang w:val="uk-UA"/>
              </w:rPr>
            </w:pPr>
            <w:r w:rsidRPr="001D651C">
              <w:rPr>
                <w:sz w:val="18"/>
                <w:szCs w:val="18"/>
                <w:lang w:val="uk-UA"/>
              </w:rPr>
              <w:t>11</w:t>
            </w:r>
            <w:r w:rsidR="001D651C">
              <w:rPr>
                <w:sz w:val="18"/>
                <w:szCs w:val="18"/>
                <w:lang w:val="uk-UA"/>
              </w:rPr>
              <w:t xml:space="preserve">. </w:t>
            </w:r>
            <w:r w:rsidR="001D651C" w:rsidRPr="001D651C">
              <w:rPr>
                <w:rFonts w:ascii="Times New Roman" w:hAnsi="Times New Roman" w:cs="Times New Roman"/>
                <w:color w:val="auto"/>
                <w:sz w:val="18"/>
                <w:szCs w:val="18"/>
                <w:lang w:val="uk-UA"/>
              </w:rPr>
              <w:t>«зовнішні двері» є частиною холодильного приладу із функцією прямого продажу, яку можливо рухати чи знімати щонайменше для можливості поміщення завантаження ззовні всередину або виймання завантаження зсередини назовні холодильного приладу із функцією прямого продажу;</w:t>
            </w:r>
          </w:p>
        </w:tc>
        <w:tc>
          <w:tcPr>
            <w:tcW w:w="1276" w:type="dxa"/>
            <w:tcBorders>
              <w:top w:val="nil"/>
              <w:bottom w:val="single" w:sz="4" w:space="0" w:color="auto"/>
            </w:tcBorders>
          </w:tcPr>
          <w:p w14:paraId="0F606A1C"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7C642DCD" w14:textId="29DCFB46" w:rsidR="001E046D" w:rsidRPr="000F01F2" w:rsidRDefault="001E046D" w:rsidP="007C1D5B">
            <w:pPr>
              <w:pStyle w:val="Standard"/>
              <w:ind w:firstLine="318"/>
              <w:jc w:val="center"/>
              <w:rPr>
                <w:b/>
                <w:i/>
                <w:sz w:val="18"/>
                <w:szCs w:val="18"/>
                <w:lang w:val="uk-UA"/>
              </w:rPr>
            </w:pPr>
            <w:r w:rsidRPr="000F01F2">
              <w:rPr>
                <w:b/>
                <w:i/>
                <w:sz w:val="18"/>
                <w:szCs w:val="18"/>
                <w:lang w:val="uk-UA"/>
              </w:rPr>
              <w:t>Відповідає</w:t>
            </w:r>
          </w:p>
          <w:p w14:paraId="5FC37D0A" w14:textId="02C33D89" w:rsidR="001E046D" w:rsidRPr="000F01F2" w:rsidRDefault="004B0F7C" w:rsidP="008F5418">
            <w:pPr>
              <w:ind w:firstLine="317"/>
              <w:jc w:val="both"/>
              <w:rPr>
                <w:sz w:val="18"/>
                <w:szCs w:val="18"/>
              </w:rPr>
            </w:pPr>
            <w:r w:rsidRPr="004B0F7C">
              <w:rPr>
                <w:sz w:val="18"/>
                <w:szCs w:val="18"/>
              </w:rPr>
              <w:t>зовнішні двері – частина холодильного приладу з функцією прямого продажу, яку можна рухати або знімати, щоб мати можливість заповнення холодильного приладу з функцією прямого продажу харчовими продуктами;</w:t>
            </w:r>
          </w:p>
        </w:tc>
        <w:tc>
          <w:tcPr>
            <w:tcW w:w="992" w:type="dxa"/>
          </w:tcPr>
          <w:p w14:paraId="32D47BB3"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1A65E612" w14:textId="77777777" w:rsidTr="001E046D">
        <w:trPr>
          <w:trHeight w:val="836"/>
        </w:trPr>
        <w:tc>
          <w:tcPr>
            <w:tcW w:w="567" w:type="dxa"/>
            <w:tcBorders>
              <w:top w:val="nil"/>
              <w:bottom w:val="single" w:sz="4" w:space="0" w:color="auto"/>
            </w:tcBorders>
            <w:shd w:val="clear" w:color="auto" w:fill="auto"/>
          </w:tcPr>
          <w:p w14:paraId="3DE4B021" w14:textId="2164E3A2" w:rsidR="001E046D" w:rsidRPr="000F01F2" w:rsidRDefault="003D5D75" w:rsidP="005A229C">
            <w:pPr>
              <w:jc w:val="center"/>
              <w:rPr>
                <w:sz w:val="18"/>
                <w:szCs w:val="18"/>
              </w:rPr>
            </w:pPr>
            <w:r>
              <w:rPr>
                <w:sz w:val="18"/>
                <w:szCs w:val="18"/>
              </w:rPr>
              <w:t>17</w:t>
            </w:r>
          </w:p>
        </w:tc>
        <w:tc>
          <w:tcPr>
            <w:tcW w:w="3544" w:type="dxa"/>
            <w:tcBorders>
              <w:top w:val="nil"/>
              <w:bottom w:val="single" w:sz="4" w:space="0" w:color="auto"/>
            </w:tcBorders>
            <w:shd w:val="clear" w:color="auto" w:fill="auto"/>
          </w:tcPr>
          <w:p w14:paraId="0945B1F1" w14:textId="5B3D7127" w:rsidR="001E046D" w:rsidRPr="00865A39" w:rsidRDefault="00865A39" w:rsidP="00865A39">
            <w:pPr>
              <w:pStyle w:val="Default"/>
              <w:jc w:val="both"/>
              <w:rPr>
                <w:rFonts w:ascii="Times New Roman" w:hAnsi="Times New Roman" w:cs="Times New Roman"/>
                <w:lang w:val="uk-UA"/>
              </w:rPr>
            </w:pPr>
            <w:r w:rsidRPr="00865A39">
              <w:rPr>
                <w:sz w:val="18"/>
                <w:szCs w:val="18"/>
                <w:lang w:val="uk-UA"/>
              </w:rPr>
              <w:t>12.</w:t>
            </w:r>
            <w:r w:rsidR="00356DA3">
              <w:rPr>
                <w:sz w:val="18"/>
                <w:szCs w:val="18"/>
              </w:rPr>
              <w:t> </w:t>
            </w:r>
            <w:r w:rsidRPr="00865A39">
              <w:rPr>
                <w:rFonts w:ascii="Times New Roman" w:hAnsi="Times New Roman" w:cs="Times New Roman"/>
                <w:color w:val="auto"/>
                <w:sz w:val="18"/>
                <w:szCs w:val="18"/>
                <w:lang w:val="uk-UA"/>
              </w:rPr>
              <w:t>«відсік» означає замкнений простір у відділенні, який має робочий діапазон температур, відмінний від такого у відділенні, в якому він розташований;</w:t>
            </w:r>
          </w:p>
        </w:tc>
        <w:tc>
          <w:tcPr>
            <w:tcW w:w="1276" w:type="dxa"/>
            <w:tcBorders>
              <w:top w:val="nil"/>
              <w:bottom w:val="single" w:sz="4" w:space="0" w:color="auto"/>
            </w:tcBorders>
          </w:tcPr>
          <w:p w14:paraId="51C816C2"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6BA92228" w14:textId="06D9D3C6" w:rsidR="001E046D" w:rsidRPr="000F01F2" w:rsidRDefault="001E046D" w:rsidP="003C04B6">
            <w:pPr>
              <w:pStyle w:val="Standard"/>
              <w:ind w:firstLine="318"/>
              <w:jc w:val="center"/>
              <w:rPr>
                <w:b/>
                <w:i/>
                <w:sz w:val="18"/>
                <w:szCs w:val="18"/>
                <w:lang w:val="uk-UA"/>
              </w:rPr>
            </w:pPr>
            <w:r w:rsidRPr="000F01F2">
              <w:rPr>
                <w:b/>
                <w:i/>
                <w:sz w:val="18"/>
                <w:szCs w:val="18"/>
                <w:lang w:val="uk-UA"/>
              </w:rPr>
              <w:t>Відповідає</w:t>
            </w:r>
          </w:p>
          <w:p w14:paraId="6BEBE298" w14:textId="153473B4" w:rsidR="001E046D" w:rsidRPr="000F01F2" w:rsidRDefault="004B0F7C" w:rsidP="00A14B09">
            <w:pPr>
              <w:ind w:firstLine="317"/>
              <w:jc w:val="both"/>
              <w:rPr>
                <w:sz w:val="18"/>
                <w:szCs w:val="18"/>
              </w:rPr>
            </w:pPr>
            <w:proofErr w:type="spellStart"/>
            <w:r w:rsidRPr="004B0F7C">
              <w:rPr>
                <w:sz w:val="18"/>
                <w:szCs w:val="18"/>
              </w:rPr>
              <w:t>підвідділення</w:t>
            </w:r>
            <w:proofErr w:type="spellEnd"/>
            <w:r w:rsidRPr="004B0F7C">
              <w:rPr>
                <w:sz w:val="18"/>
                <w:szCs w:val="18"/>
              </w:rPr>
              <w:t xml:space="preserve"> – закритий простір у відділенні, що має інший діапазон робочих температур, ніж відділення, в якому він розташований;</w:t>
            </w:r>
          </w:p>
        </w:tc>
        <w:tc>
          <w:tcPr>
            <w:tcW w:w="992" w:type="dxa"/>
          </w:tcPr>
          <w:p w14:paraId="66C65C35"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77FAFFC4" w14:textId="77777777" w:rsidTr="001E046D">
        <w:trPr>
          <w:trHeight w:val="836"/>
        </w:trPr>
        <w:tc>
          <w:tcPr>
            <w:tcW w:w="567" w:type="dxa"/>
            <w:tcBorders>
              <w:top w:val="nil"/>
              <w:bottom w:val="single" w:sz="4" w:space="0" w:color="auto"/>
            </w:tcBorders>
            <w:shd w:val="clear" w:color="auto" w:fill="auto"/>
          </w:tcPr>
          <w:p w14:paraId="744F095A" w14:textId="0AC6D7C3" w:rsidR="001E046D" w:rsidRPr="000F01F2" w:rsidRDefault="003D5D75" w:rsidP="005A229C">
            <w:pPr>
              <w:jc w:val="center"/>
              <w:rPr>
                <w:sz w:val="18"/>
                <w:szCs w:val="18"/>
              </w:rPr>
            </w:pPr>
            <w:r>
              <w:rPr>
                <w:sz w:val="18"/>
                <w:szCs w:val="18"/>
              </w:rPr>
              <w:t>18</w:t>
            </w:r>
          </w:p>
        </w:tc>
        <w:tc>
          <w:tcPr>
            <w:tcW w:w="3544" w:type="dxa"/>
            <w:tcBorders>
              <w:top w:val="nil"/>
              <w:bottom w:val="single" w:sz="4" w:space="0" w:color="auto"/>
            </w:tcBorders>
            <w:shd w:val="clear" w:color="auto" w:fill="auto"/>
          </w:tcPr>
          <w:p w14:paraId="1726C0B4" w14:textId="1910196A" w:rsidR="001E046D" w:rsidRPr="00865A39" w:rsidRDefault="00865A39" w:rsidP="00865A39">
            <w:pPr>
              <w:pStyle w:val="Default"/>
              <w:jc w:val="both"/>
              <w:rPr>
                <w:rFonts w:ascii="Times New Roman" w:hAnsi="Times New Roman" w:cs="Times New Roman"/>
                <w:lang w:val="uk-UA"/>
              </w:rPr>
            </w:pPr>
            <w:r w:rsidRPr="00865A39">
              <w:rPr>
                <w:sz w:val="18"/>
                <w:szCs w:val="18"/>
                <w:lang w:val="uk-UA"/>
              </w:rPr>
              <w:t>13.</w:t>
            </w:r>
            <w:r w:rsidR="00356DA3">
              <w:rPr>
                <w:sz w:val="18"/>
                <w:szCs w:val="18"/>
              </w:rPr>
              <w:t> </w:t>
            </w:r>
            <w:r>
              <w:rPr>
                <w:sz w:val="18"/>
                <w:szCs w:val="18"/>
                <w:lang w:val="uk-UA"/>
              </w:rPr>
              <w:t xml:space="preserve"> </w:t>
            </w:r>
            <w:r w:rsidRPr="00865A39">
              <w:rPr>
                <w:rFonts w:ascii="Times New Roman" w:hAnsi="Times New Roman" w:cs="Times New Roman"/>
                <w:color w:val="auto"/>
                <w:sz w:val="18"/>
                <w:szCs w:val="18"/>
                <w:lang w:val="uk-UA"/>
              </w:rPr>
              <w:t>«</w:t>
            </w:r>
            <w:proofErr w:type="spellStart"/>
            <w:r w:rsidRPr="00865A39">
              <w:rPr>
                <w:rFonts w:ascii="Times New Roman" w:hAnsi="Times New Roman" w:cs="Times New Roman"/>
                <w:color w:val="auto"/>
                <w:sz w:val="18"/>
                <w:szCs w:val="18"/>
                <w:lang w:val="uk-UA"/>
              </w:rPr>
              <w:t>мінібар</w:t>
            </w:r>
            <w:proofErr w:type="spellEnd"/>
            <w:r w:rsidRPr="00865A39">
              <w:rPr>
                <w:rFonts w:ascii="Times New Roman" w:hAnsi="Times New Roman" w:cs="Times New Roman"/>
                <w:color w:val="auto"/>
                <w:sz w:val="18"/>
                <w:szCs w:val="18"/>
                <w:lang w:val="uk-UA"/>
              </w:rPr>
              <w:t>» означає холодильний прилад із загальним об’ємом максимум 60 літрів, чиїм головним</w:t>
            </w:r>
            <w:r>
              <w:rPr>
                <w:rFonts w:ascii="Times New Roman" w:hAnsi="Times New Roman" w:cs="Times New Roman"/>
                <w:color w:val="auto"/>
                <w:sz w:val="18"/>
                <w:szCs w:val="18"/>
                <w:lang w:val="uk-UA"/>
              </w:rPr>
              <w:t xml:space="preserve"> </w:t>
            </w:r>
            <w:r w:rsidRPr="00865A39">
              <w:rPr>
                <w:rFonts w:ascii="Times New Roman" w:hAnsi="Times New Roman" w:cs="Times New Roman"/>
                <w:color w:val="auto"/>
                <w:sz w:val="18"/>
                <w:szCs w:val="18"/>
                <w:lang w:val="uk-UA"/>
              </w:rPr>
              <w:t xml:space="preserve">призначенням є зберігання та продаж продуктів харчування у номерах готелів і подібних приміщеннях, </w:t>
            </w:r>
            <w:proofErr w:type="spellStart"/>
            <w:r w:rsidRPr="00865A39">
              <w:rPr>
                <w:rFonts w:ascii="Times New Roman" w:hAnsi="Times New Roman" w:cs="Times New Roman"/>
                <w:color w:val="auto"/>
                <w:sz w:val="18"/>
                <w:szCs w:val="18"/>
                <w:lang w:val="uk-UA"/>
              </w:rPr>
              <w:t>яквизначено</w:t>
            </w:r>
            <w:proofErr w:type="spellEnd"/>
            <w:r w:rsidRPr="00865A39">
              <w:rPr>
                <w:rFonts w:ascii="Times New Roman" w:hAnsi="Times New Roman" w:cs="Times New Roman"/>
                <w:color w:val="auto"/>
                <w:sz w:val="18"/>
                <w:szCs w:val="18"/>
                <w:lang w:val="uk-UA"/>
              </w:rPr>
              <w:t xml:space="preserve"> в Регламенті (ЄС) 2019/2019;</w:t>
            </w:r>
          </w:p>
        </w:tc>
        <w:tc>
          <w:tcPr>
            <w:tcW w:w="1276" w:type="dxa"/>
            <w:tcBorders>
              <w:top w:val="nil"/>
              <w:bottom w:val="single" w:sz="4" w:space="0" w:color="auto"/>
            </w:tcBorders>
          </w:tcPr>
          <w:p w14:paraId="44BB685F"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02C61BD2" w14:textId="1DB8BB61" w:rsidR="001E046D" w:rsidRPr="000F01F2" w:rsidRDefault="001E046D" w:rsidP="00965D03">
            <w:pPr>
              <w:pStyle w:val="Standard"/>
              <w:ind w:firstLine="318"/>
              <w:jc w:val="center"/>
              <w:rPr>
                <w:b/>
                <w:i/>
                <w:sz w:val="18"/>
                <w:szCs w:val="18"/>
                <w:lang w:val="uk-UA"/>
              </w:rPr>
            </w:pPr>
            <w:r w:rsidRPr="000F01F2">
              <w:rPr>
                <w:b/>
                <w:i/>
                <w:sz w:val="18"/>
                <w:szCs w:val="18"/>
                <w:lang w:val="uk-UA"/>
              </w:rPr>
              <w:t>Відповідає</w:t>
            </w:r>
          </w:p>
          <w:p w14:paraId="649FDA14" w14:textId="4B5A936C" w:rsidR="001E046D" w:rsidRPr="000F01F2" w:rsidRDefault="004B0F7C" w:rsidP="00C15197">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8"/>
              <w:jc w:val="both"/>
              <w:rPr>
                <w:spacing w:val="0"/>
                <w:kern w:val="0"/>
                <w:position w:val="0"/>
                <w:sz w:val="18"/>
                <w:szCs w:val="18"/>
                <w:lang w:val="uk-UA" w:eastAsia="ru-RU"/>
              </w:rPr>
            </w:pPr>
            <w:proofErr w:type="spellStart"/>
            <w:r w:rsidRPr="004B0F7C">
              <w:rPr>
                <w:spacing w:val="0"/>
                <w:kern w:val="0"/>
                <w:position w:val="0"/>
                <w:sz w:val="18"/>
                <w:szCs w:val="18"/>
                <w:lang w:val="uk-UA" w:eastAsia="ru-RU"/>
              </w:rPr>
              <w:t>мінібар</w:t>
            </w:r>
            <w:proofErr w:type="spellEnd"/>
            <w:r w:rsidRPr="004B0F7C">
              <w:rPr>
                <w:spacing w:val="0"/>
                <w:kern w:val="0"/>
                <w:position w:val="0"/>
                <w:sz w:val="18"/>
                <w:szCs w:val="18"/>
                <w:lang w:val="uk-UA" w:eastAsia="ru-RU"/>
              </w:rPr>
              <w:t xml:space="preserve"> – холодильний прилад загальним об'ємом не більше 60 літрів, який у першу чергу призначений для зберігання та продажу харчових продуктів в готельних номерах та подібних приміщеннях, як визначено у Технічному регламенті щодо вимог до </w:t>
            </w:r>
            <w:proofErr w:type="spellStart"/>
            <w:r w:rsidRPr="004B0F7C">
              <w:rPr>
                <w:spacing w:val="0"/>
                <w:kern w:val="0"/>
                <w:position w:val="0"/>
                <w:sz w:val="18"/>
                <w:szCs w:val="18"/>
                <w:lang w:val="uk-UA" w:eastAsia="ru-RU"/>
              </w:rPr>
              <w:t>екодизайну</w:t>
            </w:r>
            <w:proofErr w:type="spellEnd"/>
            <w:r w:rsidRPr="004B0F7C">
              <w:rPr>
                <w:spacing w:val="0"/>
                <w:kern w:val="0"/>
                <w:position w:val="0"/>
                <w:sz w:val="18"/>
                <w:szCs w:val="18"/>
                <w:lang w:val="uk-UA" w:eastAsia="ru-RU"/>
              </w:rPr>
              <w:t xml:space="preserve"> для холодильних приладів, затвердженому постановою Кабінету Міністрів України від 1 грудня 2023 р. № 1263</w:t>
            </w:r>
            <w:r w:rsidR="00273FFB" w:rsidRPr="00273FFB">
              <w:rPr>
                <w:spacing w:val="0"/>
                <w:kern w:val="0"/>
                <w:position w:val="0"/>
                <w:sz w:val="18"/>
                <w:szCs w:val="18"/>
                <w:lang w:val="uk-UA" w:eastAsia="ru-RU"/>
              </w:rPr>
              <w:t>(Офіційний вісник України 2024 р., № 4, ст. 160)</w:t>
            </w:r>
            <w:r w:rsidRPr="004B0F7C">
              <w:rPr>
                <w:spacing w:val="0"/>
                <w:kern w:val="0"/>
                <w:position w:val="0"/>
                <w:sz w:val="18"/>
                <w:szCs w:val="18"/>
                <w:lang w:val="uk-UA" w:eastAsia="ru-RU"/>
              </w:rPr>
              <w:t>;</w:t>
            </w:r>
          </w:p>
        </w:tc>
        <w:tc>
          <w:tcPr>
            <w:tcW w:w="992" w:type="dxa"/>
          </w:tcPr>
          <w:p w14:paraId="552D030C"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3F7FF6F2" w14:textId="77777777" w:rsidTr="001E046D">
        <w:trPr>
          <w:trHeight w:val="415"/>
        </w:trPr>
        <w:tc>
          <w:tcPr>
            <w:tcW w:w="567" w:type="dxa"/>
            <w:tcBorders>
              <w:top w:val="single" w:sz="4" w:space="0" w:color="auto"/>
              <w:left w:val="single" w:sz="4" w:space="0" w:color="auto"/>
              <w:bottom w:val="single" w:sz="4" w:space="0" w:color="auto"/>
              <w:right w:val="single" w:sz="4" w:space="0" w:color="auto"/>
            </w:tcBorders>
            <w:shd w:val="clear" w:color="auto" w:fill="auto"/>
          </w:tcPr>
          <w:p w14:paraId="6309C187" w14:textId="5DFEE28E" w:rsidR="001E046D" w:rsidRPr="000F01F2" w:rsidRDefault="003D5D75" w:rsidP="005A229C">
            <w:pPr>
              <w:jc w:val="center"/>
              <w:rPr>
                <w:sz w:val="18"/>
                <w:szCs w:val="18"/>
              </w:rPr>
            </w:pPr>
            <w:r>
              <w:rPr>
                <w:sz w:val="18"/>
                <w:szCs w:val="18"/>
              </w:rPr>
              <w:t>19</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852400C" w14:textId="13586C56" w:rsidR="001E046D" w:rsidRPr="002718BE" w:rsidRDefault="002718BE" w:rsidP="002718BE">
            <w:pPr>
              <w:pStyle w:val="Default"/>
              <w:jc w:val="both"/>
              <w:rPr>
                <w:rFonts w:ascii="Times New Roman" w:hAnsi="Times New Roman" w:cs="Times New Roman"/>
              </w:rPr>
            </w:pPr>
            <w:r>
              <w:rPr>
                <w:sz w:val="18"/>
                <w:szCs w:val="18"/>
              </w:rPr>
              <w:t>14</w:t>
            </w:r>
            <w:r w:rsidRPr="002718BE">
              <w:rPr>
                <w:rFonts w:ascii="Times New Roman" w:hAnsi="Times New Roman" w:cs="Times New Roman"/>
                <w:sz w:val="18"/>
                <w:szCs w:val="18"/>
              </w:rPr>
              <w:t>.</w:t>
            </w:r>
            <w:r w:rsidR="00356DA3" w:rsidRPr="002718BE">
              <w:rPr>
                <w:rFonts w:ascii="Times New Roman" w:hAnsi="Times New Roman" w:cs="Times New Roman"/>
                <w:sz w:val="18"/>
                <w:szCs w:val="18"/>
              </w:rPr>
              <w:t> </w:t>
            </w:r>
            <w:r w:rsidRPr="002718BE">
              <w:rPr>
                <w:rFonts w:ascii="Times New Roman" w:hAnsi="Times New Roman" w:cs="Times New Roman"/>
                <w:color w:val="auto"/>
                <w:sz w:val="18"/>
                <w:szCs w:val="18"/>
                <w:lang w:val="uk-UA"/>
              </w:rPr>
              <w:t xml:space="preserve">«холодильний торговельний автомат барабанного типу» означає холодильний торговельний автомат </w:t>
            </w:r>
            <w:proofErr w:type="spellStart"/>
            <w:r w:rsidRPr="002718BE">
              <w:rPr>
                <w:rFonts w:ascii="Times New Roman" w:hAnsi="Times New Roman" w:cs="Times New Roman"/>
                <w:color w:val="auto"/>
                <w:sz w:val="18"/>
                <w:szCs w:val="18"/>
                <w:lang w:val="uk-UA"/>
              </w:rPr>
              <w:t>зобертальними</w:t>
            </w:r>
            <w:proofErr w:type="spellEnd"/>
            <w:r w:rsidRPr="002718BE">
              <w:rPr>
                <w:rFonts w:ascii="Times New Roman" w:hAnsi="Times New Roman" w:cs="Times New Roman"/>
                <w:color w:val="auto"/>
                <w:sz w:val="18"/>
                <w:szCs w:val="18"/>
                <w:lang w:val="uk-UA"/>
              </w:rPr>
              <w:t xml:space="preserve"> барабанами, кожен з яких поділений на секції, на горизонтальну поверхню яких </w:t>
            </w:r>
            <w:proofErr w:type="spellStart"/>
            <w:r w:rsidRPr="002718BE">
              <w:rPr>
                <w:rFonts w:ascii="Times New Roman" w:hAnsi="Times New Roman" w:cs="Times New Roman"/>
                <w:color w:val="auto"/>
                <w:sz w:val="18"/>
                <w:szCs w:val="18"/>
                <w:lang w:val="uk-UA"/>
              </w:rPr>
              <w:t>поміщуютьхарчові</w:t>
            </w:r>
            <w:proofErr w:type="spellEnd"/>
            <w:r w:rsidRPr="002718BE">
              <w:rPr>
                <w:rFonts w:ascii="Times New Roman" w:hAnsi="Times New Roman" w:cs="Times New Roman"/>
                <w:color w:val="auto"/>
                <w:sz w:val="18"/>
                <w:szCs w:val="18"/>
                <w:lang w:val="uk-UA"/>
              </w:rPr>
              <w:t xml:space="preserve"> продукти </w:t>
            </w:r>
            <w:proofErr w:type="gramStart"/>
            <w:r w:rsidRPr="002718BE">
              <w:rPr>
                <w:rFonts w:ascii="Times New Roman" w:hAnsi="Times New Roman" w:cs="Times New Roman"/>
                <w:color w:val="auto"/>
                <w:sz w:val="18"/>
                <w:szCs w:val="18"/>
                <w:lang w:val="uk-UA"/>
              </w:rPr>
              <w:t>чи інш</w:t>
            </w:r>
            <w:proofErr w:type="gramEnd"/>
            <w:r w:rsidRPr="002718BE">
              <w:rPr>
                <w:rFonts w:ascii="Times New Roman" w:hAnsi="Times New Roman" w:cs="Times New Roman"/>
                <w:color w:val="auto"/>
                <w:sz w:val="18"/>
                <w:szCs w:val="18"/>
                <w:lang w:val="uk-UA"/>
              </w:rPr>
              <w:t>і позиції, які отримують через окремі дверцята видачі;</w:t>
            </w:r>
          </w:p>
        </w:tc>
        <w:tc>
          <w:tcPr>
            <w:tcW w:w="1276" w:type="dxa"/>
            <w:tcBorders>
              <w:top w:val="single" w:sz="4" w:space="0" w:color="auto"/>
              <w:left w:val="single" w:sz="4" w:space="0" w:color="auto"/>
              <w:bottom w:val="single" w:sz="4" w:space="0" w:color="auto"/>
              <w:right w:val="single" w:sz="4" w:space="0" w:color="auto"/>
            </w:tcBorders>
          </w:tcPr>
          <w:p w14:paraId="566FC454" w14:textId="77777777" w:rsidR="001E046D" w:rsidRPr="000F01F2" w:rsidRDefault="001E046D" w:rsidP="005A229C">
            <w:pPr>
              <w:ind w:right="-35"/>
              <w:jc w:val="both"/>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248044BA" w14:textId="77777777" w:rsidR="001E046D" w:rsidRPr="000F01F2" w:rsidRDefault="001E046D" w:rsidP="000E28BD">
            <w:pPr>
              <w:pStyle w:val="Standard"/>
              <w:jc w:val="center"/>
              <w:rPr>
                <w:b/>
                <w:i/>
                <w:sz w:val="18"/>
                <w:szCs w:val="18"/>
                <w:lang w:val="uk-UA"/>
              </w:rPr>
            </w:pPr>
            <w:r w:rsidRPr="000F01F2">
              <w:rPr>
                <w:b/>
                <w:i/>
                <w:sz w:val="18"/>
                <w:szCs w:val="18"/>
                <w:lang w:val="uk-UA"/>
              </w:rPr>
              <w:t>Відповідає</w:t>
            </w:r>
          </w:p>
          <w:p w14:paraId="18CBBEA8" w14:textId="7660CA40" w:rsidR="001E046D" w:rsidRPr="000F01F2" w:rsidRDefault="004B0F7C" w:rsidP="007C33B6">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8"/>
              <w:jc w:val="both"/>
              <w:rPr>
                <w:spacing w:val="0"/>
                <w:kern w:val="0"/>
                <w:position w:val="0"/>
                <w:sz w:val="18"/>
                <w:szCs w:val="18"/>
                <w:lang w:val="uk-UA" w:eastAsia="ru-RU"/>
              </w:rPr>
            </w:pPr>
            <w:r w:rsidRPr="004B0F7C">
              <w:rPr>
                <w:spacing w:val="0"/>
                <w:kern w:val="0"/>
                <w:position w:val="0"/>
                <w:sz w:val="18"/>
                <w:szCs w:val="18"/>
                <w:lang w:val="uk-UA" w:eastAsia="ru-RU"/>
              </w:rPr>
              <w:t>холодильний торговельний автомат барабанного типу – торговельний автомат з обертальними барабанами, кожен з яких поділений на секції, на горизонтальній поверхні яких розміщують харчові продукти або інші позиції, які отримують через окремі дверцята видачі;</w:t>
            </w:r>
          </w:p>
        </w:tc>
        <w:tc>
          <w:tcPr>
            <w:tcW w:w="992" w:type="dxa"/>
            <w:tcBorders>
              <w:left w:val="single" w:sz="4" w:space="0" w:color="auto"/>
              <w:right w:val="single" w:sz="4" w:space="0" w:color="auto"/>
            </w:tcBorders>
          </w:tcPr>
          <w:p w14:paraId="73E9C716"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669DCA3A" w14:textId="77777777" w:rsidTr="001E046D">
        <w:trPr>
          <w:trHeight w:val="836"/>
        </w:trPr>
        <w:tc>
          <w:tcPr>
            <w:tcW w:w="567" w:type="dxa"/>
            <w:tcBorders>
              <w:top w:val="single" w:sz="4" w:space="0" w:color="auto"/>
              <w:bottom w:val="single" w:sz="4" w:space="0" w:color="auto"/>
            </w:tcBorders>
            <w:shd w:val="clear" w:color="auto" w:fill="auto"/>
          </w:tcPr>
          <w:p w14:paraId="161EFAAB" w14:textId="1F8DB455" w:rsidR="001E046D" w:rsidRPr="000F01F2" w:rsidRDefault="003D5D75" w:rsidP="005A229C">
            <w:pPr>
              <w:jc w:val="center"/>
              <w:rPr>
                <w:sz w:val="18"/>
                <w:szCs w:val="18"/>
              </w:rPr>
            </w:pPr>
            <w:r>
              <w:rPr>
                <w:sz w:val="18"/>
                <w:szCs w:val="18"/>
              </w:rPr>
              <w:t>20</w:t>
            </w:r>
          </w:p>
        </w:tc>
        <w:tc>
          <w:tcPr>
            <w:tcW w:w="3544" w:type="dxa"/>
            <w:tcBorders>
              <w:top w:val="single" w:sz="4" w:space="0" w:color="auto"/>
              <w:bottom w:val="single" w:sz="4" w:space="0" w:color="auto"/>
            </w:tcBorders>
            <w:shd w:val="clear" w:color="auto" w:fill="auto"/>
          </w:tcPr>
          <w:p w14:paraId="3D833841" w14:textId="16175458" w:rsidR="001E046D" w:rsidRPr="002718BE" w:rsidRDefault="002718BE" w:rsidP="002718BE">
            <w:pPr>
              <w:pStyle w:val="Default"/>
              <w:jc w:val="both"/>
              <w:rPr>
                <w:rFonts w:ascii="Times New Roman" w:hAnsi="Times New Roman" w:cs="Times New Roman"/>
              </w:rPr>
            </w:pPr>
            <w:r>
              <w:rPr>
                <w:sz w:val="18"/>
                <w:szCs w:val="18"/>
              </w:rPr>
              <w:t>15</w:t>
            </w:r>
            <w:r w:rsidRPr="002718BE">
              <w:rPr>
                <w:rFonts w:ascii="Times New Roman" w:hAnsi="Times New Roman" w:cs="Times New Roman"/>
                <w:sz w:val="18"/>
                <w:szCs w:val="18"/>
              </w:rPr>
              <w:t>.</w:t>
            </w:r>
            <w:r w:rsidR="00356DA3" w:rsidRPr="002718BE">
              <w:rPr>
                <w:rFonts w:ascii="Times New Roman" w:hAnsi="Times New Roman" w:cs="Times New Roman"/>
                <w:sz w:val="18"/>
                <w:szCs w:val="18"/>
              </w:rPr>
              <w:t> </w:t>
            </w:r>
            <w:r w:rsidRPr="002718BE">
              <w:rPr>
                <w:rFonts w:ascii="Times New Roman" w:hAnsi="Times New Roman" w:cs="Times New Roman"/>
                <w:color w:val="auto"/>
                <w:sz w:val="18"/>
                <w:szCs w:val="18"/>
                <w:lang w:val="uk-UA"/>
              </w:rPr>
              <w:t xml:space="preserve">«холодильний торговельний автомат» означає холодильний прилад із функцією </w:t>
            </w:r>
            <w:proofErr w:type="gramStart"/>
            <w:r w:rsidRPr="002718BE">
              <w:rPr>
                <w:rFonts w:ascii="Times New Roman" w:hAnsi="Times New Roman" w:cs="Times New Roman"/>
                <w:color w:val="auto"/>
                <w:sz w:val="18"/>
                <w:szCs w:val="18"/>
                <w:lang w:val="uk-UA"/>
              </w:rPr>
              <w:t>прямого</w:t>
            </w:r>
            <w:proofErr w:type="gramEnd"/>
            <w:r w:rsidRPr="002718BE">
              <w:rPr>
                <w:rFonts w:ascii="Times New Roman" w:hAnsi="Times New Roman" w:cs="Times New Roman"/>
                <w:color w:val="auto"/>
                <w:sz w:val="18"/>
                <w:szCs w:val="18"/>
                <w:lang w:val="uk-UA"/>
              </w:rPr>
              <w:t xml:space="preserve"> продажу,</w:t>
            </w:r>
            <w:r>
              <w:rPr>
                <w:rFonts w:ascii="Times New Roman" w:hAnsi="Times New Roman" w:cs="Times New Roman"/>
                <w:color w:val="auto"/>
                <w:sz w:val="18"/>
                <w:szCs w:val="18"/>
                <w:lang w:val="uk-UA"/>
              </w:rPr>
              <w:t xml:space="preserve"> </w:t>
            </w:r>
            <w:r w:rsidRPr="002718BE">
              <w:rPr>
                <w:rFonts w:ascii="Times New Roman" w:hAnsi="Times New Roman" w:cs="Times New Roman"/>
                <w:color w:val="auto"/>
                <w:sz w:val="18"/>
                <w:szCs w:val="18"/>
                <w:lang w:val="uk-UA"/>
              </w:rPr>
              <w:t>призначений для приймання платежів або жетонів клієнтів з метою дозованого видавання охолоджених</w:t>
            </w:r>
            <w:r>
              <w:rPr>
                <w:rFonts w:ascii="Times New Roman" w:hAnsi="Times New Roman" w:cs="Times New Roman"/>
                <w:color w:val="auto"/>
                <w:sz w:val="18"/>
                <w:szCs w:val="18"/>
                <w:lang w:val="uk-UA"/>
              </w:rPr>
              <w:t xml:space="preserve"> </w:t>
            </w:r>
            <w:r w:rsidRPr="002718BE">
              <w:rPr>
                <w:rFonts w:ascii="Times New Roman" w:hAnsi="Times New Roman" w:cs="Times New Roman"/>
                <w:color w:val="auto"/>
                <w:sz w:val="18"/>
                <w:szCs w:val="18"/>
                <w:lang w:val="uk-UA"/>
              </w:rPr>
              <w:t>харчових продуктів чи інших позицій без участі робітника на місці;</w:t>
            </w:r>
          </w:p>
        </w:tc>
        <w:tc>
          <w:tcPr>
            <w:tcW w:w="1276" w:type="dxa"/>
            <w:tcBorders>
              <w:top w:val="single" w:sz="4" w:space="0" w:color="auto"/>
              <w:bottom w:val="single" w:sz="4" w:space="0" w:color="auto"/>
            </w:tcBorders>
          </w:tcPr>
          <w:p w14:paraId="6E11F00D" w14:textId="77777777" w:rsidR="001E046D" w:rsidRPr="000F01F2" w:rsidRDefault="001E046D" w:rsidP="005A229C">
            <w:pPr>
              <w:ind w:right="-35"/>
              <w:jc w:val="both"/>
              <w:rPr>
                <w:sz w:val="18"/>
                <w:szCs w:val="18"/>
              </w:rPr>
            </w:pPr>
          </w:p>
        </w:tc>
        <w:tc>
          <w:tcPr>
            <w:tcW w:w="3544" w:type="dxa"/>
            <w:tcBorders>
              <w:top w:val="single" w:sz="4" w:space="0" w:color="auto"/>
              <w:bottom w:val="single" w:sz="4" w:space="0" w:color="auto"/>
            </w:tcBorders>
          </w:tcPr>
          <w:p w14:paraId="67D94C97" w14:textId="07B40EF4" w:rsidR="001E046D" w:rsidRPr="000F01F2" w:rsidRDefault="001E046D" w:rsidP="005213ED">
            <w:pPr>
              <w:pStyle w:val="Standard"/>
              <w:ind w:firstLine="318"/>
              <w:jc w:val="center"/>
              <w:rPr>
                <w:b/>
                <w:i/>
                <w:sz w:val="18"/>
                <w:szCs w:val="18"/>
                <w:lang w:val="uk-UA"/>
              </w:rPr>
            </w:pPr>
            <w:r w:rsidRPr="000F01F2">
              <w:rPr>
                <w:b/>
                <w:i/>
                <w:sz w:val="18"/>
                <w:szCs w:val="18"/>
                <w:lang w:val="uk-UA"/>
              </w:rPr>
              <w:t>Відповідає</w:t>
            </w:r>
          </w:p>
          <w:p w14:paraId="413305C7" w14:textId="104A2F09" w:rsidR="001E046D" w:rsidRPr="000F01F2" w:rsidRDefault="00142B98" w:rsidP="007C33B6">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8"/>
              <w:jc w:val="both"/>
              <w:rPr>
                <w:spacing w:val="0"/>
                <w:kern w:val="0"/>
                <w:position w:val="0"/>
                <w:sz w:val="18"/>
                <w:szCs w:val="18"/>
                <w:lang w:val="uk-UA" w:eastAsia="ru-RU"/>
              </w:rPr>
            </w:pPr>
            <w:r w:rsidRPr="00142B98">
              <w:rPr>
                <w:spacing w:val="0"/>
                <w:kern w:val="0"/>
                <w:position w:val="0"/>
                <w:sz w:val="18"/>
                <w:szCs w:val="18"/>
                <w:lang w:val="uk-UA" w:eastAsia="ru-RU"/>
              </w:rPr>
              <w:t>холодильний торговельний автомат – холодильний прилад з функцією прямого продажу, призначений для прийому споживчих платежів або жетонів для видачі охолоджених харчових продуктів та інших товарів без втручання персоналу на місці;</w:t>
            </w:r>
          </w:p>
        </w:tc>
        <w:tc>
          <w:tcPr>
            <w:tcW w:w="992" w:type="dxa"/>
          </w:tcPr>
          <w:p w14:paraId="6C1CA93A"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5E2F9E5E" w14:textId="77777777" w:rsidTr="001E046D">
        <w:trPr>
          <w:trHeight w:val="577"/>
        </w:trPr>
        <w:tc>
          <w:tcPr>
            <w:tcW w:w="567" w:type="dxa"/>
            <w:tcBorders>
              <w:top w:val="nil"/>
              <w:bottom w:val="single" w:sz="4" w:space="0" w:color="auto"/>
            </w:tcBorders>
            <w:shd w:val="clear" w:color="auto" w:fill="auto"/>
          </w:tcPr>
          <w:p w14:paraId="0D56EDEF" w14:textId="6C493FC5" w:rsidR="001E046D" w:rsidRPr="000F01F2" w:rsidRDefault="003D5D75" w:rsidP="005A229C">
            <w:pPr>
              <w:jc w:val="center"/>
              <w:rPr>
                <w:sz w:val="18"/>
                <w:szCs w:val="18"/>
              </w:rPr>
            </w:pPr>
            <w:r>
              <w:rPr>
                <w:sz w:val="18"/>
                <w:szCs w:val="18"/>
              </w:rPr>
              <w:t>21</w:t>
            </w:r>
          </w:p>
        </w:tc>
        <w:tc>
          <w:tcPr>
            <w:tcW w:w="3544" w:type="dxa"/>
            <w:tcBorders>
              <w:top w:val="nil"/>
              <w:bottom w:val="single" w:sz="4" w:space="0" w:color="auto"/>
            </w:tcBorders>
            <w:shd w:val="clear" w:color="auto" w:fill="auto"/>
          </w:tcPr>
          <w:p w14:paraId="5AF2B400" w14:textId="30326D1D" w:rsidR="001E046D" w:rsidRPr="000F01F2" w:rsidRDefault="00953FB1" w:rsidP="00953FB1">
            <w:pPr>
              <w:jc w:val="both"/>
              <w:rPr>
                <w:sz w:val="18"/>
                <w:szCs w:val="18"/>
              </w:rPr>
            </w:pPr>
            <w:r>
              <w:rPr>
                <w:sz w:val="18"/>
                <w:szCs w:val="18"/>
              </w:rPr>
              <w:t>16.</w:t>
            </w:r>
            <w:r w:rsidR="00356DA3">
              <w:rPr>
                <w:sz w:val="18"/>
                <w:szCs w:val="18"/>
              </w:rPr>
              <w:t> </w:t>
            </w:r>
            <w:r w:rsidRPr="00953FB1">
              <w:rPr>
                <w:sz w:val="18"/>
                <w:szCs w:val="18"/>
              </w:rPr>
              <w:t>«вітрина для салатів» означає холодильний прилад з одними чи більш ніж одними дверми або фасадними</w:t>
            </w:r>
            <w:r>
              <w:rPr>
                <w:sz w:val="18"/>
                <w:szCs w:val="18"/>
              </w:rPr>
              <w:t xml:space="preserve"> </w:t>
            </w:r>
            <w:r w:rsidRPr="00953FB1">
              <w:rPr>
                <w:sz w:val="18"/>
                <w:szCs w:val="18"/>
              </w:rPr>
              <w:t>висувними ящиками у вертикальній площині, який має вирізи у верхній поверхні, в які можна вставляти</w:t>
            </w:r>
            <w:r>
              <w:rPr>
                <w:sz w:val="18"/>
                <w:szCs w:val="18"/>
              </w:rPr>
              <w:t xml:space="preserve"> </w:t>
            </w:r>
            <w:r w:rsidRPr="00953FB1">
              <w:rPr>
                <w:sz w:val="18"/>
                <w:szCs w:val="18"/>
              </w:rPr>
              <w:t>контейнери для тимчасового зберігання харчових продуктів, таких як начинки для піци чи інгредієнти</w:t>
            </w:r>
            <w:r>
              <w:rPr>
                <w:sz w:val="18"/>
                <w:szCs w:val="18"/>
              </w:rPr>
              <w:t xml:space="preserve"> </w:t>
            </w:r>
            <w:r w:rsidRPr="00953FB1">
              <w:rPr>
                <w:sz w:val="18"/>
                <w:szCs w:val="18"/>
              </w:rPr>
              <w:t>салатів, із легким доступом до них;</w:t>
            </w:r>
          </w:p>
        </w:tc>
        <w:tc>
          <w:tcPr>
            <w:tcW w:w="1276" w:type="dxa"/>
            <w:tcBorders>
              <w:top w:val="nil"/>
              <w:bottom w:val="single" w:sz="4" w:space="0" w:color="auto"/>
            </w:tcBorders>
          </w:tcPr>
          <w:p w14:paraId="2BF05D76"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21AE539A" w14:textId="58B577F1" w:rsidR="001E046D" w:rsidRPr="000F01F2" w:rsidRDefault="001E046D" w:rsidP="005213ED">
            <w:pPr>
              <w:pStyle w:val="Standard"/>
              <w:ind w:firstLine="318"/>
              <w:jc w:val="center"/>
              <w:rPr>
                <w:b/>
                <w:i/>
                <w:sz w:val="18"/>
                <w:szCs w:val="18"/>
                <w:lang w:val="uk-UA"/>
              </w:rPr>
            </w:pPr>
            <w:r w:rsidRPr="000F01F2">
              <w:rPr>
                <w:b/>
                <w:i/>
                <w:sz w:val="18"/>
                <w:szCs w:val="18"/>
                <w:lang w:val="uk-UA"/>
              </w:rPr>
              <w:t>Відповідає</w:t>
            </w:r>
          </w:p>
          <w:p w14:paraId="3F3E3C34" w14:textId="1A353603" w:rsidR="001E046D" w:rsidRPr="000F01F2" w:rsidRDefault="00142B98" w:rsidP="007C33B6">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8"/>
              <w:jc w:val="both"/>
              <w:rPr>
                <w:spacing w:val="0"/>
                <w:kern w:val="0"/>
                <w:position w:val="0"/>
                <w:sz w:val="18"/>
                <w:szCs w:val="18"/>
                <w:lang w:val="uk-UA" w:eastAsia="ru-RU"/>
              </w:rPr>
            </w:pPr>
            <w:r w:rsidRPr="00142B98">
              <w:rPr>
                <w:spacing w:val="0"/>
                <w:kern w:val="0"/>
                <w:position w:val="0"/>
                <w:sz w:val="18"/>
                <w:szCs w:val="18"/>
                <w:lang w:val="uk-UA" w:eastAsia="ru-RU"/>
              </w:rPr>
              <w:t>вітрина для салатів – холодильний прилад з функцією прямого продажу з одними або декількома дверцятами або передніми шухлядами  у вертикальній площині, які мають вирізи у верхній поверхні, в які можна вставляти контейнери для тимчасового зберігання та зручного доступу до харчових продуктів, таких як начинка для піци або салати;</w:t>
            </w:r>
          </w:p>
        </w:tc>
        <w:tc>
          <w:tcPr>
            <w:tcW w:w="992" w:type="dxa"/>
          </w:tcPr>
          <w:p w14:paraId="481AA014"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7A1BFE79" w14:textId="77777777" w:rsidTr="001E046D">
        <w:trPr>
          <w:trHeight w:val="836"/>
        </w:trPr>
        <w:tc>
          <w:tcPr>
            <w:tcW w:w="567" w:type="dxa"/>
            <w:tcBorders>
              <w:top w:val="nil"/>
              <w:bottom w:val="single" w:sz="4" w:space="0" w:color="auto"/>
            </w:tcBorders>
            <w:shd w:val="clear" w:color="auto" w:fill="auto"/>
          </w:tcPr>
          <w:p w14:paraId="6B4D47DB" w14:textId="51204C38" w:rsidR="001E046D" w:rsidRPr="000F01F2" w:rsidRDefault="003D5D75" w:rsidP="003A4E72">
            <w:pPr>
              <w:rPr>
                <w:sz w:val="18"/>
                <w:szCs w:val="18"/>
              </w:rPr>
            </w:pPr>
            <w:r>
              <w:rPr>
                <w:sz w:val="18"/>
                <w:szCs w:val="18"/>
              </w:rPr>
              <w:t>22</w:t>
            </w:r>
          </w:p>
        </w:tc>
        <w:tc>
          <w:tcPr>
            <w:tcW w:w="3544" w:type="dxa"/>
            <w:tcBorders>
              <w:top w:val="nil"/>
              <w:bottom w:val="single" w:sz="4" w:space="0" w:color="auto"/>
            </w:tcBorders>
            <w:shd w:val="clear" w:color="auto" w:fill="auto"/>
          </w:tcPr>
          <w:p w14:paraId="0ECA8144" w14:textId="27BC178F" w:rsidR="001E046D" w:rsidRPr="00632235" w:rsidRDefault="00632235" w:rsidP="00632235">
            <w:pPr>
              <w:pStyle w:val="Default"/>
              <w:jc w:val="both"/>
              <w:rPr>
                <w:rFonts w:ascii="Times New Roman" w:hAnsi="Times New Roman" w:cs="Times New Roman"/>
                <w:lang w:val="uk-UA"/>
              </w:rPr>
            </w:pPr>
            <w:r w:rsidRPr="00632235">
              <w:rPr>
                <w:sz w:val="18"/>
                <w:szCs w:val="18"/>
                <w:lang w:val="uk-UA"/>
              </w:rPr>
              <w:t>17.</w:t>
            </w:r>
            <w:r w:rsidR="00356DA3">
              <w:rPr>
                <w:sz w:val="18"/>
                <w:szCs w:val="18"/>
              </w:rPr>
              <w:t> </w:t>
            </w:r>
            <w:r w:rsidRPr="00632235">
              <w:rPr>
                <w:rFonts w:ascii="Times New Roman" w:hAnsi="Times New Roman" w:cs="Times New Roman"/>
                <w:color w:val="auto"/>
                <w:sz w:val="18"/>
                <w:szCs w:val="18"/>
                <w:lang w:val="uk-UA"/>
              </w:rPr>
              <w:t xml:space="preserve">«горизонтальна </w:t>
            </w:r>
            <w:proofErr w:type="spellStart"/>
            <w:r w:rsidRPr="00632235">
              <w:rPr>
                <w:rFonts w:ascii="Times New Roman" w:hAnsi="Times New Roman" w:cs="Times New Roman"/>
                <w:color w:val="auto"/>
                <w:sz w:val="18"/>
                <w:szCs w:val="18"/>
                <w:lang w:val="uk-UA"/>
              </w:rPr>
              <w:t>сервірувальна</w:t>
            </w:r>
            <w:proofErr w:type="spellEnd"/>
            <w:r w:rsidRPr="00632235">
              <w:rPr>
                <w:rFonts w:ascii="Times New Roman" w:hAnsi="Times New Roman" w:cs="Times New Roman"/>
                <w:color w:val="auto"/>
                <w:sz w:val="18"/>
                <w:szCs w:val="18"/>
                <w:lang w:val="uk-UA"/>
              </w:rPr>
              <w:t xml:space="preserve"> шафа-вітрина із вбудованим відділенням для зберігання» означає</w:t>
            </w:r>
            <w:r>
              <w:rPr>
                <w:rFonts w:ascii="Times New Roman" w:hAnsi="Times New Roman" w:cs="Times New Roman"/>
                <w:color w:val="auto"/>
                <w:sz w:val="18"/>
                <w:szCs w:val="18"/>
                <w:lang w:val="uk-UA"/>
              </w:rPr>
              <w:t xml:space="preserve"> </w:t>
            </w:r>
            <w:r w:rsidRPr="00632235">
              <w:rPr>
                <w:rFonts w:ascii="Times New Roman" w:hAnsi="Times New Roman" w:cs="Times New Roman"/>
                <w:color w:val="auto"/>
                <w:sz w:val="18"/>
                <w:szCs w:val="18"/>
                <w:lang w:val="uk-UA"/>
              </w:rPr>
              <w:t>горизонтальну вітрину для подавання за участі працівника, яка має холодильне відділення для зберігання, що</w:t>
            </w:r>
            <w:r>
              <w:rPr>
                <w:rFonts w:ascii="Times New Roman" w:hAnsi="Times New Roman" w:cs="Times New Roman"/>
                <w:color w:val="auto"/>
                <w:sz w:val="18"/>
                <w:szCs w:val="18"/>
                <w:lang w:val="uk-UA"/>
              </w:rPr>
              <w:t xml:space="preserve"> </w:t>
            </w:r>
            <w:r w:rsidRPr="00632235">
              <w:rPr>
                <w:rFonts w:ascii="Times New Roman" w:hAnsi="Times New Roman" w:cs="Times New Roman"/>
                <w:color w:val="auto"/>
                <w:sz w:val="18"/>
                <w:szCs w:val="18"/>
                <w:lang w:val="uk-UA"/>
              </w:rPr>
              <w:t>має об’єм щонайменше 100 літрів (л) на метр (м) довжини та зазвичай розташовується в основі</w:t>
            </w:r>
            <w:r>
              <w:rPr>
                <w:rFonts w:ascii="Times New Roman" w:hAnsi="Times New Roman" w:cs="Times New Roman"/>
                <w:color w:val="auto"/>
                <w:sz w:val="18"/>
                <w:szCs w:val="18"/>
                <w:lang w:val="uk-UA"/>
              </w:rPr>
              <w:t xml:space="preserve"> </w:t>
            </w:r>
            <w:proofErr w:type="spellStart"/>
            <w:r w:rsidRPr="00632235">
              <w:rPr>
                <w:rFonts w:ascii="Times New Roman" w:hAnsi="Times New Roman" w:cs="Times New Roman"/>
                <w:color w:val="auto"/>
                <w:sz w:val="18"/>
                <w:szCs w:val="18"/>
                <w:lang w:val="uk-UA"/>
              </w:rPr>
              <w:lastRenderedPageBreak/>
              <w:t>сервірувальної</w:t>
            </w:r>
            <w:proofErr w:type="spellEnd"/>
            <w:r w:rsidRPr="00632235">
              <w:rPr>
                <w:rFonts w:ascii="Times New Roman" w:hAnsi="Times New Roman" w:cs="Times New Roman"/>
                <w:color w:val="auto"/>
                <w:sz w:val="18"/>
                <w:szCs w:val="18"/>
                <w:lang w:val="uk-UA"/>
              </w:rPr>
              <w:t xml:space="preserve"> шафи-вітрини;</w:t>
            </w:r>
          </w:p>
        </w:tc>
        <w:tc>
          <w:tcPr>
            <w:tcW w:w="1276" w:type="dxa"/>
            <w:tcBorders>
              <w:top w:val="nil"/>
              <w:bottom w:val="single" w:sz="4" w:space="0" w:color="auto"/>
            </w:tcBorders>
          </w:tcPr>
          <w:p w14:paraId="09CDC5FA"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44C72C8C" w14:textId="5996ADEB" w:rsidR="001E046D" w:rsidRPr="000F01F2" w:rsidRDefault="001E046D" w:rsidP="005213ED">
            <w:pPr>
              <w:pStyle w:val="Standard"/>
              <w:ind w:firstLine="318"/>
              <w:jc w:val="center"/>
              <w:rPr>
                <w:b/>
                <w:i/>
                <w:sz w:val="18"/>
                <w:szCs w:val="18"/>
                <w:lang w:val="uk-UA"/>
              </w:rPr>
            </w:pPr>
            <w:r w:rsidRPr="000F01F2">
              <w:rPr>
                <w:b/>
                <w:i/>
                <w:sz w:val="18"/>
                <w:szCs w:val="18"/>
                <w:lang w:val="uk-UA"/>
              </w:rPr>
              <w:t>Відповідає</w:t>
            </w:r>
          </w:p>
          <w:p w14:paraId="3630CB1B" w14:textId="765ADD82" w:rsidR="001E046D" w:rsidRPr="000F01F2" w:rsidRDefault="00142B98" w:rsidP="00A14B09">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8"/>
              <w:jc w:val="both"/>
              <w:rPr>
                <w:spacing w:val="0"/>
                <w:kern w:val="0"/>
                <w:position w:val="0"/>
                <w:sz w:val="18"/>
                <w:szCs w:val="18"/>
                <w:lang w:val="uk-UA" w:eastAsia="ru-RU"/>
              </w:rPr>
            </w:pPr>
            <w:r w:rsidRPr="00142B98">
              <w:rPr>
                <w:spacing w:val="0"/>
                <w:kern w:val="0"/>
                <w:position w:val="0"/>
                <w:sz w:val="18"/>
                <w:szCs w:val="18"/>
                <w:lang w:val="uk-UA" w:eastAsia="ru-RU"/>
              </w:rPr>
              <w:t xml:space="preserve">горизонтальна </w:t>
            </w:r>
            <w:proofErr w:type="spellStart"/>
            <w:r w:rsidRPr="00142B98">
              <w:rPr>
                <w:spacing w:val="0"/>
                <w:kern w:val="0"/>
                <w:position w:val="0"/>
                <w:sz w:val="18"/>
                <w:szCs w:val="18"/>
                <w:lang w:val="uk-UA" w:eastAsia="ru-RU"/>
              </w:rPr>
              <w:t>сервірувальна</w:t>
            </w:r>
            <w:proofErr w:type="spellEnd"/>
            <w:r w:rsidRPr="00142B98">
              <w:rPr>
                <w:spacing w:val="0"/>
                <w:kern w:val="0"/>
                <w:position w:val="0"/>
                <w:sz w:val="18"/>
                <w:szCs w:val="18"/>
                <w:lang w:val="uk-UA" w:eastAsia="ru-RU"/>
              </w:rPr>
              <w:t xml:space="preserve"> шафа-вітрина із вбудованим відділенням для зберігання – горизонтальна вітрина для обслуговування з допомогою працівника, яка має холодильне відділення для зберігання об'ємом не менше 100 літрів на метр довжини, яке зазвичай розміщується </w:t>
            </w:r>
            <w:r w:rsidRPr="00142B98">
              <w:rPr>
                <w:spacing w:val="0"/>
                <w:kern w:val="0"/>
                <w:position w:val="0"/>
                <w:sz w:val="18"/>
                <w:szCs w:val="18"/>
                <w:lang w:val="uk-UA" w:eastAsia="ru-RU"/>
              </w:rPr>
              <w:lastRenderedPageBreak/>
              <w:t xml:space="preserve">біля основи </w:t>
            </w:r>
            <w:proofErr w:type="spellStart"/>
            <w:r w:rsidRPr="00142B98">
              <w:rPr>
                <w:spacing w:val="0"/>
                <w:kern w:val="0"/>
                <w:position w:val="0"/>
                <w:sz w:val="18"/>
                <w:szCs w:val="18"/>
                <w:lang w:val="uk-UA" w:eastAsia="ru-RU"/>
              </w:rPr>
              <w:t>сервірувальної</w:t>
            </w:r>
            <w:proofErr w:type="spellEnd"/>
            <w:r w:rsidRPr="00142B98">
              <w:rPr>
                <w:spacing w:val="0"/>
                <w:kern w:val="0"/>
                <w:position w:val="0"/>
                <w:sz w:val="18"/>
                <w:szCs w:val="18"/>
                <w:lang w:val="uk-UA" w:eastAsia="ru-RU"/>
              </w:rPr>
              <w:t xml:space="preserve"> шафи;</w:t>
            </w:r>
          </w:p>
        </w:tc>
        <w:tc>
          <w:tcPr>
            <w:tcW w:w="992" w:type="dxa"/>
          </w:tcPr>
          <w:p w14:paraId="6C950F0F"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4AD58064" w14:textId="77777777" w:rsidTr="001E046D">
        <w:trPr>
          <w:trHeight w:val="836"/>
        </w:trPr>
        <w:tc>
          <w:tcPr>
            <w:tcW w:w="567" w:type="dxa"/>
            <w:tcBorders>
              <w:top w:val="nil"/>
              <w:bottom w:val="single" w:sz="4" w:space="0" w:color="auto"/>
            </w:tcBorders>
            <w:shd w:val="clear" w:color="auto" w:fill="auto"/>
          </w:tcPr>
          <w:p w14:paraId="68CBFCB1" w14:textId="5F18F0A9" w:rsidR="001E046D" w:rsidRPr="000F01F2" w:rsidRDefault="003D5D75" w:rsidP="005A229C">
            <w:pPr>
              <w:jc w:val="center"/>
              <w:rPr>
                <w:sz w:val="18"/>
                <w:szCs w:val="18"/>
              </w:rPr>
            </w:pPr>
            <w:r>
              <w:rPr>
                <w:sz w:val="18"/>
                <w:szCs w:val="18"/>
              </w:rPr>
              <w:lastRenderedPageBreak/>
              <w:t>23</w:t>
            </w:r>
          </w:p>
        </w:tc>
        <w:tc>
          <w:tcPr>
            <w:tcW w:w="3544" w:type="dxa"/>
            <w:tcBorders>
              <w:top w:val="nil"/>
              <w:bottom w:val="single" w:sz="4" w:space="0" w:color="auto"/>
            </w:tcBorders>
            <w:shd w:val="clear" w:color="auto" w:fill="auto"/>
          </w:tcPr>
          <w:p w14:paraId="74A9F7FA" w14:textId="00C1AB94" w:rsidR="001E046D" w:rsidRPr="003E1833" w:rsidRDefault="00632235" w:rsidP="003E1833">
            <w:pPr>
              <w:pStyle w:val="Default"/>
              <w:jc w:val="both"/>
              <w:rPr>
                <w:rFonts w:ascii="Times New Roman" w:hAnsi="Times New Roman" w:cs="Times New Roman"/>
              </w:rPr>
            </w:pPr>
            <w:r>
              <w:rPr>
                <w:sz w:val="18"/>
                <w:szCs w:val="18"/>
              </w:rPr>
              <w:t>18.</w:t>
            </w:r>
            <w:r w:rsidR="00356DA3">
              <w:rPr>
                <w:sz w:val="18"/>
                <w:szCs w:val="18"/>
              </w:rPr>
              <w:t> </w:t>
            </w:r>
            <w:r w:rsidR="003E1833" w:rsidRPr="003E1833">
              <w:rPr>
                <w:rFonts w:ascii="Times New Roman" w:hAnsi="Times New Roman" w:cs="Times New Roman"/>
                <w:color w:val="auto"/>
                <w:sz w:val="18"/>
                <w:szCs w:val="18"/>
                <w:lang w:val="uk-UA"/>
              </w:rPr>
              <w:t xml:space="preserve">«горизонтальна шафа» означає холодильний прилад із функцією </w:t>
            </w:r>
            <w:proofErr w:type="gramStart"/>
            <w:r w:rsidR="003E1833" w:rsidRPr="003E1833">
              <w:rPr>
                <w:rFonts w:ascii="Times New Roman" w:hAnsi="Times New Roman" w:cs="Times New Roman"/>
                <w:color w:val="auto"/>
                <w:sz w:val="18"/>
                <w:szCs w:val="18"/>
                <w:lang w:val="uk-UA"/>
              </w:rPr>
              <w:t>прямого</w:t>
            </w:r>
            <w:proofErr w:type="gramEnd"/>
            <w:r w:rsidR="003E1833" w:rsidRPr="003E1833">
              <w:rPr>
                <w:rFonts w:ascii="Times New Roman" w:hAnsi="Times New Roman" w:cs="Times New Roman"/>
                <w:color w:val="auto"/>
                <w:sz w:val="18"/>
                <w:szCs w:val="18"/>
                <w:lang w:val="uk-UA"/>
              </w:rPr>
              <w:t xml:space="preserve"> продажу з горизонтальною</w:t>
            </w:r>
            <w:r w:rsidR="003E1833">
              <w:rPr>
                <w:rFonts w:ascii="Times New Roman" w:hAnsi="Times New Roman" w:cs="Times New Roman"/>
                <w:color w:val="auto"/>
                <w:sz w:val="18"/>
                <w:szCs w:val="18"/>
                <w:lang w:val="uk-UA"/>
              </w:rPr>
              <w:t xml:space="preserve"> </w:t>
            </w:r>
            <w:r w:rsidR="003E1833" w:rsidRPr="003E1833">
              <w:rPr>
                <w:rFonts w:ascii="Times New Roman" w:hAnsi="Times New Roman" w:cs="Times New Roman"/>
                <w:color w:val="auto"/>
                <w:sz w:val="18"/>
                <w:szCs w:val="18"/>
                <w:lang w:val="uk-UA"/>
              </w:rPr>
              <w:t>вітриною, який відчиняється у верхній частині, та доступ до якого здійснюється зверху;</w:t>
            </w:r>
          </w:p>
        </w:tc>
        <w:tc>
          <w:tcPr>
            <w:tcW w:w="1276" w:type="dxa"/>
            <w:tcBorders>
              <w:top w:val="nil"/>
              <w:bottom w:val="single" w:sz="4" w:space="0" w:color="auto"/>
            </w:tcBorders>
          </w:tcPr>
          <w:p w14:paraId="379B1E51"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049AE7BE" w14:textId="6796A8E1" w:rsidR="001E046D" w:rsidRPr="000F01F2" w:rsidRDefault="001E046D" w:rsidP="005213ED">
            <w:pPr>
              <w:pStyle w:val="Standard"/>
              <w:ind w:firstLine="318"/>
              <w:jc w:val="center"/>
              <w:rPr>
                <w:b/>
                <w:i/>
                <w:sz w:val="18"/>
                <w:szCs w:val="18"/>
                <w:lang w:val="uk-UA"/>
              </w:rPr>
            </w:pPr>
            <w:r w:rsidRPr="000F01F2">
              <w:rPr>
                <w:b/>
                <w:i/>
                <w:sz w:val="18"/>
                <w:szCs w:val="18"/>
                <w:lang w:val="uk-UA"/>
              </w:rPr>
              <w:t>Відповідає</w:t>
            </w:r>
          </w:p>
          <w:p w14:paraId="213A7A60" w14:textId="63AB4A51" w:rsidR="001E046D" w:rsidRPr="000F01F2" w:rsidRDefault="00142B98" w:rsidP="00A14B09">
            <w:pPr>
              <w:ind w:firstLine="318"/>
              <w:jc w:val="both"/>
              <w:rPr>
                <w:sz w:val="18"/>
                <w:szCs w:val="18"/>
              </w:rPr>
            </w:pPr>
            <w:r w:rsidRPr="00142B98">
              <w:rPr>
                <w:sz w:val="18"/>
                <w:szCs w:val="18"/>
              </w:rPr>
              <w:t>горизонтальна шафа – холодильний прилад з функцією прямого продажу з горизонтальною вітриною, що відкривається у верхній частині і доступ до якої здійснюється зверху;</w:t>
            </w:r>
          </w:p>
        </w:tc>
        <w:tc>
          <w:tcPr>
            <w:tcW w:w="992" w:type="dxa"/>
          </w:tcPr>
          <w:p w14:paraId="2F95F451"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58AD40F3" w14:textId="77777777" w:rsidTr="001E046D">
        <w:trPr>
          <w:trHeight w:val="836"/>
        </w:trPr>
        <w:tc>
          <w:tcPr>
            <w:tcW w:w="567" w:type="dxa"/>
            <w:tcBorders>
              <w:top w:val="nil"/>
              <w:bottom w:val="single" w:sz="4" w:space="0" w:color="auto"/>
            </w:tcBorders>
            <w:shd w:val="clear" w:color="auto" w:fill="auto"/>
          </w:tcPr>
          <w:p w14:paraId="6F081093" w14:textId="5AD567F2" w:rsidR="001E046D" w:rsidRPr="000F01F2" w:rsidRDefault="003D5D75" w:rsidP="005A229C">
            <w:pPr>
              <w:jc w:val="center"/>
              <w:rPr>
                <w:sz w:val="18"/>
                <w:szCs w:val="18"/>
              </w:rPr>
            </w:pPr>
            <w:r>
              <w:rPr>
                <w:sz w:val="18"/>
                <w:szCs w:val="18"/>
              </w:rPr>
              <w:t>24</w:t>
            </w:r>
          </w:p>
        </w:tc>
        <w:tc>
          <w:tcPr>
            <w:tcW w:w="3544" w:type="dxa"/>
            <w:tcBorders>
              <w:top w:val="nil"/>
              <w:bottom w:val="single" w:sz="4" w:space="0" w:color="auto"/>
            </w:tcBorders>
            <w:shd w:val="clear" w:color="auto" w:fill="auto"/>
          </w:tcPr>
          <w:p w14:paraId="2370CF24" w14:textId="3427FD41" w:rsidR="001E046D" w:rsidRPr="003E1833" w:rsidRDefault="003E1833" w:rsidP="00626917">
            <w:pPr>
              <w:pStyle w:val="Default"/>
              <w:jc w:val="both"/>
              <w:rPr>
                <w:rFonts w:ascii="Times New Roman" w:hAnsi="Times New Roman" w:cs="Times New Roman"/>
              </w:rPr>
            </w:pPr>
            <w:proofErr w:type="gramStart"/>
            <w:r>
              <w:rPr>
                <w:sz w:val="18"/>
                <w:szCs w:val="18"/>
              </w:rPr>
              <w:t>19.</w:t>
            </w:r>
            <w:r w:rsidR="00356DA3">
              <w:rPr>
                <w:sz w:val="18"/>
                <w:szCs w:val="18"/>
              </w:rPr>
              <w:t> </w:t>
            </w:r>
            <w:r w:rsidRPr="00626917">
              <w:rPr>
                <w:rFonts w:ascii="Times New Roman" w:hAnsi="Times New Roman" w:cs="Times New Roman"/>
                <w:color w:val="auto"/>
                <w:sz w:val="18"/>
                <w:szCs w:val="18"/>
                <w:lang w:val="uk-UA"/>
              </w:rPr>
              <w:t>«робоча температура охолоджування» означає температуру між –3,5 градуса Цельсія (°C) і 15 градусами Цельсія (°C) для приладів, обладнаних системами енергетичного менеджменту для заощадження енергії, та</w:t>
            </w:r>
            <w:r w:rsidR="00626917">
              <w:rPr>
                <w:rFonts w:ascii="Times New Roman" w:hAnsi="Times New Roman" w:cs="Times New Roman"/>
                <w:color w:val="auto"/>
                <w:sz w:val="18"/>
                <w:szCs w:val="18"/>
                <w:lang w:val="uk-UA"/>
              </w:rPr>
              <w:t xml:space="preserve"> </w:t>
            </w:r>
            <w:r w:rsidRPr="00626917">
              <w:rPr>
                <w:rFonts w:ascii="Times New Roman" w:hAnsi="Times New Roman" w:cs="Times New Roman"/>
                <w:color w:val="auto"/>
                <w:sz w:val="18"/>
                <w:szCs w:val="18"/>
                <w:lang w:val="uk-UA"/>
              </w:rPr>
              <w:t>між –3,5 градуса Цельсія (°C) і 10 градусами Цельсія (°C) для приладів, не обладнаних системами енергетичного менеджменту для заощадження енергії;</w:t>
            </w:r>
            <w:proofErr w:type="gramEnd"/>
          </w:p>
        </w:tc>
        <w:tc>
          <w:tcPr>
            <w:tcW w:w="1276" w:type="dxa"/>
            <w:tcBorders>
              <w:top w:val="nil"/>
              <w:bottom w:val="single" w:sz="4" w:space="0" w:color="auto"/>
            </w:tcBorders>
          </w:tcPr>
          <w:p w14:paraId="39C755BF"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19D9A7F7" w14:textId="764BD115" w:rsidR="001E046D" w:rsidRPr="000F01F2" w:rsidRDefault="001E046D" w:rsidP="005213ED">
            <w:pPr>
              <w:pStyle w:val="Standard"/>
              <w:ind w:firstLine="318"/>
              <w:jc w:val="center"/>
              <w:rPr>
                <w:b/>
                <w:i/>
                <w:sz w:val="18"/>
                <w:szCs w:val="18"/>
                <w:lang w:val="uk-UA"/>
              </w:rPr>
            </w:pPr>
            <w:r w:rsidRPr="000F01F2">
              <w:rPr>
                <w:b/>
                <w:i/>
                <w:sz w:val="18"/>
                <w:szCs w:val="18"/>
                <w:lang w:val="uk-UA"/>
              </w:rPr>
              <w:t>Відповідає</w:t>
            </w:r>
          </w:p>
          <w:p w14:paraId="2F3146AC" w14:textId="122DF216" w:rsidR="001E046D" w:rsidRPr="000F01F2" w:rsidRDefault="00142B98" w:rsidP="00A14B09">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8"/>
              <w:jc w:val="both"/>
              <w:rPr>
                <w:spacing w:val="0"/>
                <w:kern w:val="0"/>
                <w:position w:val="0"/>
                <w:sz w:val="18"/>
                <w:szCs w:val="18"/>
                <w:lang w:val="uk-UA" w:eastAsia="ru-RU"/>
              </w:rPr>
            </w:pPr>
            <w:r w:rsidRPr="00142B98">
              <w:rPr>
                <w:spacing w:val="0"/>
                <w:kern w:val="0"/>
                <w:position w:val="0"/>
                <w:sz w:val="18"/>
                <w:szCs w:val="18"/>
                <w:lang w:val="uk-UA" w:eastAsia="ru-RU"/>
              </w:rPr>
              <w:t>робоча температура охолодження – температура від -3,5 °C до 15 °C для приладів, обладнаних системами управління для збереження енергії, та від       -3,5°C до 10 °C для приладів, не обладнаних системами управління для збереження енергії;</w:t>
            </w:r>
          </w:p>
        </w:tc>
        <w:tc>
          <w:tcPr>
            <w:tcW w:w="992" w:type="dxa"/>
          </w:tcPr>
          <w:p w14:paraId="4623A4AD"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5E060E67" w14:textId="77777777" w:rsidTr="001E046D">
        <w:trPr>
          <w:trHeight w:val="836"/>
        </w:trPr>
        <w:tc>
          <w:tcPr>
            <w:tcW w:w="567" w:type="dxa"/>
            <w:tcBorders>
              <w:top w:val="nil"/>
              <w:bottom w:val="single" w:sz="4" w:space="0" w:color="auto"/>
            </w:tcBorders>
            <w:shd w:val="clear" w:color="auto" w:fill="auto"/>
          </w:tcPr>
          <w:p w14:paraId="4DA929BE" w14:textId="4801A5FA" w:rsidR="001E046D" w:rsidRPr="000F01F2" w:rsidRDefault="003D5D75" w:rsidP="00FA2C63">
            <w:pPr>
              <w:jc w:val="center"/>
              <w:rPr>
                <w:sz w:val="18"/>
                <w:szCs w:val="18"/>
              </w:rPr>
            </w:pPr>
            <w:r>
              <w:rPr>
                <w:sz w:val="18"/>
                <w:szCs w:val="18"/>
              </w:rPr>
              <w:t>25</w:t>
            </w:r>
          </w:p>
        </w:tc>
        <w:tc>
          <w:tcPr>
            <w:tcW w:w="3544" w:type="dxa"/>
            <w:tcBorders>
              <w:top w:val="nil"/>
              <w:bottom w:val="single" w:sz="4" w:space="0" w:color="auto"/>
            </w:tcBorders>
            <w:shd w:val="clear" w:color="auto" w:fill="auto"/>
          </w:tcPr>
          <w:p w14:paraId="6DB33AC8" w14:textId="7D2B6E51" w:rsidR="001E046D" w:rsidRPr="00626917" w:rsidRDefault="00626917" w:rsidP="00626917">
            <w:pPr>
              <w:pStyle w:val="Default"/>
              <w:jc w:val="both"/>
              <w:rPr>
                <w:rFonts w:ascii="Times New Roman" w:hAnsi="Times New Roman" w:cs="Times New Roman"/>
              </w:rPr>
            </w:pPr>
            <w:r>
              <w:rPr>
                <w:sz w:val="18"/>
                <w:szCs w:val="18"/>
              </w:rPr>
              <w:t>20.</w:t>
            </w:r>
            <w:r w:rsidR="00356DA3">
              <w:rPr>
                <w:sz w:val="18"/>
                <w:szCs w:val="18"/>
              </w:rPr>
              <w:t> </w:t>
            </w:r>
            <w:r w:rsidRPr="00626917">
              <w:rPr>
                <w:rFonts w:ascii="Times New Roman" w:hAnsi="Times New Roman" w:cs="Times New Roman"/>
                <w:sz w:val="18"/>
                <w:szCs w:val="18"/>
              </w:rPr>
              <w:t>«</w:t>
            </w:r>
            <w:proofErr w:type="spellStart"/>
            <w:r w:rsidRPr="00626917">
              <w:rPr>
                <w:rFonts w:ascii="Times New Roman" w:hAnsi="Times New Roman" w:cs="Times New Roman"/>
                <w:sz w:val="18"/>
                <w:szCs w:val="18"/>
              </w:rPr>
              <w:t>робоча</w:t>
            </w:r>
            <w:proofErr w:type="spellEnd"/>
            <w:r w:rsidRPr="00626917">
              <w:rPr>
                <w:rFonts w:ascii="Times New Roman" w:hAnsi="Times New Roman" w:cs="Times New Roman"/>
                <w:sz w:val="18"/>
                <w:szCs w:val="18"/>
              </w:rPr>
              <w:t xml:space="preserve"> температура» </w:t>
            </w:r>
            <w:proofErr w:type="spellStart"/>
            <w:r w:rsidRPr="00626917">
              <w:rPr>
                <w:rFonts w:ascii="Times New Roman" w:hAnsi="Times New Roman" w:cs="Times New Roman"/>
                <w:sz w:val="18"/>
                <w:szCs w:val="18"/>
              </w:rPr>
              <w:t>означає</w:t>
            </w:r>
            <w:proofErr w:type="spellEnd"/>
            <w:r w:rsidRPr="00626917">
              <w:rPr>
                <w:rFonts w:ascii="Times New Roman" w:hAnsi="Times New Roman" w:cs="Times New Roman"/>
                <w:sz w:val="18"/>
                <w:szCs w:val="18"/>
              </w:rPr>
              <w:t xml:space="preserve"> </w:t>
            </w:r>
            <w:proofErr w:type="spellStart"/>
            <w:r w:rsidRPr="00626917">
              <w:rPr>
                <w:rFonts w:ascii="Times New Roman" w:hAnsi="Times New Roman" w:cs="Times New Roman"/>
                <w:sz w:val="18"/>
                <w:szCs w:val="18"/>
              </w:rPr>
              <w:t>референтну</w:t>
            </w:r>
            <w:proofErr w:type="spellEnd"/>
            <w:r w:rsidRPr="00626917">
              <w:rPr>
                <w:rFonts w:ascii="Times New Roman" w:hAnsi="Times New Roman" w:cs="Times New Roman"/>
                <w:sz w:val="18"/>
                <w:szCs w:val="18"/>
              </w:rPr>
              <w:t xml:space="preserve"> температуру </w:t>
            </w:r>
            <w:proofErr w:type="spellStart"/>
            <w:r w:rsidRPr="00626917">
              <w:rPr>
                <w:rFonts w:ascii="Times New Roman" w:hAnsi="Times New Roman" w:cs="Times New Roman"/>
                <w:sz w:val="18"/>
                <w:szCs w:val="18"/>
              </w:rPr>
              <w:t>всередині</w:t>
            </w:r>
            <w:proofErr w:type="spellEnd"/>
            <w:r w:rsidRPr="00626917">
              <w:rPr>
                <w:rFonts w:ascii="Times New Roman" w:hAnsi="Times New Roman" w:cs="Times New Roman"/>
                <w:sz w:val="18"/>
                <w:szCs w:val="18"/>
              </w:rPr>
              <w:t xml:space="preserve"> </w:t>
            </w:r>
            <w:proofErr w:type="spellStart"/>
            <w:r w:rsidRPr="00626917">
              <w:rPr>
                <w:rFonts w:ascii="Times New Roman" w:hAnsi="Times New Roman" w:cs="Times New Roman"/>
                <w:sz w:val="18"/>
                <w:szCs w:val="18"/>
              </w:rPr>
              <w:t>відділення</w:t>
            </w:r>
            <w:proofErr w:type="spellEnd"/>
            <w:r w:rsidRPr="00626917">
              <w:rPr>
                <w:rFonts w:ascii="Times New Roman" w:hAnsi="Times New Roman" w:cs="Times New Roman"/>
                <w:sz w:val="18"/>
                <w:szCs w:val="18"/>
              </w:rPr>
              <w:t xml:space="preserve"> </w:t>
            </w:r>
            <w:proofErr w:type="spellStart"/>
            <w:proofErr w:type="gramStart"/>
            <w:r w:rsidRPr="00626917">
              <w:rPr>
                <w:rFonts w:ascii="Times New Roman" w:hAnsi="Times New Roman" w:cs="Times New Roman"/>
                <w:sz w:val="18"/>
                <w:szCs w:val="18"/>
              </w:rPr>
              <w:t>п</w:t>
            </w:r>
            <w:proofErr w:type="gramEnd"/>
            <w:r w:rsidRPr="00626917">
              <w:rPr>
                <w:rFonts w:ascii="Times New Roman" w:hAnsi="Times New Roman" w:cs="Times New Roman"/>
                <w:sz w:val="18"/>
                <w:szCs w:val="18"/>
              </w:rPr>
              <w:t>ід</w:t>
            </w:r>
            <w:proofErr w:type="spellEnd"/>
            <w:r w:rsidRPr="00626917">
              <w:rPr>
                <w:rFonts w:ascii="Times New Roman" w:hAnsi="Times New Roman" w:cs="Times New Roman"/>
                <w:sz w:val="18"/>
                <w:szCs w:val="18"/>
              </w:rPr>
              <w:t xml:space="preserve"> час </w:t>
            </w:r>
            <w:proofErr w:type="spellStart"/>
            <w:r w:rsidRPr="00626917">
              <w:rPr>
                <w:rFonts w:ascii="Times New Roman" w:hAnsi="Times New Roman" w:cs="Times New Roman"/>
                <w:sz w:val="18"/>
                <w:szCs w:val="18"/>
              </w:rPr>
              <w:t>випробування</w:t>
            </w:r>
            <w:proofErr w:type="spellEnd"/>
            <w:r w:rsidRPr="00626917">
              <w:rPr>
                <w:rFonts w:ascii="Times New Roman" w:hAnsi="Times New Roman" w:cs="Times New Roman"/>
                <w:sz w:val="18"/>
                <w:szCs w:val="18"/>
              </w:rPr>
              <w:t>;</w:t>
            </w:r>
          </w:p>
        </w:tc>
        <w:tc>
          <w:tcPr>
            <w:tcW w:w="1276" w:type="dxa"/>
            <w:tcBorders>
              <w:top w:val="nil"/>
              <w:bottom w:val="single" w:sz="4" w:space="0" w:color="auto"/>
            </w:tcBorders>
          </w:tcPr>
          <w:p w14:paraId="0FE305EB"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55A1026C" w14:textId="5BE2010E" w:rsidR="001E046D" w:rsidRPr="000F01F2" w:rsidRDefault="001E046D" w:rsidP="005213ED">
            <w:pPr>
              <w:pStyle w:val="Standard"/>
              <w:ind w:firstLine="318"/>
              <w:jc w:val="center"/>
              <w:rPr>
                <w:b/>
                <w:i/>
                <w:sz w:val="18"/>
                <w:szCs w:val="18"/>
                <w:lang w:val="uk-UA"/>
              </w:rPr>
            </w:pPr>
            <w:r w:rsidRPr="000F01F2">
              <w:rPr>
                <w:b/>
                <w:i/>
                <w:sz w:val="18"/>
                <w:szCs w:val="18"/>
                <w:lang w:val="uk-UA"/>
              </w:rPr>
              <w:t>Відповідає</w:t>
            </w:r>
          </w:p>
          <w:p w14:paraId="1366B435" w14:textId="67C39E24" w:rsidR="001E046D" w:rsidRPr="000F01F2" w:rsidRDefault="00142B98" w:rsidP="00A14B09">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142B98">
              <w:rPr>
                <w:spacing w:val="0"/>
                <w:kern w:val="0"/>
                <w:position w:val="0"/>
                <w:sz w:val="18"/>
                <w:szCs w:val="18"/>
                <w:lang w:val="uk-UA" w:eastAsia="ru-RU"/>
              </w:rPr>
              <w:t>робоча температура – еталонна температура всередині відділення під час випробування;</w:t>
            </w:r>
          </w:p>
        </w:tc>
        <w:tc>
          <w:tcPr>
            <w:tcW w:w="992" w:type="dxa"/>
          </w:tcPr>
          <w:p w14:paraId="79F2A99D"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7BC3A12E" w14:textId="77777777" w:rsidTr="001E046D">
        <w:trPr>
          <w:trHeight w:val="836"/>
        </w:trPr>
        <w:tc>
          <w:tcPr>
            <w:tcW w:w="567" w:type="dxa"/>
            <w:tcBorders>
              <w:top w:val="nil"/>
              <w:bottom w:val="single" w:sz="4" w:space="0" w:color="auto"/>
            </w:tcBorders>
            <w:shd w:val="clear" w:color="auto" w:fill="auto"/>
          </w:tcPr>
          <w:p w14:paraId="0EB454E7" w14:textId="0249335A" w:rsidR="001E046D" w:rsidRPr="000F01F2" w:rsidRDefault="003D5D75" w:rsidP="005A229C">
            <w:pPr>
              <w:jc w:val="center"/>
              <w:rPr>
                <w:sz w:val="18"/>
                <w:szCs w:val="18"/>
              </w:rPr>
            </w:pPr>
            <w:r>
              <w:rPr>
                <w:sz w:val="18"/>
                <w:szCs w:val="18"/>
              </w:rPr>
              <w:t>26</w:t>
            </w:r>
          </w:p>
        </w:tc>
        <w:tc>
          <w:tcPr>
            <w:tcW w:w="3544" w:type="dxa"/>
            <w:tcBorders>
              <w:top w:val="nil"/>
              <w:bottom w:val="single" w:sz="4" w:space="0" w:color="auto"/>
            </w:tcBorders>
            <w:shd w:val="clear" w:color="auto" w:fill="auto"/>
          </w:tcPr>
          <w:p w14:paraId="3729E189" w14:textId="6372DE88" w:rsidR="001E046D" w:rsidRPr="00626917" w:rsidRDefault="00626917" w:rsidP="00626917">
            <w:pPr>
              <w:pStyle w:val="Default"/>
              <w:jc w:val="both"/>
              <w:rPr>
                <w:rFonts w:ascii="Times New Roman" w:hAnsi="Times New Roman" w:cs="Times New Roman"/>
                <w:lang w:val="uk-UA"/>
              </w:rPr>
            </w:pPr>
            <w:r w:rsidRPr="00626917">
              <w:rPr>
                <w:sz w:val="18"/>
                <w:szCs w:val="18"/>
                <w:lang w:val="uk-UA"/>
              </w:rPr>
              <w:t>21.</w:t>
            </w:r>
            <w:r w:rsidR="00356DA3">
              <w:rPr>
                <w:sz w:val="18"/>
                <w:szCs w:val="18"/>
              </w:rPr>
              <w:t> </w:t>
            </w:r>
            <w:r w:rsidRPr="00626917">
              <w:rPr>
                <w:rFonts w:ascii="Times New Roman" w:hAnsi="Times New Roman" w:cs="Times New Roman"/>
                <w:sz w:val="18"/>
                <w:szCs w:val="18"/>
                <w:lang w:val="uk-UA"/>
              </w:rPr>
              <w:t>«кутова вітрина/вітрина з вигнутим фасадом» означає холодильний прилад із функцією прямого продажу,</w:t>
            </w:r>
            <w:r>
              <w:rPr>
                <w:rFonts w:ascii="Times New Roman" w:hAnsi="Times New Roman" w:cs="Times New Roman"/>
                <w:sz w:val="18"/>
                <w:szCs w:val="18"/>
                <w:lang w:val="uk-UA"/>
              </w:rPr>
              <w:t xml:space="preserve"> </w:t>
            </w:r>
            <w:r w:rsidRPr="00626917">
              <w:rPr>
                <w:rFonts w:ascii="Times New Roman" w:hAnsi="Times New Roman" w:cs="Times New Roman"/>
                <w:sz w:val="18"/>
                <w:szCs w:val="18"/>
                <w:lang w:val="uk-UA"/>
              </w:rPr>
              <w:t>який використовують для створення геометричної безперервності між двома лінійними вітринами, які стоять</w:t>
            </w:r>
            <w:r>
              <w:rPr>
                <w:rFonts w:ascii="Times New Roman" w:hAnsi="Times New Roman" w:cs="Times New Roman"/>
                <w:sz w:val="18"/>
                <w:szCs w:val="18"/>
                <w:lang w:val="uk-UA"/>
              </w:rPr>
              <w:t xml:space="preserve"> </w:t>
            </w:r>
            <w:r w:rsidRPr="00626917">
              <w:rPr>
                <w:rFonts w:ascii="Times New Roman" w:hAnsi="Times New Roman" w:cs="Times New Roman"/>
                <w:sz w:val="18"/>
                <w:szCs w:val="18"/>
                <w:lang w:val="uk-UA"/>
              </w:rPr>
              <w:t>під кутом одна до одної та/або утворюють криву. Кутова вітрина/вітрина з вигнутим фасадом не має</w:t>
            </w:r>
            <w:r>
              <w:rPr>
                <w:rFonts w:ascii="Times New Roman" w:hAnsi="Times New Roman" w:cs="Times New Roman"/>
                <w:sz w:val="18"/>
                <w:szCs w:val="18"/>
                <w:lang w:val="uk-UA"/>
              </w:rPr>
              <w:t xml:space="preserve"> </w:t>
            </w:r>
            <w:r w:rsidRPr="00626917">
              <w:rPr>
                <w:rFonts w:ascii="Times New Roman" w:hAnsi="Times New Roman" w:cs="Times New Roman"/>
                <w:sz w:val="18"/>
                <w:szCs w:val="18"/>
                <w:lang w:val="uk-UA"/>
              </w:rPr>
              <w:t xml:space="preserve">вираженої поздовжньої осі або довжини, оскільки складається тільки з </w:t>
            </w:r>
            <w:proofErr w:type="spellStart"/>
            <w:r w:rsidRPr="00626917">
              <w:rPr>
                <w:rFonts w:ascii="Times New Roman" w:hAnsi="Times New Roman" w:cs="Times New Roman"/>
                <w:sz w:val="18"/>
                <w:szCs w:val="18"/>
                <w:lang w:val="uk-UA"/>
              </w:rPr>
              <w:t>заповняльної</w:t>
            </w:r>
            <w:proofErr w:type="spellEnd"/>
            <w:r w:rsidRPr="00626917">
              <w:rPr>
                <w:rFonts w:ascii="Times New Roman" w:hAnsi="Times New Roman" w:cs="Times New Roman"/>
                <w:sz w:val="18"/>
                <w:szCs w:val="18"/>
                <w:lang w:val="uk-UA"/>
              </w:rPr>
              <w:t xml:space="preserve"> форми (клиноподібної</w:t>
            </w:r>
            <w:r>
              <w:rPr>
                <w:rFonts w:ascii="Times New Roman" w:hAnsi="Times New Roman" w:cs="Times New Roman"/>
                <w:sz w:val="18"/>
                <w:szCs w:val="18"/>
                <w:lang w:val="uk-UA"/>
              </w:rPr>
              <w:t xml:space="preserve"> </w:t>
            </w:r>
            <w:r w:rsidRPr="00626917">
              <w:rPr>
                <w:rFonts w:ascii="Times New Roman" w:hAnsi="Times New Roman" w:cs="Times New Roman"/>
                <w:sz w:val="18"/>
                <w:szCs w:val="18"/>
                <w:lang w:val="uk-UA"/>
              </w:rPr>
              <w:t>чи схожої) та не є призначеною для експлуатації як окрема холодильна установка. Обидва торці кутової</w:t>
            </w:r>
            <w:r>
              <w:rPr>
                <w:rFonts w:ascii="Times New Roman" w:hAnsi="Times New Roman" w:cs="Times New Roman"/>
                <w:sz w:val="18"/>
                <w:szCs w:val="18"/>
                <w:lang w:val="uk-UA"/>
              </w:rPr>
              <w:t xml:space="preserve"> </w:t>
            </w:r>
            <w:r w:rsidRPr="00626917">
              <w:rPr>
                <w:rFonts w:ascii="Times New Roman" w:hAnsi="Times New Roman" w:cs="Times New Roman"/>
                <w:sz w:val="18"/>
                <w:szCs w:val="18"/>
                <w:lang w:val="uk-UA"/>
              </w:rPr>
              <w:t>вітрини/вітрини з вигнутим фасадом мають відхилення під кутом між 30° і 90°;</w:t>
            </w:r>
          </w:p>
        </w:tc>
        <w:tc>
          <w:tcPr>
            <w:tcW w:w="1276" w:type="dxa"/>
            <w:tcBorders>
              <w:top w:val="nil"/>
              <w:bottom w:val="single" w:sz="4" w:space="0" w:color="auto"/>
            </w:tcBorders>
          </w:tcPr>
          <w:p w14:paraId="5CBE176A"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084F655C" w14:textId="5F9993AF" w:rsidR="001E046D" w:rsidRPr="000F01F2" w:rsidRDefault="001E046D" w:rsidP="005213ED">
            <w:pPr>
              <w:pStyle w:val="Standard"/>
              <w:ind w:firstLine="318"/>
              <w:jc w:val="center"/>
              <w:rPr>
                <w:b/>
                <w:i/>
                <w:sz w:val="18"/>
                <w:szCs w:val="18"/>
                <w:lang w:val="uk-UA"/>
              </w:rPr>
            </w:pPr>
            <w:r w:rsidRPr="000F01F2">
              <w:rPr>
                <w:b/>
                <w:i/>
                <w:sz w:val="18"/>
                <w:szCs w:val="18"/>
                <w:lang w:val="uk-UA"/>
              </w:rPr>
              <w:t>Відповідає</w:t>
            </w:r>
          </w:p>
          <w:p w14:paraId="25ED5F76" w14:textId="36C8BC59" w:rsidR="001E046D" w:rsidRPr="000F01F2" w:rsidRDefault="008E51CC" w:rsidP="00A14B09">
            <w:pPr>
              <w:ind w:firstLine="318"/>
              <w:jc w:val="both"/>
            </w:pPr>
            <w:r>
              <w:rPr>
                <w:sz w:val="18"/>
                <w:szCs w:val="18"/>
              </w:rPr>
              <w:t>кутова шафа/</w:t>
            </w:r>
            <w:r w:rsidR="00142B98" w:rsidRPr="00142B98">
              <w:rPr>
                <w:sz w:val="18"/>
                <w:szCs w:val="18"/>
              </w:rPr>
              <w:t>шафа з вигнутим фасадом – холодильний прилад з функцією прямого продажу, що використовується для досягнення геометричної безперервності між двома прямостоячими  шафами, розташованими під кутом одна до одної та/або утворюють криву. Кутова шафа/ шафа з вигнутим фасадом не має чітко вираженої поздовжньої осі або довжини, оскільки вона складається лише з форми наповнення (клиноподібної чи подібної) і не призначена для функціонування як окремий холодильний прилад. Два кінці кутової шафи/ шафи з вигнутим фасадом нахилені під кутом від 30° до 90°;</w:t>
            </w:r>
          </w:p>
        </w:tc>
        <w:tc>
          <w:tcPr>
            <w:tcW w:w="992" w:type="dxa"/>
          </w:tcPr>
          <w:p w14:paraId="5D3879F1" w14:textId="77777777" w:rsidR="001E046D" w:rsidRPr="000F01F2" w:rsidRDefault="001E046D" w:rsidP="005A229C">
            <w:pPr>
              <w:pStyle w:val="a5"/>
              <w:spacing w:before="0"/>
              <w:ind w:firstLine="0"/>
              <w:rPr>
                <w:rFonts w:ascii="Times New Roman" w:hAnsi="Times New Roman"/>
                <w:i/>
                <w:sz w:val="18"/>
                <w:szCs w:val="18"/>
              </w:rPr>
            </w:pPr>
          </w:p>
        </w:tc>
      </w:tr>
      <w:tr w:rsidR="001E046D" w:rsidRPr="000F01F2" w14:paraId="6CCD0CD2" w14:textId="77777777" w:rsidTr="00BB7F0A">
        <w:trPr>
          <w:trHeight w:val="836"/>
        </w:trPr>
        <w:tc>
          <w:tcPr>
            <w:tcW w:w="567" w:type="dxa"/>
            <w:tcBorders>
              <w:top w:val="nil"/>
              <w:bottom w:val="single" w:sz="4" w:space="0" w:color="auto"/>
            </w:tcBorders>
            <w:shd w:val="clear" w:color="auto" w:fill="auto"/>
          </w:tcPr>
          <w:p w14:paraId="41A2EF5A" w14:textId="4D43BAC4" w:rsidR="001E046D" w:rsidRPr="000F01F2" w:rsidRDefault="003D5D75" w:rsidP="005A229C">
            <w:pPr>
              <w:jc w:val="center"/>
              <w:rPr>
                <w:sz w:val="18"/>
                <w:szCs w:val="18"/>
              </w:rPr>
            </w:pPr>
            <w:r>
              <w:rPr>
                <w:sz w:val="18"/>
                <w:szCs w:val="18"/>
              </w:rPr>
              <w:t>27</w:t>
            </w:r>
          </w:p>
        </w:tc>
        <w:tc>
          <w:tcPr>
            <w:tcW w:w="3544" w:type="dxa"/>
            <w:tcBorders>
              <w:top w:val="nil"/>
              <w:bottom w:val="single" w:sz="4" w:space="0" w:color="auto"/>
            </w:tcBorders>
            <w:shd w:val="clear" w:color="auto" w:fill="auto"/>
          </w:tcPr>
          <w:p w14:paraId="22C538D2" w14:textId="70C7DB3E" w:rsidR="001E046D" w:rsidRPr="000F01F2" w:rsidRDefault="00626917" w:rsidP="00626917">
            <w:pPr>
              <w:jc w:val="both"/>
              <w:rPr>
                <w:sz w:val="18"/>
                <w:szCs w:val="18"/>
              </w:rPr>
            </w:pPr>
            <w:r>
              <w:rPr>
                <w:sz w:val="18"/>
                <w:szCs w:val="18"/>
              </w:rPr>
              <w:t>22.</w:t>
            </w:r>
            <w:r w:rsidR="00356DA3">
              <w:rPr>
                <w:sz w:val="18"/>
                <w:szCs w:val="18"/>
              </w:rPr>
              <w:t> </w:t>
            </w:r>
            <w:r w:rsidRPr="00626917">
              <w:rPr>
                <w:sz w:val="18"/>
                <w:szCs w:val="18"/>
              </w:rPr>
              <w:t>«робоча температура заморожування» означає температуру нижче –12 градусів Цельсія (°C);</w:t>
            </w:r>
          </w:p>
        </w:tc>
        <w:tc>
          <w:tcPr>
            <w:tcW w:w="1276" w:type="dxa"/>
            <w:tcBorders>
              <w:top w:val="nil"/>
              <w:bottom w:val="single" w:sz="4" w:space="0" w:color="auto"/>
            </w:tcBorders>
          </w:tcPr>
          <w:p w14:paraId="0321A410" w14:textId="77777777" w:rsidR="001E046D" w:rsidRPr="000F01F2" w:rsidRDefault="001E046D" w:rsidP="005A229C">
            <w:pPr>
              <w:ind w:right="-35"/>
              <w:jc w:val="both"/>
              <w:rPr>
                <w:sz w:val="18"/>
                <w:szCs w:val="18"/>
              </w:rPr>
            </w:pPr>
          </w:p>
        </w:tc>
        <w:tc>
          <w:tcPr>
            <w:tcW w:w="3544" w:type="dxa"/>
            <w:tcBorders>
              <w:top w:val="nil"/>
              <w:bottom w:val="single" w:sz="4" w:space="0" w:color="auto"/>
            </w:tcBorders>
          </w:tcPr>
          <w:p w14:paraId="660D85B8" w14:textId="77777777" w:rsidR="001E046D" w:rsidRPr="000F01F2" w:rsidRDefault="001E046D" w:rsidP="005213ED">
            <w:pPr>
              <w:pStyle w:val="Standard"/>
              <w:jc w:val="center"/>
              <w:rPr>
                <w:b/>
                <w:i/>
                <w:sz w:val="18"/>
                <w:szCs w:val="18"/>
                <w:lang w:val="uk-UA"/>
              </w:rPr>
            </w:pPr>
            <w:r w:rsidRPr="000F01F2">
              <w:rPr>
                <w:b/>
                <w:i/>
                <w:sz w:val="18"/>
                <w:szCs w:val="18"/>
                <w:lang w:val="uk-UA"/>
              </w:rPr>
              <w:t>Відповідає</w:t>
            </w:r>
          </w:p>
          <w:p w14:paraId="3C9FB023" w14:textId="3B9F2E8C" w:rsidR="001E046D" w:rsidRPr="000F01F2" w:rsidRDefault="00142B98" w:rsidP="006007B3">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7"/>
              <w:jc w:val="both"/>
              <w:rPr>
                <w:spacing w:val="0"/>
                <w:kern w:val="0"/>
                <w:position w:val="0"/>
                <w:sz w:val="18"/>
                <w:szCs w:val="18"/>
                <w:lang w:val="uk-UA" w:eastAsia="ru-RU"/>
              </w:rPr>
            </w:pPr>
            <w:r w:rsidRPr="00142B98">
              <w:rPr>
                <w:spacing w:val="0"/>
                <w:kern w:val="0"/>
                <w:position w:val="0"/>
                <w:sz w:val="18"/>
                <w:szCs w:val="18"/>
                <w:lang w:val="uk-UA" w:eastAsia="ru-RU"/>
              </w:rPr>
              <w:t>робоча температура заморожування – температура нижче -12 °C;</w:t>
            </w:r>
          </w:p>
        </w:tc>
        <w:tc>
          <w:tcPr>
            <w:tcW w:w="992" w:type="dxa"/>
          </w:tcPr>
          <w:p w14:paraId="6D6065C9" w14:textId="77777777" w:rsidR="001E046D" w:rsidRPr="000F01F2" w:rsidRDefault="001E046D" w:rsidP="005A229C">
            <w:pPr>
              <w:pStyle w:val="a5"/>
              <w:spacing w:before="0"/>
              <w:ind w:firstLine="0"/>
              <w:rPr>
                <w:rFonts w:ascii="Times New Roman" w:hAnsi="Times New Roman"/>
                <w:i/>
                <w:sz w:val="18"/>
                <w:szCs w:val="18"/>
              </w:rPr>
            </w:pPr>
          </w:p>
        </w:tc>
      </w:tr>
      <w:tr w:rsidR="00BB7F0A" w:rsidRPr="000F01F2" w14:paraId="5BBD9773" w14:textId="77777777" w:rsidTr="00BB7F0A">
        <w:trPr>
          <w:trHeight w:val="836"/>
        </w:trPr>
        <w:tc>
          <w:tcPr>
            <w:tcW w:w="567" w:type="dxa"/>
            <w:tcBorders>
              <w:top w:val="single" w:sz="4" w:space="0" w:color="auto"/>
              <w:bottom w:val="single" w:sz="4" w:space="0" w:color="auto"/>
            </w:tcBorders>
            <w:shd w:val="clear" w:color="auto" w:fill="auto"/>
          </w:tcPr>
          <w:p w14:paraId="65CA3159" w14:textId="3A60DE74" w:rsidR="00BB7F0A" w:rsidRPr="000F01F2" w:rsidRDefault="003D5D75" w:rsidP="005A229C">
            <w:pPr>
              <w:jc w:val="center"/>
              <w:rPr>
                <w:sz w:val="18"/>
                <w:szCs w:val="18"/>
              </w:rPr>
            </w:pPr>
            <w:r>
              <w:rPr>
                <w:sz w:val="18"/>
                <w:szCs w:val="18"/>
              </w:rPr>
              <w:t>28</w:t>
            </w:r>
          </w:p>
        </w:tc>
        <w:tc>
          <w:tcPr>
            <w:tcW w:w="3544" w:type="dxa"/>
            <w:tcBorders>
              <w:top w:val="single" w:sz="4" w:space="0" w:color="auto"/>
              <w:bottom w:val="single" w:sz="4" w:space="0" w:color="auto"/>
            </w:tcBorders>
            <w:shd w:val="clear" w:color="auto" w:fill="auto"/>
          </w:tcPr>
          <w:p w14:paraId="18D4026B" w14:textId="29F2813B" w:rsidR="00BB7F0A" w:rsidRPr="000F01F2" w:rsidRDefault="00626917" w:rsidP="00626917">
            <w:pPr>
              <w:jc w:val="both"/>
              <w:rPr>
                <w:sz w:val="18"/>
                <w:szCs w:val="18"/>
              </w:rPr>
            </w:pPr>
            <w:r>
              <w:rPr>
                <w:sz w:val="18"/>
                <w:szCs w:val="18"/>
              </w:rPr>
              <w:t>23.</w:t>
            </w:r>
            <w:r w:rsidR="00356DA3">
              <w:rPr>
                <w:sz w:val="18"/>
                <w:szCs w:val="18"/>
              </w:rPr>
              <w:t> </w:t>
            </w:r>
            <w:r w:rsidRPr="00626917">
              <w:rPr>
                <w:sz w:val="18"/>
                <w:szCs w:val="18"/>
              </w:rPr>
              <w:t>«</w:t>
            </w:r>
            <w:proofErr w:type="spellStart"/>
            <w:r w:rsidRPr="00626917">
              <w:rPr>
                <w:sz w:val="18"/>
                <w:szCs w:val="18"/>
              </w:rPr>
              <w:t>сервірувальна</w:t>
            </w:r>
            <w:proofErr w:type="spellEnd"/>
            <w:r w:rsidRPr="00626917">
              <w:rPr>
                <w:sz w:val="18"/>
                <w:szCs w:val="18"/>
              </w:rPr>
              <w:t xml:space="preserve"> шафа-вітрина для риби з лускатим льодом» означає вітрину для горизонтального подавання за</w:t>
            </w:r>
            <w:r>
              <w:rPr>
                <w:sz w:val="18"/>
                <w:szCs w:val="18"/>
              </w:rPr>
              <w:t xml:space="preserve"> </w:t>
            </w:r>
            <w:r w:rsidRPr="00626917">
              <w:rPr>
                <w:sz w:val="18"/>
                <w:szCs w:val="18"/>
              </w:rPr>
              <w:t>участі працівника, яка призначена та яку вводить в обіг спеціально для демонстрації свіжої риби. Вона</w:t>
            </w:r>
            <w:r>
              <w:rPr>
                <w:sz w:val="18"/>
                <w:szCs w:val="18"/>
              </w:rPr>
              <w:t xml:space="preserve"> </w:t>
            </w:r>
            <w:r w:rsidRPr="00626917">
              <w:rPr>
                <w:sz w:val="18"/>
                <w:szCs w:val="18"/>
              </w:rPr>
              <w:t>характеризується тим, що зверху на ній вкладають шар лускатого льоду для підтримання температури</w:t>
            </w:r>
            <w:r>
              <w:rPr>
                <w:sz w:val="18"/>
                <w:szCs w:val="18"/>
              </w:rPr>
              <w:t xml:space="preserve"> </w:t>
            </w:r>
            <w:r w:rsidRPr="00626917">
              <w:rPr>
                <w:sz w:val="18"/>
                <w:szCs w:val="18"/>
              </w:rPr>
              <w:t>демонстрованої свіжої риби, а також наявністю вбудованого зливного отвору;</w:t>
            </w:r>
          </w:p>
        </w:tc>
        <w:tc>
          <w:tcPr>
            <w:tcW w:w="1276" w:type="dxa"/>
            <w:tcBorders>
              <w:top w:val="single" w:sz="4" w:space="0" w:color="auto"/>
              <w:bottom w:val="single" w:sz="4" w:space="0" w:color="auto"/>
            </w:tcBorders>
          </w:tcPr>
          <w:p w14:paraId="186D899B" w14:textId="77777777" w:rsidR="00BB7F0A" w:rsidRPr="000F01F2" w:rsidRDefault="00BB7F0A" w:rsidP="005A229C">
            <w:pPr>
              <w:ind w:right="-35"/>
              <w:jc w:val="both"/>
              <w:rPr>
                <w:sz w:val="18"/>
                <w:szCs w:val="18"/>
              </w:rPr>
            </w:pPr>
          </w:p>
        </w:tc>
        <w:tc>
          <w:tcPr>
            <w:tcW w:w="3544" w:type="dxa"/>
            <w:tcBorders>
              <w:top w:val="single" w:sz="4" w:space="0" w:color="auto"/>
              <w:bottom w:val="single" w:sz="4" w:space="0" w:color="auto"/>
            </w:tcBorders>
          </w:tcPr>
          <w:p w14:paraId="58776C6A" w14:textId="77777777" w:rsidR="00BB7F0A" w:rsidRPr="000F01F2" w:rsidRDefault="00BB7F0A" w:rsidP="0087371F">
            <w:pPr>
              <w:pStyle w:val="Standard"/>
              <w:ind w:left="34"/>
              <w:jc w:val="center"/>
              <w:rPr>
                <w:b/>
                <w:i/>
                <w:sz w:val="18"/>
                <w:szCs w:val="18"/>
                <w:lang w:val="uk-UA"/>
              </w:rPr>
            </w:pPr>
            <w:r w:rsidRPr="000F01F2">
              <w:rPr>
                <w:b/>
                <w:i/>
                <w:sz w:val="18"/>
                <w:szCs w:val="18"/>
                <w:lang w:val="uk-UA"/>
              </w:rPr>
              <w:t>Відповідає</w:t>
            </w:r>
          </w:p>
          <w:p w14:paraId="3D44C4C5" w14:textId="24BBA000" w:rsidR="00BB7F0A" w:rsidRPr="00142B98" w:rsidRDefault="00142B98" w:rsidP="008C03CD">
            <w:pPr>
              <w:pStyle w:val="Standard"/>
              <w:ind w:left="34" w:firstLine="283"/>
              <w:jc w:val="both"/>
              <w:rPr>
                <w:sz w:val="18"/>
                <w:szCs w:val="18"/>
                <w:lang w:val="uk-UA"/>
              </w:rPr>
            </w:pPr>
            <w:proofErr w:type="spellStart"/>
            <w:r w:rsidRPr="00142B98">
              <w:rPr>
                <w:sz w:val="18"/>
                <w:szCs w:val="18"/>
                <w:lang w:val="uk-UA"/>
              </w:rPr>
              <w:t>сервірувальна</w:t>
            </w:r>
            <w:proofErr w:type="spellEnd"/>
            <w:r w:rsidRPr="00142B98">
              <w:rPr>
                <w:sz w:val="18"/>
                <w:szCs w:val="18"/>
                <w:lang w:val="uk-UA"/>
              </w:rPr>
              <w:t xml:space="preserve"> шафа-вітрина для риби з лускатим льодом – горизонтальна закрита вітрина, призначена спеціально для демонстрації свіжої риби. Вітрина характеризується тим, що на її верхній частині знаходиться шар льоду, який використовується для підтримання температури виставленої свіжої риби, а також має вбудований зливний отвір;</w:t>
            </w:r>
          </w:p>
        </w:tc>
        <w:tc>
          <w:tcPr>
            <w:tcW w:w="992" w:type="dxa"/>
          </w:tcPr>
          <w:p w14:paraId="123D7BA8"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50E17B57" w14:textId="77777777" w:rsidTr="00BB7F0A">
        <w:trPr>
          <w:trHeight w:val="836"/>
        </w:trPr>
        <w:tc>
          <w:tcPr>
            <w:tcW w:w="567" w:type="dxa"/>
            <w:tcBorders>
              <w:top w:val="nil"/>
              <w:bottom w:val="single" w:sz="4" w:space="0" w:color="auto"/>
            </w:tcBorders>
            <w:shd w:val="clear" w:color="auto" w:fill="auto"/>
          </w:tcPr>
          <w:p w14:paraId="4189556E" w14:textId="3142CC2D" w:rsidR="00BB7F0A" w:rsidRPr="000F01F2" w:rsidRDefault="003D5D75" w:rsidP="005A229C">
            <w:pPr>
              <w:jc w:val="center"/>
              <w:rPr>
                <w:sz w:val="18"/>
                <w:szCs w:val="18"/>
              </w:rPr>
            </w:pPr>
            <w:r>
              <w:rPr>
                <w:sz w:val="18"/>
                <w:szCs w:val="18"/>
              </w:rPr>
              <w:t>29</w:t>
            </w:r>
          </w:p>
        </w:tc>
        <w:tc>
          <w:tcPr>
            <w:tcW w:w="3544" w:type="dxa"/>
            <w:tcBorders>
              <w:top w:val="single" w:sz="4" w:space="0" w:color="auto"/>
              <w:bottom w:val="single" w:sz="4" w:space="0" w:color="auto"/>
            </w:tcBorders>
            <w:shd w:val="clear" w:color="auto" w:fill="auto"/>
          </w:tcPr>
          <w:p w14:paraId="4C9F3FCA" w14:textId="33436E70" w:rsidR="00BB7F0A" w:rsidRPr="000F01F2" w:rsidRDefault="00626917" w:rsidP="00626917">
            <w:pPr>
              <w:jc w:val="both"/>
              <w:rPr>
                <w:sz w:val="18"/>
                <w:szCs w:val="18"/>
              </w:rPr>
            </w:pPr>
            <w:r>
              <w:rPr>
                <w:sz w:val="18"/>
                <w:szCs w:val="18"/>
              </w:rPr>
              <w:t>24.</w:t>
            </w:r>
            <w:r w:rsidR="00356DA3">
              <w:rPr>
                <w:sz w:val="18"/>
                <w:szCs w:val="18"/>
              </w:rPr>
              <w:t> </w:t>
            </w:r>
            <w:r w:rsidRPr="00626917">
              <w:rPr>
                <w:sz w:val="18"/>
                <w:szCs w:val="18"/>
              </w:rPr>
              <w:t>«еквівалентна модель» означає модель, яка має однакові технічні характеристики, важливі для вимог до</w:t>
            </w:r>
            <w:r>
              <w:rPr>
                <w:sz w:val="18"/>
                <w:szCs w:val="18"/>
              </w:rPr>
              <w:t xml:space="preserve"> </w:t>
            </w:r>
            <w:r w:rsidRPr="00626917">
              <w:rPr>
                <w:sz w:val="18"/>
                <w:szCs w:val="18"/>
              </w:rPr>
              <w:t>надання технічної інформації, але вводиться в обіг або в експлуатацію тим самим виробником, імпортером</w:t>
            </w:r>
            <w:r>
              <w:rPr>
                <w:sz w:val="18"/>
                <w:szCs w:val="18"/>
              </w:rPr>
              <w:t xml:space="preserve"> </w:t>
            </w:r>
            <w:r w:rsidRPr="00626917">
              <w:rPr>
                <w:sz w:val="18"/>
                <w:szCs w:val="18"/>
              </w:rPr>
              <w:t>або уповноваженим представником як інша модель із відмінним ідентифікатором моделі;</w:t>
            </w:r>
          </w:p>
        </w:tc>
        <w:tc>
          <w:tcPr>
            <w:tcW w:w="1276" w:type="dxa"/>
            <w:tcBorders>
              <w:top w:val="single" w:sz="4" w:space="0" w:color="auto"/>
              <w:bottom w:val="single" w:sz="4" w:space="0" w:color="auto"/>
            </w:tcBorders>
          </w:tcPr>
          <w:p w14:paraId="145F18A1" w14:textId="77777777" w:rsidR="00BB7F0A" w:rsidRPr="000F01F2" w:rsidRDefault="00BB7F0A" w:rsidP="005A229C">
            <w:pPr>
              <w:ind w:right="-35"/>
              <w:jc w:val="both"/>
              <w:rPr>
                <w:sz w:val="18"/>
                <w:szCs w:val="18"/>
              </w:rPr>
            </w:pPr>
          </w:p>
        </w:tc>
        <w:tc>
          <w:tcPr>
            <w:tcW w:w="3544" w:type="dxa"/>
            <w:tcBorders>
              <w:top w:val="single" w:sz="4" w:space="0" w:color="auto"/>
              <w:bottom w:val="single" w:sz="4" w:space="0" w:color="auto"/>
            </w:tcBorders>
          </w:tcPr>
          <w:p w14:paraId="62C481A2" w14:textId="684F810B" w:rsidR="00BB7F0A" w:rsidRPr="000F01F2" w:rsidRDefault="00BB7F0A" w:rsidP="00B1270A">
            <w:pPr>
              <w:pStyle w:val="Standard"/>
              <w:ind w:left="34"/>
              <w:jc w:val="center"/>
              <w:rPr>
                <w:b/>
                <w:i/>
                <w:sz w:val="18"/>
                <w:szCs w:val="18"/>
                <w:lang w:val="uk-UA"/>
              </w:rPr>
            </w:pPr>
            <w:r w:rsidRPr="000F01F2">
              <w:rPr>
                <w:b/>
                <w:i/>
                <w:sz w:val="18"/>
                <w:szCs w:val="18"/>
                <w:lang w:val="uk-UA"/>
              </w:rPr>
              <w:t>Відповідає</w:t>
            </w:r>
          </w:p>
          <w:p w14:paraId="1F408FB6" w14:textId="4A7A7C76" w:rsidR="00BB7F0A" w:rsidRPr="000F01F2" w:rsidRDefault="00142B98" w:rsidP="00EB7DF1">
            <w:pPr>
              <w:pStyle w:val="af4"/>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18"/>
              <w:jc w:val="both"/>
              <w:rPr>
                <w:spacing w:val="0"/>
                <w:kern w:val="0"/>
                <w:position w:val="0"/>
                <w:sz w:val="18"/>
                <w:szCs w:val="18"/>
                <w:lang w:val="uk-UA" w:eastAsia="ru-RU"/>
              </w:rPr>
            </w:pPr>
            <w:r w:rsidRPr="00142B98">
              <w:rPr>
                <w:spacing w:val="0"/>
                <w:kern w:val="0"/>
                <w:position w:val="0"/>
                <w:sz w:val="18"/>
                <w:szCs w:val="18"/>
                <w:lang w:val="uk-UA" w:eastAsia="ru-RU"/>
              </w:rPr>
              <w:t>еквівалентна модель – модель, яка має ті самі технічні характеристики, що мають відношення до технічної інформації, яка повинна бути надана, але яка розміщена на ринку або введена в експлуатацію тим самим виробником, імпортером або уповноваженим представником, що й інша модель, але з іншим ідентифікатором моделі;</w:t>
            </w:r>
          </w:p>
        </w:tc>
        <w:tc>
          <w:tcPr>
            <w:tcW w:w="992" w:type="dxa"/>
          </w:tcPr>
          <w:p w14:paraId="0149D548"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238B2DB7" w14:textId="77777777" w:rsidTr="001E046D">
        <w:trPr>
          <w:trHeight w:val="836"/>
        </w:trPr>
        <w:tc>
          <w:tcPr>
            <w:tcW w:w="567" w:type="dxa"/>
            <w:tcBorders>
              <w:top w:val="nil"/>
              <w:bottom w:val="single" w:sz="4" w:space="0" w:color="auto"/>
            </w:tcBorders>
            <w:shd w:val="clear" w:color="auto" w:fill="auto"/>
          </w:tcPr>
          <w:p w14:paraId="630B64DB" w14:textId="0B68EBC5" w:rsidR="00BB7F0A" w:rsidRPr="000F01F2" w:rsidRDefault="003D5D75" w:rsidP="005A229C">
            <w:pPr>
              <w:jc w:val="center"/>
              <w:rPr>
                <w:sz w:val="18"/>
                <w:szCs w:val="18"/>
              </w:rPr>
            </w:pPr>
            <w:r>
              <w:rPr>
                <w:sz w:val="18"/>
                <w:szCs w:val="18"/>
              </w:rPr>
              <w:lastRenderedPageBreak/>
              <w:t>30</w:t>
            </w:r>
          </w:p>
        </w:tc>
        <w:tc>
          <w:tcPr>
            <w:tcW w:w="3544" w:type="dxa"/>
            <w:tcBorders>
              <w:top w:val="nil"/>
              <w:bottom w:val="single" w:sz="4" w:space="0" w:color="auto"/>
            </w:tcBorders>
            <w:shd w:val="clear" w:color="auto" w:fill="auto"/>
          </w:tcPr>
          <w:p w14:paraId="47291B92" w14:textId="1B6EC024" w:rsidR="00BB7F0A" w:rsidRPr="000F01F2" w:rsidRDefault="00626917" w:rsidP="00626917">
            <w:pPr>
              <w:jc w:val="both"/>
              <w:rPr>
                <w:sz w:val="18"/>
                <w:szCs w:val="18"/>
              </w:rPr>
            </w:pPr>
            <w:r>
              <w:rPr>
                <w:sz w:val="18"/>
                <w:szCs w:val="18"/>
              </w:rPr>
              <w:t>25.</w:t>
            </w:r>
            <w:r w:rsidR="00356DA3">
              <w:rPr>
                <w:sz w:val="18"/>
                <w:szCs w:val="18"/>
              </w:rPr>
              <w:t> </w:t>
            </w:r>
            <w:r w:rsidRPr="00626917">
              <w:rPr>
                <w:sz w:val="18"/>
                <w:szCs w:val="18"/>
              </w:rPr>
              <w:t xml:space="preserve">«ідентифікатор моделі» означає код, зазвичай </w:t>
            </w:r>
            <w:proofErr w:type="spellStart"/>
            <w:r w:rsidRPr="00626917">
              <w:rPr>
                <w:sz w:val="18"/>
                <w:szCs w:val="18"/>
              </w:rPr>
              <w:t>літерно</w:t>
            </w:r>
            <w:proofErr w:type="spellEnd"/>
            <w:r w:rsidRPr="00626917">
              <w:rPr>
                <w:sz w:val="18"/>
                <w:szCs w:val="18"/>
              </w:rPr>
              <w:t xml:space="preserve">-цифровий, який вирізняє конкретну модель продукту з-поміж інших моделей під тією самою торговельною маркою або під тим самим найменуванням </w:t>
            </w:r>
            <w:proofErr w:type="spellStart"/>
            <w:r w:rsidRPr="00626917">
              <w:rPr>
                <w:sz w:val="18"/>
                <w:szCs w:val="18"/>
              </w:rPr>
              <w:t>виробника,імпортера</w:t>
            </w:r>
            <w:proofErr w:type="spellEnd"/>
            <w:r w:rsidRPr="00626917">
              <w:rPr>
                <w:sz w:val="18"/>
                <w:szCs w:val="18"/>
              </w:rPr>
              <w:t xml:space="preserve"> або уповноваженого представника;</w:t>
            </w:r>
          </w:p>
        </w:tc>
        <w:tc>
          <w:tcPr>
            <w:tcW w:w="1276" w:type="dxa"/>
            <w:tcBorders>
              <w:top w:val="nil"/>
              <w:bottom w:val="single" w:sz="4" w:space="0" w:color="auto"/>
            </w:tcBorders>
          </w:tcPr>
          <w:p w14:paraId="0F138D1A" w14:textId="77777777" w:rsidR="00BB7F0A" w:rsidRPr="000F01F2" w:rsidRDefault="00BB7F0A" w:rsidP="005A229C">
            <w:pPr>
              <w:ind w:right="-35"/>
              <w:jc w:val="both"/>
              <w:rPr>
                <w:sz w:val="18"/>
                <w:szCs w:val="18"/>
              </w:rPr>
            </w:pPr>
          </w:p>
        </w:tc>
        <w:tc>
          <w:tcPr>
            <w:tcW w:w="3544" w:type="dxa"/>
            <w:tcBorders>
              <w:top w:val="nil"/>
              <w:bottom w:val="single" w:sz="4" w:space="0" w:color="auto"/>
            </w:tcBorders>
          </w:tcPr>
          <w:p w14:paraId="718F05E6" w14:textId="77777777" w:rsidR="00BB7F0A" w:rsidRPr="000F01F2" w:rsidRDefault="00BB7F0A" w:rsidP="00B1270A">
            <w:pPr>
              <w:pStyle w:val="Standard"/>
              <w:jc w:val="center"/>
              <w:rPr>
                <w:b/>
                <w:i/>
                <w:sz w:val="18"/>
                <w:szCs w:val="18"/>
                <w:lang w:val="uk-UA"/>
              </w:rPr>
            </w:pPr>
            <w:r w:rsidRPr="000F01F2">
              <w:rPr>
                <w:b/>
                <w:i/>
                <w:sz w:val="18"/>
                <w:szCs w:val="18"/>
                <w:lang w:val="uk-UA"/>
              </w:rPr>
              <w:t>Відповідає</w:t>
            </w:r>
          </w:p>
          <w:p w14:paraId="7005290D" w14:textId="55C4EFF6" w:rsidR="00BB7F0A" w:rsidRPr="000F01F2" w:rsidRDefault="00142B98" w:rsidP="00EB7DF1">
            <w:pPr>
              <w:ind w:firstLine="318"/>
              <w:jc w:val="both"/>
              <w:rPr>
                <w:sz w:val="18"/>
                <w:szCs w:val="18"/>
              </w:rPr>
            </w:pPr>
            <w:r w:rsidRPr="00142B98">
              <w:rPr>
                <w:sz w:val="18"/>
                <w:szCs w:val="18"/>
              </w:rPr>
              <w:t>ідентифікатор моделі – код, зазвичай буквено-цифровий, який відрізняє конкретну модель продукту від інших моделей з тією ж торговою маркою або з тим же ім'ям виробника, імпортера або уповноваженого представника;</w:t>
            </w:r>
          </w:p>
        </w:tc>
        <w:tc>
          <w:tcPr>
            <w:tcW w:w="992" w:type="dxa"/>
          </w:tcPr>
          <w:p w14:paraId="5EAE6772"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41031A05" w14:textId="77777777" w:rsidTr="001E046D">
        <w:trPr>
          <w:trHeight w:val="836"/>
        </w:trPr>
        <w:tc>
          <w:tcPr>
            <w:tcW w:w="567" w:type="dxa"/>
            <w:tcBorders>
              <w:top w:val="nil"/>
              <w:bottom w:val="single" w:sz="4" w:space="0" w:color="auto"/>
            </w:tcBorders>
            <w:shd w:val="clear" w:color="auto" w:fill="auto"/>
          </w:tcPr>
          <w:p w14:paraId="44DDCC49" w14:textId="7CE5F93C" w:rsidR="00BB7F0A" w:rsidRPr="000F01F2" w:rsidRDefault="003D5D75" w:rsidP="005A229C">
            <w:pPr>
              <w:jc w:val="center"/>
              <w:rPr>
                <w:sz w:val="18"/>
                <w:szCs w:val="18"/>
              </w:rPr>
            </w:pPr>
            <w:r>
              <w:rPr>
                <w:sz w:val="18"/>
                <w:szCs w:val="18"/>
              </w:rPr>
              <w:t>31</w:t>
            </w:r>
          </w:p>
        </w:tc>
        <w:tc>
          <w:tcPr>
            <w:tcW w:w="3544" w:type="dxa"/>
            <w:tcBorders>
              <w:top w:val="nil"/>
              <w:bottom w:val="single" w:sz="4" w:space="0" w:color="auto"/>
            </w:tcBorders>
            <w:shd w:val="clear" w:color="auto" w:fill="auto"/>
          </w:tcPr>
          <w:p w14:paraId="0BF2E7F0" w14:textId="126758DB" w:rsidR="00BB7F0A" w:rsidRPr="000F01F2" w:rsidRDefault="00626917" w:rsidP="00626917">
            <w:pPr>
              <w:jc w:val="both"/>
              <w:rPr>
                <w:sz w:val="18"/>
                <w:szCs w:val="18"/>
              </w:rPr>
            </w:pPr>
            <w:r>
              <w:rPr>
                <w:sz w:val="18"/>
                <w:szCs w:val="18"/>
              </w:rPr>
              <w:t>26.</w:t>
            </w:r>
            <w:r w:rsidR="00356DA3">
              <w:rPr>
                <w:sz w:val="18"/>
                <w:szCs w:val="18"/>
              </w:rPr>
              <w:t xml:space="preserve"> </w:t>
            </w:r>
            <w:r w:rsidRPr="00626917">
              <w:rPr>
                <w:sz w:val="18"/>
                <w:szCs w:val="18"/>
              </w:rPr>
              <w:t>«база даних продуктів» означає систематизований набір даних щодо продуктів, що складається з відкритої</w:t>
            </w:r>
            <w:r>
              <w:rPr>
                <w:sz w:val="18"/>
                <w:szCs w:val="18"/>
              </w:rPr>
              <w:t xml:space="preserve"> </w:t>
            </w:r>
            <w:r w:rsidRPr="00626917">
              <w:rPr>
                <w:sz w:val="18"/>
                <w:szCs w:val="18"/>
              </w:rPr>
              <w:t>частини для споживачів, інформація з якої щодо параметрів окремих продуктів є доступною за допомогою</w:t>
            </w:r>
            <w:r>
              <w:rPr>
                <w:sz w:val="18"/>
                <w:szCs w:val="18"/>
              </w:rPr>
              <w:t xml:space="preserve"> </w:t>
            </w:r>
            <w:r w:rsidRPr="00626917">
              <w:rPr>
                <w:sz w:val="18"/>
                <w:szCs w:val="18"/>
              </w:rPr>
              <w:t xml:space="preserve">електронних засобів, </w:t>
            </w:r>
            <w:proofErr w:type="spellStart"/>
            <w:r w:rsidRPr="00626917">
              <w:rPr>
                <w:sz w:val="18"/>
                <w:szCs w:val="18"/>
              </w:rPr>
              <w:t>онлайнового</w:t>
            </w:r>
            <w:proofErr w:type="spellEnd"/>
            <w:r w:rsidRPr="00626917">
              <w:rPr>
                <w:sz w:val="18"/>
                <w:szCs w:val="18"/>
              </w:rPr>
              <w:t xml:space="preserve"> порталу для доступу та частини бази даних, що стосується відповідності, з</w:t>
            </w:r>
            <w:r w:rsidR="00CD5AB9">
              <w:rPr>
                <w:sz w:val="18"/>
                <w:szCs w:val="18"/>
              </w:rPr>
              <w:t xml:space="preserve"> </w:t>
            </w:r>
            <w:r w:rsidRPr="00626917">
              <w:rPr>
                <w:sz w:val="18"/>
                <w:szCs w:val="18"/>
              </w:rPr>
              <w:t>чітко визначеними вимогами до доступу та безпеки, як зазначено в Регламенті Європейського Парламенту і</w:t>
            </w:r>
            <w:r w:rsidR="00CD5AB9">
              <w:rPr>
                <w:sz w:val="18"/>
                <w:szCs w:val="18"/>
              </w:rPr>
              <w:t xml:space="preserve"> </w:t>
            </w:r>
            <w:r w:rsidRPr="00626917">
              <w:rPr>
                <w:sz w:val="18"/>
                <w:szCs w:val="18"/>
              </w:rPr>
              <w:t>Ради (ЄС) 2017/1369 (</w:t>
            </w:r>
            <w:r w:rsidR="00CD5AB9">
              <w:rPr>
                <w:sz w:val="18"/>
                <w:szCs w:val="18"/>
              </w:rPr>
              <w:t>1</w:t>
            </w:r>
            <w:r w:rsidRPr="00626917">
              <w:rPr>
                <w:sz w:val="18"/>
                <w:szCs w:val="18"/>
              </w:rPr>
              <w:t>);</w:t>
            </w:r>
          </w:p>
        </w:tc>
        <w:tc>
          <w:tcPr>
            <w:tcW w:w="1276" w:type="dxa"/>
            <w:tcBorders>
              <w:top w:val="nil"/>
              <w:bottom w:val="single" w:sz="4" w:space="0" w:color="auto"/>
            </w:tcBorders>
          </w:tcPr>
          <w:p w14:paraId="00B88662" w14:textId="77777777" w:rsidR="00BB7F0A" w:rsidRPr="000F01F2" w:rsidRDefault="00BB7F0A" w:rsidP="005A229C">
            <w:pPr>
              <w:ind w:right="-35"/>
              <w:jc w:val="both"/>
              <w:rPr>
                <w:sz w:val="18"/>
                <w:szCs w:val="18"/>
              </w:rPr>
            </w:pPr>
          </w:p>
        </w:tc>
        <w:tc>
          <w:tcPr>
            <w:tcW w:w="3544" w:type="dxa"/>
            <w:tcBorders>
              <w:top w:val="nil"/>
              <w:bottom w:val="single" w:sz="4" w:space="0" w:color="auto"/>
            </w:tcBorders>
          </w:tcPr>
          <w:p w14:paraId="76F6F50D" w14:textId="2DECD5DD" w:rsidR="00BB7F0A" w:rsidRPr="000F01F2" w:rsidRDefault="00BB7F0A" w:rsidP="00633B77">
            <w:pPr>
              <w:pStyle w:val="Standard"/>
              <w:ind w:left="34"/>
              <w:jc w:val="center"/>
              <w:rPr>
                <w:b/>
                <w:i/>
                <w:sz w:val="18"/>
                <w:szCs w:val="18"/>
                <w:lang w:val="uk-UA"/>
              </w:rPr>
            </w:pPr>
            <w:r w:rsidRPr="000F01F2">
              <w:rPr>
                <w:b/>
                <w:i/>
                <w:sz w:val="18"/>
                <w:szCs w:val="18"/>
                <w:lang w:val="uk-UA"/>
              </w:rPr>
              <w:t>Відповідає</w:t>
            </w:r>
          </w:p>
          <w:p w14:paraId="420806D0" w14:textId="1EFF2B05" w:rsidR="00BB7F0A" w:rsidRPr="000F01F2" w:rsidRDefault="00142B98" w:rsidP="009522AA">
            <w:pPr>
              <w:ind w:firstLine="318"/>
              <w:jc w:val="both"/>
              <w:rPr>
                <w:sz w:val="18"/>
                <w:szCs w:val="18"/>
              </w:rPr>
            </w:pPr>
            <w:r w:rsidRPr="00142B98">
              <w:rPr>
                <w:sz w:val="18"/>
                <w:szCs w:val="18"/>
              </w:rPr>
              <w:t xml:space="preserve">база даних продукції – систематизований набір даних щодо продукції, що складається з відкритої частини для споживачів, інформація з якої щодо параметрів продукції є доступною за допомогою електронних засобів, </w:t>
            </w:r>
            <w:proofErr w:type="spellStart"/>
            <w:r w:rsidRPr="00142B98">
              <w:rPr>
                <w:sz w:val="18"/>
                <w:szCs w:val="18"/>
              </w:rPr>
              <w:t>онлайнового</w:t>
            </w:r>
            <w:proofErr w:type="spellEnd"/>
            <w:r w:rsidRPr="00142B98">
              <w:rPr>
                <w:sz w:val="18"/>
                <w:szCs w:val="18"/>
              </w:rPr>
              <w:t xml:space="preserve"> порталу для доступу, та частини бази даних, що стосується відповідності, з чітко визначеними вимогами до доступу та безпеки, </w:t>
            </w:r>
            <w:r w:rsidR="009522AA">
              <w:rPr>
                <w:sz w:val="18"/>
                <w:szCs w:val="18"/>
              </w:rPr>
              <w:t>згідно з наказом</w:t>
            </w:r>
            <w:r w:rsidRPr="00142B98">
              <w:rPr>
                <w:sz w:val="18"/>
                <w:szCs w:val="18"/>
              </w:rPr>
              <w:t xml:space="preserve"> Міністерства енергетики України «Про затвердження Технічного регламенту енергетичного маркування </w:t>
            </w:r>
            <w:proofErr w:type="spellStart"/>
            <w:r w:rsidRPr="00142B98">
              <w:rPr>
                <w:sz w:val="18"/>
                <w:szCs w:val="18"/>
              </w:rPr>
              <w:t>енергоспоживчої</w:t>
            </w:r>
            <w:proofErr w:type="spellEnd"/>
            <w:r w:rsidRPr="00142B98">
              <w:rPr>
                <w:sz w:val="18"/>
                <w:szCs w:val="18"/>
              </w:rPr>
              <w:t xml:space="preserve"> </w:t>
            </w:r>
            <w:r w:rsidR="009522AA">
              <w:rPr>
                <w:sz w:val="18"/>
                <w:szCs w:val="18"/>
              </w:rPr>
              <w:t>продукції» від 27 квітня 2022 р.</w:t>
            </w:r>
            <w:r w:rsidRPr="00142B98">
              <w:rPr>
                <w:sz w:val="18"/>
                <w:szCs w:val="18"/>
              </w:rPr>
              <w:t xml:space="preserve"> № 164, зареєстрованому у Міністерстві юс</w:t>
            </w:r>
            <w:r w:rsidR="009522AA">
              <w:rPr>
                <w:sz w:val="18"/>
                <w:szCs w:val="18"/>
              </w:rPr>
              <w:t>тиції України 9 червня 2022 р.</w:t>
            </w:r>
            <w:r w:rsidRPr="00142B98">
              <w:rPr>
                <w:sz w:val="18"/>
                <w:szCs w:val="18"/>
              </w:rPr>
              <w:t xml:space="preserve"> за № 615/37951;</w:t>
            </w:r>
          </w:p>
        </w:tc>
        <w:tc>
          <w:tcPr>
            <w:tcW w:w="992" w:type="dxa"/>
          </w:tcPr>
          <w:p w14:paraId="5C70C2E2"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619DA3E5" w14:textId="77777777" w:rsidTr="001E046D">
        <w:trPr>
          <w:trHeight w:val="836"/>
        </w:trPr>
        <w:tc>
          <w:tcPr>
            <w:tcW w:w="567" w:type="dxa"/>
            <w:tcBorders>
              <w:top w:val="nil"/>
              <w:bottom w:val="single" w:sz="4" w:space="0" w:color="auto"/>
            </w:tcBorders>
            <w:shd w:val="clear" w:color="auto" w:fill="auto"/>
          </w:tcPr>
          <w:p w14:paraId="65935506" w14:textId="55C79CE2" w:rsidR="00BB7F0A" w:rsidRPr="000F01F2" w:rsidRDefault="00BB7F0A" w:rsidP="0012003B">
            <w:pPr>
              <w:rPr>
                <w:sz w:val="18"/>
                <w:szCs w:val="18"/>
              </w:rPr>
            </w:pPr>
            <w:r w:rsidRPr="000F01F2">
              <w:rPr>
                <w:sz w:val="18"/>
                <w:szCs w:val="18"/>
              </w:rPr>
              <w:t>3</w:t>
            </w:r>
            <w:r w:rsidR="003D5D75">
              <w:rPr>
                <w:sz w:val="18"/>
                <w:szCs w:val="18"/>
              </w:rPr>
              <w:t>2</w:t>
            </w:r>
          </w:p>
        </w:tc>
        <w:tc>
          <w:tcPr>
            <w:tcW w:w="3544" w:type="dxa"/>
            <w:tcBorders>
              <w:top w:val="nil"/>
              <w:bottom w:val="single" w:sz="4" w:space="0" w:color="auto"/>
            </w:tcBorders>
            <w:shd w:val="clear" w:color="auto" w:fill="auto"/>
          </w:tcPr>
          <w:p w14:paraId="6031BA0B" w14:textId="5CE9F5AE" w:rsidR="00BB7F0A" w:rsidRPr="00CD5AB9" w:rsidRDefault="00CD5AB9" w:rsidP="00CD5AB9">
            <w:pPr>
              <w:pStyle w:val="Default"/>
              <w:jc w:val="both"/>
              <w:rPr>
                <w:rFonts w:ascii="Times New Roman" w:hAnsi="Times New Roman" w:cs="Times New Roman"/>
              </w:rPr>
            </w:pPr>
            <w:r>
              <w:rPr>
                <w:sz w:val="18"/>
                <w:szCs w:val="18"/>
              </w:rPr>
              <w:t>27.</w:t>
            </w:r>
            <w:r w:rsidR="00356DA3">
              <w:rPr>
                <w:sz w:val="18"/>
                <w:szCs w:val="18"/>
              </w:rPr>
              <w:t> </w:t>
            </w:r>
            <w:r w:rsidRPr="00CD5AB9">
              <w:rPr>
                <w:rFonts w:ascii="Times New Roman" w:hAnsi="Times New Roman" w:cs="Times New Roman"/>
                <w:color w:val="auto"/>
                <w:sz w:val="18"/>
                <w:szCs w:val="18"/>
                <w:lang w:val="uk-UA"/>
              </w:rPr>
              <w:t>«холодильник для напоїв» означає холодильний прилад із функцією прямого продажу, призначений для</w:t>
            </w:r>
            <w:r>
              <w:rPr>
                <w:rFonts w:ascii="Times New Roman" w:hAnsi="Times New Roman" w:cs="Times New Roman"/>
                <w:color w:val="auto"/>
                <w:sz w:val="18"/>
                <w:szCs w:val="18"/>
                <w:lang w:val="uk-UA"/>
              </w:rPr>
              <w:t xml:space="preserve"> </w:t>
            </w:r>
            <w:r w:rsidRPr="00CD5AB9">
              <w:rPr>
                <w:rFonts w:ascii="Times New Roman" w:hAnsi="Times New Roman" w:cs="Times New Roman"/>
                <w:color w:val="auto"/>
                <w:sz w:val="18"/>
                <w:szCs w:val="18"/>
                <w:lang w:val="uk-UA"/>
              </w:rPr>
              <w:t xml:space="preserve">охолодження із заданою швидкістю упакованих нешвидкопсувних напоїв, </w:t>
            </w:r>
            <w:proofErr w:type="gramStart"/>
            <w:r w:rsidRPr="00CD5AB9">
              <w:rPr>
                <w:rFonts w:ascii="Times New Roman" w:hAnsi="Times New Roman" w:cs="Times New Roman"/>
                <w:color w:val="auto"/>
                <w:sz w:val="18"/>
                <w:szCs w:val="18"/>
                <w:lang w:val="uk-UA"/>
              </w:rPr>
              <w:t>окр</w:t>
            </w:r>
            <w:proofErr w:type="gramEnd"/>
            <w:r w:rsidRPr="00CD5AB9">
              <w:rPr>
                <w:rFonts w:ascii="Times New Roman" w:hAnsi="Times New Roman" w:cs="Times New Roman"/>
                <w:color w:val="auto"/>
                <w:sz w:val="18"/>
                <w:szCs w:val="18"/>
                <w:lang w:val="uk-UA"/>
              </w:rPr>
              <w:t>ім вина, завантажених за</w:t>
            </w:r>
            <w:r>
              <w:rPr>
                <w:rFonts w:ascii="Times New Roman" w:hAnsi="Times New Roman" w:cs="Times New Roman"/>
                <w:color w:val="auto"/>
                <w:sz w:val="18"/>
                <w:szCs w:val="18"/>
                <w:lang w:val="uk-UA"/>
              </w:rPr>
              <w:t xml:space="preserve"> </w:t>
            </w:r>
            <w:r w:rsidRPr="00CD5AB9">
              <w:rPr>
                <w:rFonts w:ascii="Times New Roman" w:hAnsi="Times New Roman" w:cs="Times New Roman"/>
                <w:color w:val="auto"/>
                <w:sz w:val="18"/>
                <w:szCs w:val="18"/>
                <w:lang w:val="uk-UA"/>
              </w:rPr>
              <w:t>температури навколишнього середовища, з метою продажу їх за заданих температур нижче температури</w:t>
            </w:r>
            <w:r>
              <w:rPr>
                <w:rFonts w:ascii="Times New Roman" w:hAnsi="Times New Roman" w:cs="Times New Roman"/>
                <w:color w:val="auto"/>
                <w:sz w:val="18"/>
                <w:szCs w:val="18"/>
                <w:lang w:val="uk-UA"/>
              </w:rPr>
              <w:t xml:space="preserve"> </w:t>
            </w:r>
            <w:r w:rsidRPr="00CD5AB9">
              <w:rPr>
                <w:rFonts w:ascii="Times New Roman" w:hAnsi="Times New Roman" w:cs="Times New Roman"/>
                <w:color w:val="auto"/>
                <w:sz w:val="18"/>
                <w:szCs w:val="18"/>
                <w:lang w:val="uk-UA"/>
              </w:rPr>
              <w:t>навколишнього середовища. Холодильник для напоїв уможливлює доступ до напоїв безпосередньо через</w:t>
            </w:r>
            <w:r>
              <w:rPr>
                <w:rFonts w:ascii="Times New Roman" w:hAnsi="Times New Roman" w:cs="Times New Roman"/>
                <w:color w:val="auto"/>
                <w:sz w:val="18"/>
                <w:szCs w:val="18"/>
                <w:lang w:val="uk-UA"/>
              </w:rPr>
              <w:t xml:space="preserve"> </w:t>
            </w:r>
            <w:r w:rsidRPr="00CD5AB9">
              <w:rPr>
                <w:rFonts w:ascii="Times New Roman" w:hAnsi="Times New Roman" w:cs="Times New Roman"/>
                <w:color w:val="auto"/>
                <w:sz w:val="18"/>
                <w:szCs w:val="18"/>
                <w:lang w:val="uk-UA"/>
              </w:rPr>
              <w:t>відкриті стінки або через одні чи більше ніж одні двері, один чи більш ніж один висувний ящик чи через і те</w:t>
            </w:r>
            <w:r>
              <w:rPr>
                <w:rFonts w:ascii="Times New Roman" w:hAnsi="Times New Roman" w:cs="Times New Roman"/>
                <w:color w:val="auto"/>
                <w:sz w:val="18"/>
                <w:szCs w:val="18"/>
                <w:lang w:val="uk-UA"/>
              </w:rPr>
              <w:t xml:space="preserve"> </w:t>
            </w:r>
            <w:r w:rsidRPr="00CD5AB9">
              <w:rPr>
                <w:rFonts w:ascii="Times New Roman" w:hAnsi="Times New Roman" w:cs="Times New Roman"/>
                <w:color w:val="auto"/>
                <w:sz w:val="18"/>
                <w:szCs w:val="18"/>
                <w:lang w:val="uk-UA"/>
              </w:rPr>
              <w:t>й інше. Температура всередині холодильника може підвищуватися у періоди відсутності попиту в цілях</w:t>
            </w:r>
            <w:r>
              <w:rPr>
                <w:rFonts w:ascii="Times New Roman" w:hAnsi="Times New Roman" w:cs="Times New Roman"/>
                <w:color w:val="auto"/>
                <w:sz w:val="18"/>
                <w:szCs w:val="18"/>
                <w:lang w:val="uk-UA"/>
              </w:rPr>
              <w:t xml:space="preserve"> </w:t>
            </w:r>
            <w:r w:rsidRPr="00CD5AB9">
              <w:rPr>
                <w:rFonts w:ascii="Times New Roman" w:hAnsi="Times New Roman" w:cs="Times New Roman"/>
                <w:color w:val="auto"/>
                <w:sz w:val="18"/>
                <w:szCs w:val="18"/>
                <w:lang w:val="uk-UA"/>
              </w:rPr>
              <w:t>заощадження енергії з огляду на нешвидкопсувний характер напоїв;</w:t>
            </w:r>
          </w:p>
        </w:tc>
        <w:tc>
          <w:tcPr>
            <w:tcW w:w="1276" w:type="dxa"/>
            <w:tcBorders>
              <w:top w:val="nil"/>
              <w:bottom w:val="single" w:sz="4" w:space="0" w:color="auto"/>
            </w:tcBorders>
          </w:tcPr>
          <w:p w14:paraId="6EBB234A" w14:textId="77777777" w:rsidR="00BB7F0A" w:rsidRPr="000F01F2" w:rsidRDefault="00BB7F0A" w:rsidP="005A229C">
            <w:pPr>
              <w:ind w:right="-35"/>
              <w:jc w:val="both"/>
              <w:rPr>
                <w:sz w:val="18"/>
                <w:szCs w:val="18"/>
              </w:rPr>
            </w:pPr>
          </w:p>
        </w:tc>
        <w:tc>
          <w:tcPr>
            <w:tcW w:w="3544" w:type="dxa"/>
            <w:tcBorders>
              <w:top w:val="nil"/>
              <w:bottom w:val="single" w:sz="4" w:space="0" w:color="auto"/>
            </w:tcBorders>
          </w:tcPr>
          <w:p w14:paraId="440F0D02" w14:textId="1F990AA3" w:rsidR="00BB7F0A" w:rsidRPr="000F01F2" w:rsidRDefault="00BB7F0A" w:rsidP="00633B77">
            <w:pPr>
              <w:pStyle w:val="Standard"/>
              <w:ind w:left="34"/>
              <w:jc w:val="center"/>
              <w:rPr>
                <w:b/>
                <w:i/>
                <w:sz w:val="18"/>
                <w:szCs w:val="18"/>
                <w:lang w:val="uk-UA"/>
              </w:rPr>
            </w:pPr>
            <w:r w:rsidRPr="000F01F2">
              <w:rPr>
                <w:b/>
                <w:i/>
                <w:sz w:val="18"/>
                <w:szCs w:val="18"/>
                <w:lang w:val="uk-UA"/>
              </w:rPr>
              <w:t>Відповідає</w:t>
            </w:r>
          </w:p>
          <w:p w14:paraId="1C45D249" w14:textId="1FDF193C" w:rsidR="00BB7F0A" w:rsidRPr="000F01F2" w:rsidRDefault="00142B98" w:rsidP="00AA3E12">
            <w:pPr>
              <w:ind w:firstLine="318"/>
              <w:jc w:val="both"/>
              <w:rPr>
                <w:sz w:val="18"/>
                <w:szCs w:val="18"/>
              </w:rPr>
            </w:pPr>
            <w:r w:rsidRPr="00142B98">
              <w:rPr>
                <w:sz w:val="18"/>
                <w:szCs w:val="18"/>
              </w:rPr>
              <w:t xml:space="preserve">холодильник для напоїв – холодильний прилад з функцією прямого продажу, призначений для охолодження із заданою швидкістю упакованих напоїв, що не псуються, за винятком вина, завантажених при температурі навколишнього середовища, для продажу при заданій температурі, яка нижче за температуру навколишнього середовища. </w:t>
            </w:r>
            <w:r w:rsidR="00AA3E12">
              <w:rPr>
                <w:sz w:val="18"/>
                <w:szCs w:val="18"/>
              </w:rPr>
              <w:t>Холодильник для</w:t>
            </w:r>
            <w:r w:rsidRPr="00142B98">
              <w:rPr>
                <w:sz w:val="18"/>
                <w:szCs w:val="18"/>
              </w:rPr>
              <w:t xml:space="preserve"> напоїв дозволяє отримати доступ до напоїв безпосередньо через відкриті бокові стінки або через одні чи кілька дверей, ящиків або і те, і інше. Температура всередині </w:t>
            </w:r>
            <w:r w:rsidR="00AA3E12">
              <w:rPr>
                <w:sz w:val="18"/>
                <w:szCs w:val="18"/>
              </w:rPr>
              <w:t>холодильника для напоїв</w:t>
            </w:r>
            <w:r w:rsidRPr="00142B98">
              <w:rPr>
                <w:sz w:val="18"/>
                <w:szCs w:val="18"/>
              </w:rPr>
              <w:t xml:space="preserve"> може підвищуватися в періоди відсутності попиту з метою економії енергії, зважаючи на те, що напої не псуються;</w:t>
            </w:r>
          </w:p>
        </w:tc>
        <w:tc>
          <w:tcPr>
            <w:tcW w:w="992" w:type="dxa"/>
          </w:tcPr>
          <w:p w14:paraId="7E4EE29D"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4499384F" w14:textId="77777777" w:rsidTr="001E046D">
        <w:trPr>
          <w:trHeight w:val="836"/>
        </w:trPr>
        <w:tc>
          <w:tcPr>
            <w:tcW w:w="567" w:type="dxa"/>
            <w:tcBorders>
              <w:top w:val="nil"/>
              <w:bottom w:val="single" w:sz="4" w:space="0" w:color="auto"/>
            </w:tcBorders>
            <w:shd w:val="clear" w:color="auto" w:fill="auto"/>
          </w:tcPr>
          <w:p w14:paraId="4A8929EF" w14:textId="09B6DE02" w:rsidR="00BB7F0A" w:rsidRPr="000F01F2" w:rsidRDefault="003D5D75" w:rsidP="005A229C">
            <w:pPr>
              <w:jc w:val="center"/>
              <w:rPr>
                <w:sz w:val="18"/>
                <w:szCs w:val="18"/>
              </w:rPr>
            </w:pPr>
            <w:r>
              <w:rPr>
                <w:sz w:val="18"/>
                <w:szCs w:val="18"/>
              </w:rPr>
              <w:t>33</w:t>
            </w:r>
          </w:p>
        </w:tc>
        <w:tc>
          <w:tcPr>
            <w:tcW w:w="3544" w:type="dxa"/>
            <w:tcBorders>
              <w:top w:val="nil"/>
              <w:bottom w:val="single" w:sz="4" w:space="0" w:color="auto"/>
            </w:tcBorders>
            <w:shd w:val="clear" w:color="auto" w:fill="auto"/>
          </w:tcPr>
          <w:p w14:paraId="0B1AA180" w14:textId="09D9F63A" w:rsidR="00BB7F0A" w:rsidRPr="00CD5AB9" w:rsidRDefault="00CD5AB9" w:rsidP="00CD5AB9">
            <w:pPr>
              <w:pStyle w:val="Default"/>
              <w:jc w:val="both"/>
              <w:rPr>
                <w:rFonts w:ascii="Times New Roman" w:hAnsi="Times New Roman" w:cs="Times New Roman"/>
              </w:rPr>
            </w:pPr>
            <w:r>
              <w:rPr>
                <w:sz w:val="18"/>
                <w:szCs w:val="18"/>
              </w:rPr>
              <w:t>28.</w:t>
            </w:r>
            <w:r w:rsidR="00BB7F0A" w:rsidRPr="000F01F2">
              <w:rPr>
                <w:sz w:val="18"/>
                <w:szCs w:val="18"/>
              </w:rPr>
              <w:t xml:space="preserve"> </w:t>
            </w:r>
            <w:r w:rsidRPr="00CD5AB9">
              <w:rPr>
                <w:rFonts w:ascii="Times New Roman" w:hAnsi="Times New Roman" w:cs="Times New Roman"/>
                <w:color w:val="auto"/>
                <w:sz w:val="18"/>
                <w:szCs w:val="18"/>
                <w:lang w:val="uk-UA"/>
              </w:rPr>
              <w:t xml:space="preserve">«індекс енергоефективності» (EEI) означає показник відносної енергоефективності </w:t>
            </w:r>
            <w:proofErr w:type="gramStart"/>
            <w:r w:rsidRPr="00CD5AB9">
              <w:rPr>
                <w:rFonts w:ascii="Times New Roman" w:hAnsi="Times New Roman" w:cs="Times New Roman"/>
                <w:color w:val="auto"/>
                <w:sz w:val="18"/>
                <w:szCs w:val="18"/>
                <w:lang w:val="uk-UA"/>
              </w:rPr>
              <w:t>холодильного</w:t>
            </w:r>
            <w:proofErr w:type="gramEnd"/>
            <w:r w:rsidRPr="00CD5AB9">
              <w:rPr>
                <w:rFonts w:ascii="Times New Roman" w:hAnsi="Times New Roman" w:cs="Times New Roman"/>
                <w:color w:val="auto"/>
                <w:sz w:val="18"/>
                <w:szCs w:val="18"/>
                <w:lang w:val="uk-UA"/>
              </w:rPr>
              <w:t xml:space="preserve"> приладу із</w:t>
            </w:r>
            <w:r>
              <w:rPr>
                <w:rFonts w:ascii="Times New Roman" w:hAnsi="Times New Roman" w:cs="Times New Roman"/>
                <w:color w:val="auto"/>
                <w:sz w:val="18"/>
                <w:szCs w:val="18"/>
                <w:lang w:val="uk-UA"/>
              </w:rPr>
              <w:t xml:space="preserve"> </w:t>
            </w:r>
            <w:r w:rsidRPr="00CD5AB9">
              <w:rPr>
                <w:rFonts w:ascii="Times New Roman" w:hAnsi="Times New Roman" w:cs="Times New Roman"/>
                <w:color w:val="auto"/>
                <w:sz w:val="18"/>
                <w:szCs w:val="18"/>
                <w:lang w:val="uk-UA"/>
              </w:rPr>
              <w:t>функцією прямого продажу, виражений у відсотках, розрахований відповідно до пункту 2 додатка III;</w:t>
            </w:r>
          </w:p>
        </w:tc>
        <w:tc>
          <w:tcPr>
            <w:tcW w:w="1276" w:type="dxa"/>
            <w:tcBorders>
              <w:top w:val="nil"/>
              <w:bottom w:val="single" w:sz="4" w:space="0" w:color="auto"/>
            </w:tcBorders>
          </w:tcPr>
          <w:p w14:paraId="17B25FA7" w14:textId="77777777" w:rsidR="00BB7F0A" w:rsidRPr="000F01F2" w:rsidRDefault="00BB7F0A" w:rsidP="005A229C">
            <w:pPr>
              <w:ind w:right="-35"/>
              <w:jc w:val="both"/>
              <w:rPr>
                <w:sz w:val="18"/>
                <w:szCs w:val="18"/>
              </w:rPr>
            </w:pPr>
          </w:p>
        </w:tc>
        <w:tc>
          <w:tcPr>
            <w:tcW w:w="3544" w:type="dxa"/>
            <w:tcBorders>
              <w:top w:val="nil"/>
              <w:bottom w:val="single" w:sz="4" w:space="0" w:color="auto"/>
            </w:tcBorders>
          </w:tcPr>
          <w:p w14:paraId="618DA39A" w14:textId="145394CA" w:rsidR="00BB7F0A" w:rsidRPr="000F01F2" w:rsidRDefault="00BB7F0A" w:rsidP="006E12D3">
            <w:pPr>
              <w:pStyle w:val="Standard"/>
              <w:ind w:left="34"/>
              <w:jc w:val="center"/>
              <w:rPr>
                <w:b/>
                <w:i/>
                <w:sz w:val="18"/>
                <w:szCs w:val="18"/>
                <w:lang w:val="uk-UA"/>
              </w:rPr>
            </w:pPr>
            <w:r w:rsidRPr="000F01F2">
              <w:rPr>
                <w:b/>
                <w:i/>
                <w:sz w:val="18"/>
                <w:szCs w:val="18"/>
                <w:lang w:val="uk-UA"/>
              </w:rPr>
              <w:t>Відповідає</w:t>
            </w:r>
          </w:p>
          <w:p w14:paraId="310C4D54" w14:textId="28EC345A" w:rsidR="00BB7F0A" w:rsidRPr="000F01F2" w:rsidRDefault="00142B98" w:rsidP="006F0F5D">
            <w:pPr>
              <w:ind w:firstLine="318"/>
              <w:jc w:val="both"/>
              <w:rPr>
                <w:sz w:val="18"/>
                <w:szCs w:val="18"/>
              </w:rPr>
            </w:pPr>
            <w:r w:rsidRPr="00142B98">
              <w:rPr>
                <w:sz w:val="18"/>
                <w:szCs w:val="18"/>
              </w:rPr>
              <w:t>індекс енергоефективності (</w:t>
            </w:r>
            <w:r w:rsidRPr="00142B98">
              <w:rPr>
                <w:i/>
                <w:sz w:val="18"/>
                <w:szCs w:val="18"/>
              </w:rPr>
              <w:t>EEI</w:t>
            </w:r>
            <w:r w:rsidRPr="00142B98">
              <w:rPr>
                <w:sz w:val="18"/>
                <w:szCs w:val="18"/>
              </w:rPr>
              <w:t>) – індекс відносної енергоефективності холодильного приладу з функцією прямого продажу, виражений у відсотках, розрахований відповідно до пункту 2 додатка 3;</w:t>
            </w:r>
          </w:p>
        </w:tc>
        <w:tc>
          <w:tcPr>
            <w:tcW w:w="992" w:type="dxa"/>
          </w:tcPr>
          <w:p w14:paraId="68908587"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79ED0AB7" w14:textId="77777777" w:rsidTr="001E046D">
        <w:trPr>
          <w:trHeight w:val="836"/>
        </w:trPr>
        <w:tc>
          <w:tcPr>
            <w:tcW w:w="567" w:type="dxa"/>
            <w:tcBorders>
              <w:top w:val="nil"/>
              <w:bottom w:val="single" w:sz="4" w:space="0" w:color="auto"/>
            </w:tcBorders>
            <w:shd w:val="clear" w:color="auto" w:fill="auto"/>
          </w:tcPr>
          <w:p w14:paraId="2AA72787" w14:textId="1EDDE65F" w:rsidR="00BB7F0A" w:rsidRPr="000F01F2" w:rsidRDefault="003D5D75" w:rsidP="005A229C">
            <w:pPr>
              <w:jc w:val="center"/>
              <w:rPr>
                <w:sz w:val="18"/>
                <w:szCs w:val="18"/>
              </w:rPr>
            </w:pPr>
            <w:r>
              <w:rPr>
                <w:sz w:val="18"/>
                <w:szCs w:val="18"/>
              </w:rPr>
              <w:t>34</w:t>
            </w:r>
          </w:p>
        </w:tc>
        <w:tc>
          <w:tcPr>
            <w:tcW w:w="3544" w:type="dxa"/>
            <w:tcBorders>
              <w:top w:val="nil"/>
              <w:bottom w:val="single" w:sz="4" w:space="0" w:color="auto"/>
            </w:tcBorders>
            <w:shd w:val="clear" w:color="auto" w:fill="auto"/>
          </w:tcPr>
          <w:p w14:paraId="69A43E28" w14:textId="441E18C8" w:rsidR="00BB7F0A" w:rsidRPr="00CD5AB9" w:rsidRDefault="00356DA3" w:rsidP="00CD5AB9">
            <w:pPr>
              <w:pStyle w:val="Default"/>
              <w:jc w:val="both"/>
              <w:rPr>
                <w:rFonts w:ascii="Times New Roman" w:hAnsi="Times New Roman" w:cs="Times New Roman"/>
              </w:rPr>
            </w:pPr>
            <w:r>
              <w:rPr>
                <w:sz w:val="18"/>
                <w:szCs w:val="18"/>
              </w:rPr>
              <w:t>29</w:t>
            </w:r>
            <w:r w:rsidR="00CD5AB9">
              <w:rPr>
                <w:sz w:val="18"/>
                <w:szCs w:val="18"/>
              </w:rPr>
              <w:t xml:space="preserve">. </w:t>
            </w:r>
            <w:r w:rsidR="00CD5AB9" w:rsidRPr="00CD5AB9">
              <w:rPr>
                <w:rFonts w:ascii="Times New Roman" w:hAnsi="Times New Roman" w:cs="Times New Roman"/>
                <w:color w:val="auto"/>
                <w:sz w:val="18"/>
                <w:szCs w:val="18"/>
                <w:lang w:val="uk-UA"/>
              </w:rPr>
              <w:t>«вітрина-карусель» означає шафу для супермаркету круглої форми, яка може бути встановлена як самостійна</w:t>
            </w:r>
            <w:r w:rsidR="00CD5AB9">
              <w:rPr>
                <w:rFonts w:ascii="Times New Roman" w:hAnsi="Times New Roman" w:cs="Times New Roman"/>
                <w:color w:val="auto"/>
                <w:sz w:val="18"/>
                <w:szCs w:val="18"/>
                <w:lang w:val="uk-UA"/>
              </w:rPr>
              <w:t xml:space="preserve"> </w:t>
            </w:r>
            <w:r w:rsidR="00CD5AB9" w:rsidRPr="00CD5AB9">
              <w:rPr>
                <w:rFonts w:ascii="Times New Roman" w:hAnsi="Times New Roman" w:cs="Times New Roman"/>
                <w:color w:val="auto"/>
                <w:sz w:val="18"/>
                <w:szCs w:val="18"/>
                <w:lang w:val="uk-UA"/>
              </w:rPr>
              <w:t xml:space="preserve">установка або як установка, яка з’єднує дві лінійні шафи </w:t>
            </w:r>
            <w:proofErr w:type="gramStart"/>
            <w:r w:rsidR="00CD5AB9" w:rsidRPr="00CD5AB9">
              <w:rPr>
                <w:rFonts w:ascii="Times New Roman" w:hAnsi="Times New Roman" w:cs="Times New Roman"/>
                <w:color w:val="auto"/>
                <w:sz w:val="18"/>
                <w:szCs w:val="18"/>
                <w:lang w:val="uk-UA"/>
              </w:rPr>
              <w:t>для</w:t>
            </w:r>
            <w:proofErr w:type="gramEnd"/>
            <w:r w:rsidR="00CD5AB9" w:rsidRPr="00CD5AB9">
              <w:rPr>
                <w:rFonts w:ascii="Times New Roman" w:hAnsi="Times New Roman" w:cs="Times New Roman"/>
                <w:color w:val="auto"/>
                <w:sz w:val="18"/>
                <w:szCs w:val="18"/>
                <w:lang w:val="uk-UA"/>
              </w:rPr>
              <w:t xml:space="preserve"> супермаркету. Вітрини-каруселі можуть також</w:t>
            </w:r>
            <w:r w:rsidR="00CD5AB9">
              <w:rPr>
                <w:rFonts w:ascii="Times New Roman" w:hAnsi="Times New Roman" w:cs="Times New Roman"/>
                <w:color w:val="auto"/>
                <w:sz w:val="18"/>
                <w:szCs w:val="18"/>
                <w:lang w:val="uk-UA"/>
              </w:rPr>
              <w:t xml:space="preserve"> </w:t>
            </w:r>
            <w:r w:rsidR="00CD5AB9" w:rsidRPr="00CD5AB9">
              <w:rPr>
                <w:rFonts w:ascii="Times New Roman" w:hAnsi="Times New Roman" w:cs="Times New Roman"/>
                <w:color w:val="auto"/>
                <w:sz w:val="18"/>
                <w:szCs w:val="18"/>
                <w:lang w:val="uk-UA"/>
              </w:rPr>
              <w:t>бути обладнані системою обертання, яка уможливлює огляд харчових продуктів на 360°;</w:t>
            </w:r>
          </w:p>
        </w:tc>
        <w:tc>
          <w:tcPr>
            <w:tcW w:w="1276" w:type="dxa"/>
            <w:tcBorders>
              <w:top w:val="nil"/>
              <w:bottom w:val="single" w:sz="4" w:space="0" w:color="auto"/>
            </w:tcBorders>
          </w:tcPr>
          <w:p w14:paraId="5CF175BF" w14:textId="77777777" w:rsidR="00BB7F0A" w:rsidRPr="000F01F2" w:rsidRDefault="00BB7F0A" w:rsidP="005A229C">
            <w:pPr>
              <w:ind w:right="-35"/>
              <w:jc w:val="both"/>
              <w:rPr>
                <w:sz w:val="18"/>
                <w:szCs w:val="18"/>
              </w:rPr>
            </w:pPr>
          </w:p>
        </w:tc>
        <w:tc>
          <w:tcPr>
            <w:tcW w:w="3544" w:type="dxa"/>
            <w:tcBorders>
              <w:top w:val="nil"/>
              <w:bottom w:val="single" w:sz="4" w:space="0" w:color="auto"/>
            </w:tcBorders>
          </w:tcPr>
          <w:p w14:paraId="657FB43D" w14:textId="0010B030" w:rsidR="00BB7F0A" w:rsidRPr="000F01F2" w:rsidRDefault="00BB7F0A" w:rsidP="006E12D3">
            <w:pPr>
              <w:pStyle w:val="Standard"/>
              <w:ind w:left="34"/>
              <w:jc w:val="center"/>
              <w:rPr>
                <w:b/>
                <w:i/>
                <w:sz w:val="18"/>
                <w:szCs w:val="18"/>
                <w:lang w:val="uk-UA"/>
              </w:rPr>
            </w:pPr>
            <w:r w:rsidRPr="000F01F2">
              <w:rPr>
                <w:b/>
                <w:i/>
                <w:sz w:val="18"/>
                <w:szCs w:val="18"/>
                <w:lang w:val="uk-UA"/>
              </w:rPr>
              <w:t>Відповідає</w:t>
            </w:r>
          </w:p>
          <w:p w14:paraId="363F0BD6" w14:textId="27F93CC0" w:rsidR="00BB7F0A" w:rsidRPr="000F01F2" w:rsidRDefault="00142B98" w:rsidP="00EB7DF1">
            <w:pPr>
              <w:ind w:firstLine="318"/>
              <w:jc w:val="both"/>
              <w:rPr>
                <w:sz w:val="18"/>
                <w:szCs w:val="18"/>
              </w:rPr>
            </w:pPr>
            <w:r w:rsidRPr="00142B98">
              <w:rPr>
                <w:sz w:val="18"/>
                <w:szCs w:val="18"/>
              </w:rPr>
              <w:t>карусельна шафа – шафа для супермаркету круглої форми, яка може бути встановлена як окрема одиниця або як одиниця, що з'єднує дві прямостоячі шафи для супермаркету. Карусельні шафи також можуть бути обладнані обертальною системою, яка забезпечує огляд харчових продуктів на 360°;</w:t>
            </w:r>
          </w:p>
        </w:tc>
        <w:tc>
          <w:tcPr>
            <w:tcW w:w="992" w:type="dxa"/>
          </w:tcPr>
          <w:p w14:paraId="6980567B"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61B8D610" w14:textId="77777777" w:rsidTr="00BB7F0A">
        <w:trPr>
          <w:trHeight w:val="836"/>
        </w:trPr>
        <w:tc>
          <w:tcPr>
            <w:tcW w:w="567" w:type="dxa"/>
            <w:tcBorders>
              <w:top w:val="nil"/>
              <w:bottom w:val="single" w:sz="4" w:space="0" w:color="auto"/>
            </w:tcBorders>
            <w:shd w:val="clear" w:color="auto" w:fill="auto"/>
          </w:tcPr>
          <w:p w14:paraId="16D8DCC3" w14:textId="1CF8BF06" w:rsidR="00BB7F0A" w:rsidRPr="000F01F2" w:rsidRDefault="003D5D75" w:rsidP="005A229C">
            <w:pPr>
              <w:jc w:val="center"/>
              <w:rPr>
                <w:sz w:val="18"/>
                <w:szCs w:val="18"/>
              </w:rPr>
            </w:pPr>
            <w:r>
              <w:rPr>
                <w:sz w:val="18"/>
                <w:szCs w:val="18"/>
              </w:rPr>
              <w:t>35</w:t>
            </w:r>
          </w:p>
        </w:tc>
        <w:tc>
          <w:tcPr>
            <w:tcW w:w="3544" w:type="dxa"/>
            <w:tcBorders>
              <w:top w:val="nil"/>
              <w:bottom w:val="single" w:sz="4" w:space="0" w:color="auto"/>
            </w:tcBorders>
            <w:shd w:val="clear" w:color="auto" w:fill="auto"/>
          </w:tcPr>
          <w:p w14:paraId="1899E9A0" w14:textId="13219401" w:rsidR="00BB7F0A" w:rsidRPr="000F01F2" w:rsidRDefault="00CD5AB9" w:rsidP="00CD5AB9">
            <w:pPr>
              <w:jc w:val="both"/>
              <w:rPr>
                <w:sz w:val="18"/>
                <w:szCs w:val="18"/>
              </w:rPr>
            </w:pPr>
            <w:r>
              <w:rPr>
                <w:sz w:val="18"/>
                <w:szCs w:val="18"/>
              </w:rPr>
              <w:t>30.</w:t>
            </w:r>
            <w:r w:rsidR="00356DA3">
              <w:rPr>
                <w:sz w:val="18"/>
                <w:szCs w:val="18"/>
              </w:rPr>
              <w:t xml:space="preserve"> </w:t>
            </w:r>
            <w:r w:rsidRPr="00CD5AB9">
              <w:rPr>
                <w:sz w:val="18"/>
                <w:szCs w:val="18"/>
              </w:rPr>
              <w:t>«шафа для супермаркету» означає холодильний прилад із функцією прямого продажу, призначений для</w:t>
            </w:r>
            <w:r>
              <w:rPr>
                <w:sz w:val="18"/>
                <w:szCs w:val="18"/>
              </w:rPr>
              <w:t xml:space="preserve"> </w:t>
            </w:r>
            <w:r w:rsidRPr="00CD5AB9">
              <w:rPr>
                <w:sz w:val="18"/>
                <w:szCs w:val="18"/>
              </w:rPr>
              <w:t>продажу та демонстрації харчових продуктів та інших позицій у сфері роздрібної торгівлі, як-от у</w:t>
            </w:r>
            <w:r>
              <w:rPr>
                <w:sz w:val="18"/>
                <w:szCs w:val="18"/>
              </w:rPr>
              <w:t xml:space="preserve"> </w:t>
            </w:r>
            <w:r w:rsidRPr="00CD5AB9">
              <w:rPr>
                <w:sz w:val="18"/>
                <w:szCs w:val="18"/>
              </w:rPr>
              <w:lastRenderedPageBreak/>
              <w:t>супермаркетах. Холодильники для напоїв, холодильні торговельні автомати, вітрини для морозива та</w:t>
            </w:r>
            <w:r>
              <w:rPr>
                <w:sz w:val="18"/>
                <w:szCs w:val="18"/>
              </w:rPr>
              <w:t xml:space="preserve"> </w:t>
            </w:r>
            <w:r w:rsidRPr="00CD5AB9">
              <w:rPr>
                <w:sz w:val="18"/>
                <w:szCs w:val="18"/>
              </w:rPr>
              <w:t>морозильники для морозива не вважають шафами для супермаркетів.</w:t>
            </w:r>
          </w:p>
        </w:tc>
        <w:tc>
          <w:tcPr>
            <w:tcW w:w="1276" w:type="dxa"/>
            <w:tcBorders>
              <w:top w:val="nil"/>
              <w:bottom w:val="single" w:sz="4" w:space="0" w:color="auto"/>
            </w:tcBorders>
          </w:tcPr>
          <w:p w14:paraId="63A46F39" w14:textId="77777777" w:rsidR="00BB7F0A" w:rsidRPr="000F01F2" w:rsidRDefault="00BB7F0A" w:rsidP="005A229C">
            <w:pPr>
              <w:ind w:right="-35"/>
              <w:jc w:val="both"/>
              <w:rPr>
                <w:sz w:val="18"/>
                <w:szCs w:val="18"/>
              </w:rPr>
            </w:pPr>
          </w:p>
        </w:tc>
        <w:tc>
          <w:tcPr>
            <w:tcW w:w="3544" w:type="dxa"/>
            <w:tcBorders>
              <w:top w:val="nil"/>
              <w:bottom w:val="single" w:sz="4" w:space="0" w:color="auto"/>
            </w:tcBorders>
          </w:tcPr>
          <w:p w14:paraId="4E887AC0" w14:textId="77777777" w:rsidR="00BB7F0A" w:rsidRPr="000F01F2" w:rsidRDefault="00BB7F0A" w:rsidP="00730B5C">
            <w:pPr>
              <w:pStyle w:val="Standard"/>
              <w:jc w:val="center"/>
              <w:rPr>
                <w:b/>
                <w:i/>
                <w:sz w:val="18"/>
                <w:szCs w:val="18"/>
                <w:lang w:val="uk-UA"/>
              </w:rPr>
            </w:pPr>
            <w:r w:rsidRPr="000F01F2">
              <w:rPr>
                <w:b/>
                <w:i/>
                <w:sz w:val="18"/>
                <w:szCs w:val="18"/>
                <w:lang w:val="uk-UA"/>
              </w:rPr>
              <w:t>Відповідає</w:t>
            </w:r>
          </w:p>
          <w:p w14:paraId="364BBE37" w14:textId="0E9F392F" w:rsidR="00BB7F0A" w:rsidRPr="000F01F2" w:rsidRDefault="00142B98" w:rsidP="00EB7DF1">
            <w:pPr>
              <w:ind w:firstLine="318"/>
              <w:jc w:val="both"/>
              <w:rPr>
                <w:sz w:val="18"/>
                <w:szCs w:val="18"/>
              </w:rPr>
            </w:pPr>
            <w:r w:rsidRPr="00142B98">
              <w:rPr>
                <w:sz w:val="18"/>
                <w:szCs w:val="18"/>
              </w:rPr>
              <w:t xml:space="preserve">шафа для супермаркету – холодильний прилад з функцією прямого продажу, призначений для продажу та демонстрації харчових продуктів та інших </w:t>
            </w:r>
            <w:r w:rsidRPr="00142B98">
              <w:rPr>
                <w:sz w:val="18"/>
                <w:szCs w:val="18"/>
              </w:rPr>
              <w:lastRenderedPageBreak/>
              <w:t>товарів у роздрібній торгівлі, наприклад, у супермаркетах. Холодильники для напоїв, холодильні торговельні автомати, вітрини для морозива та морозильні камери не вважаються вітринами для супермаркетів.</w:t>
            </w:r>
          </w:p>
        </w:tc>
        <w:tc>
          <w:tcPr>
            <w:tcW w:w="992" w:type="dxa"/>
          </w:tcPr>
          <w:p w14:paraId="5E633B51"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6694F378" w14:textId="77777777" w:rsidTr="00BB7F0A">
        <w:trPr>
          <w:trHeight w:val="836"/>
        </w:trPr>
        <w:tc>
          <w:tcPr>
            <w:tcW w:w="567" w:type="dxa"/>
            <w:tcBorders>
              <w:top w:val="single" w:sz="4" w:space="0" w:color="auto"/>
              <w:left w:val="single" w:sz="4" w:space="0" w:color="auto"/>
              <w:bottom w:val="single" w:sz="4" w:space="0" w:color="auto"/>
              <w:right w:val="single" w:sz="4" w:space="0" w:color="auto"/>
            </w:tcBorders>
            <w:shd w:val="clear" w:color="auto" w:fill="auto"/>
          </w:tcPr>
          <w:p w14:paraId="2EEEE690" w14:textId="5B3CD242" w:rsidR="00BB7F0A" w:rsidRPr="000F01F2" w:rsidRDefault="003D5D75" w:rsidP="005A229C">
            <w:pPr>
              <w:jc w:val="center"/>
              <w:rPr>
                <w:sz w:val="18"/>
                <w:szCs w:val="18"/>
              </w:rPr>
            </w:pPr>
            <w:r>
              <w:rPr>
                <w:sz w:val="18"/>
                <w:szCs w:val="18"/>
              </w:rPr>
              <w:lastRenderedPageBreak/>
              <w:t>36</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1E0FF39D" w14:textId="3C8F5EB4" w:rsidR="00BB7F0A" w:rsidRPr="0006330E" w:rsidRDefault="00BB7F0A" w:rsidP="00EB7DF1">
            <w:pPr>
              <w:jc w:val="both"/>
              <w:rPr>
                <w:sz w:val="18"/>
                <w:szCs w:val="18"/>
              </w:rPr>
            </w:pPr>
            <w:r w:rsidRPr="0006330E">
              <w:rPr>
                <w:sz w:val="18"/>
                <w:szCs w:val="18"/>
              </w:rPr>
              <w:t xml:space="preserve">Для цілей додатків додаткові </w:t>
            </w:r>
            <w:r w:rsidR="0061386B" w:rsidRPr="0006330E">
              <w:rPr>
                <w:sz w:val="18"/>
                <w:szCs w:val="18"/>
              </w:rPr>
              <w:t>терміни та о</w:t>
            </w:r>
            <w:r w:rsidRPr="0006330E">
              <w:rPr>
                <w:sz w:val="18"/>
                <w:szCs w:val="18"/>
              </w:rPr>
              <w:t>значення наведено в додатку I</w:t>
            </w:r>
            <w:r w:rsidR="0061386B" w:rsidRPr="0006330E">
              <w:rPr>
                <w:sz w:val="18"/>
                <w:szCs w:val="18"/>
              </w:rPr>
              <w:t>.</w:t>
            </w:r>
          </w:p>
        </w:tc>
        <w:tc>
          <w:tcPr>
            <w:tcW w:w="1276" w:type="dxa"/>
            <w:tcBorders>
              <w:top w:val="single" w:sz="4" w:space="0" w:color="auto"/>
              <w:left w:val="single" w:sz="4" w:space="0" w:color="auto"/>
              <w:bottom w:val="single" w:sz="4" w:space="0" w:color="auto"/>
              <w:right w:val="single" w:sz="4" w:space="0" w:color="auto"/>
            </w:tcBorders>
          </w:tcPr>
          <w:p w14:paraId="65018495" w14:textId="77777777" w:rsidR="00BB7F0A" w:rsidRPr="0006330E" w:rsidRDefault="00BB7F0A" w:rsidP="005A229C">
            <w:pPr>
              <w:ind w:right="-35"/>
              <w:jc w:val="both"/>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6734C0CB" w14:textId="24BF0991" w:rsidR="00BB7F0A" w:rsidRPr="0006330E" w:rsidRDefault="00BB7F0A" w:rsidP="0078343E">
            <w:pPr>
              <w:pStyle w:val="Standard"/>
              <w:ind w:left="34"/>
              <w:jc w:val="center"/>
              <w:rPr>
                <w:b/>
                <w:i/>
                <w:sz w:val="18"/>
                <w:szCs w:val="18"/>
                <w:lang w:val="uk-UA"/>
              </w:rPr>
            </w:pPr>
            <w:r w:rsidRPr="0006330E">
              <w:rPr>
                <w:b/>
                <w:i/>
                <w:sz w:val="18"/>
                <w:szCs w:val="18"/>
                <w:lang w:val="uk-UA"/>
              </w:rPr>
              <w:t>Відповідає</w:t>
            </w:r>
          </w:p>
          <w:p w14:paraId="743B3342" w14:textId="77777777" w:rsidR="0010304A" w:rsidRPr="0006330E" w:rsidRDefault="0010304A" w:rsidP="0010304A">
            <w:pPr>
              <w:ind w:firstLine="317"/>
              <w:jc w:val="both"/>
              <w:rPr>
                <w:sz w:val="18"/>
                <w:szCs w:val="18"/>
              </w:rPr>
            </w:pPr>
            <w:r w:rsidRPr="0006330E">
              <w:rPr>
                <w:sz w:val="18"/>
                <w:szCs w:val="18"/>
              </w:rPr>
              <w:t>Для цілей додатків 2 – 5, додаткові визначення викладені в додатку 1.</w:t>
            </w:r>
          </w:p>
          <w:p w14:paraId="06482AF7" w14:textId="1E2A67F6" w:rsidR="00BB7F0A" w:rsidRPr="0006330E" w:rsidRDefault="0010304A" w:rsidP="0010304A">
            <w:pPr>
              <w:ind w:firstLine="317"/>
              <w:jc w:val="both"/>
              <w:rPr>
                <w:sz w:val="18"/>
                <w:szCs w:val="18"/>
              </w:rPr>
            </w:pPr>
            <w:r w:rsidRPr="0006330E">
              <w:rPr>
                <w:sz w:val="18"/>
                <w:szCs w:val="18"/>
              </w:rPr>
              <w:t xml:space="preserve">Інші терміни вживаються у значенні, наведеному в Законах України «Про технічні регламенти та оцінку відповідності», «Про державний ринковий нагляд і контроль нехарчової продукції», «Про стандартизацію» та Технічному регламенті щодо встановлення системи для визначення вимог з </w:t>
            </w:r>
            <w:proofErr w:type="spellStart"/>
            <w:r w:rsidRPr="0006330E">
              <w:rPr>
                <w:sz w:val="18"/>
                <w:szCs w:val="18"/>
              </w:rPr>
              <w:t>екодизайну</w:t>
            </w:r>
            <w:proofErr w:type="spellEnd"/>
            <w:r w:rsidRPr="0006330E">
              <w:rPr>
                <w:sz w:val="18"/>
                <w:szCs w:val="18"/>
              </w:rPr>
              <w:t xml:space="preserve"> </w:t>
            </w:r>
            <w:proofErr w:type="spellStart"/>
            <w:r w:rsidRPr="0006330E">
              <w:rPr>
                <w:sz w:val="18"/>
                <w:szCs w:val="18"/>
              </w:rPr>
              <w:t>енергоспоживчих</w:t>
            </w:r>
            <w:proofErr w:type="spellEnd"/>
            <w:r w:rsidRPr="0006330E">
              <w:rPr>
                <w:sz w:val="18"/>
                <w:szCs w:val="18"/>
              </w:rPr>
              <w:t xml:space="preserve"> продуктів, затвердженому постановою Кабінету Міністрів України від 3 жовтня 2018 р. № 804 (Офіційний вісник України, 2018 р., № 80, ст. 2678).</w:t>
            </w:r>
          </w:p>
        </w:tc>
        <w:tc>
          <w:tcPr>
            <w:tcW w:w="992" w:type="dxa"/>
            <w:tcBorders>
              <w:left w:val="single" w:sz="4" w:space="0" w:color="auto"/>
            </w:tcBorders>
          </w:tcPr>
          <w:p w14:paraId="5059C5B9"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1FFC795D" w14:textId="77777777" w:rsidTr="00BB7F0A">
        <w:trPr>
          <w:trHeight w:val="627"/>
        </w:trPr>
        <w:tc>
          <w:tcPr>
            <w:tcW w:w="567" w:type="dxa"/>
            <w:tcBorders>
              <w:top w:val="single" w:sz="4" w:space="0" w:color="auto"/>
              <w:left w:val="single" w:sz="4" w:space="0" w:color="auto"/>
              <w:bottom w:val="nil"/>
              <w:right w:val="single" w:sz="4" w:space="0" w:color="auto"/>
            </w:tcBorders>
            <w:shd w:val="clear" w:color="auto" w:fill="auto"/>
          </w:tcPr>
          <w:p w14:paraId="3C13658A" w14:textId="0E38A135" w:rsidR="00BB7F0A" w:rsidRPr="000F01F2" w:rsidRDefault="003D5D75" w:rsidP="005A229C">
            <w:pPr>
              <w:jc w:val="center"/>
              <w:rPr>
                <w:sz w:val="18"/>
                <w:szCs w:val="18"/>
              </w:rPr>
            </w:pPr>
            <w:r>
              <w:rPr>
                <w:sz w:val="18"/>
                <w:szCs w:val="18"/>
              </w:rPr>
              <w:t>37</w:t>
            </w:r>
          </w:p>
        </w:tc>
        <w:tc>
          <w:tcPr>
            <w:tcW w:w="3544" w:type="dxa"/>
            <w:tcBorders>
              <w:top w:val="single" w:sz="4" w:space="0" w:color="auto"/>
              <w:left w:val="single" w:sz="4" w:space="0" w:color="auto"/>
              <w:bottom w:val="single" w:sz="4" w:space="0" w:color="auto"/>
            </w:tcBorders>
            <w:shd w:val="clear" w:color="auto" w:fill="auto"/>
          </w:tcPr>
          <w:p w14:paraId="4F2B25CA" w14:textId="77777777" w:rsidR="00BB7F0A" w:rsidRPr="000F01F2" w:rsidRDefault="00BB7F0A" w:rsidP="00C90AC1">
            <w:pPr>
              <w:ind w:right="-34"/>
              <w:jc w:val="center"/>
              <w:rPr>
                <w:i/>
                <w:sz w:val="18"/>
                <w:szCs w:val="18"/>
              </w:rPr>
            </w:pPr>
            <w:r w:rsidRPr="000F01F2">
              <w:rPr>
                <w:i/>
                <w:sz w:val="18"/>
                <w:szCs w:val="18"/>
              </w:rPr>
              <w:t>Стаття 3</w:t>
            </w:r>
          </w:p>
          <w:p w14:paraId="4E8A3931" w14:textId="77777777" w:rsidR="00BB7F0A" w:rsidRPr="000F01F2" w:rsidRDefault="00BB7F0A" w:rsidP="006D5150">
            <w:pPr>
              <w:jc w:val="center"/>
              <w:rPr>
                <w:sz w:val="18"/>
                <w:szCs w:val="18"/>
              </w:rPr>
            </w:pPr>
            <w:r w:rsidRPr="000F01F2">
              <w:rPr>
                <w:b/>
                <w:sz w:val="18"/>
                <w:szCs w:val="18"/>
              </w:rPr>
              <w:t xml:space="preserve">Вимоги </w:t>
            </w:r>
            <w:proofErr w:type="spellStart"/>
            <w:r w:rsidRPr="000F01F2">
              <w:rPr>
                <w:b/>
                <w:sz w:val="18"/>
                <w:szCs w:val="18"/>
              </w:rPr>
              <w:t>екодизайну</w:t>
            </w:r>
            <w:proofErr w:type="spellEnd"/>
            <w:r w:rsidRPr="000F01F2">
              <w:rPr>
                <w:b/>
                <w:sz w:val="18"/>
                <w:szCs w:val="18"/>
              </w:rPr>
              <w:t xml:space="preserve"> </w:t>
            </w:r>
          </w:p>
          <w:p w14:paraId="27C0EE66" w14:textId="77777777" w:rsidR="00BB7F0A" w:rsidRPr="000F01F2" w:rsidRDefault="00BB7F0A" w:rsidP="006D5150">
            <w:pPr>
              <w:jc w:val="center"/>
              <w:rPr>
                <w:sz w:val="18"/>
                <w:szCs w:val="18"/>
              </w:rPr>
            </w:pPr>
          </w:p>
          <w:p w14:paraId="0031395F" w14:textId="1E9E88A2" w:rsidR="00BB7F0A" w:rsidRPr="000F01F2" w:rsidRDefault="00895DA5" w:rsidP="00895DA5">
            <w:pPr>
              <w:jc w:val="both"/>
              <w:rPr>
                <w:sz w:val="18"/>
                <w:szCs w:val="18"/>
              </w:rPr>
            </w:pPr>
            <w:r>
              <w:rPr>
                <w:sz w:val="18"/>
                <w:szCs w:val="18"/>
              </w:rPr>
              <w:t xml:space="preserve">Вимоги до </w:t>
            </w:r>
            <w:proofErr w:type="spellStart"/>
            <w:r>
              <w:rPr>
                <w:sz w:val="18"/>
                <w:szCs w:val="18"/>
              </w:rPr>
              <w:t>екодизайну</w:t>
            </w:r>
            <w:proofErr w:type="spellEnd"/>
            <w:r>
              <w:rPr>
                <w:sz w:val="18"/>
                <w:szCs w:val="18"/>
              </w:rPr>
              <w:t>, визнач</w:t>
            </w:r>
            <w:r w:rsidR="00BB7F0A" w:rsidRPr="000F01F2">
              <w:rPr>
                <w:sz w:val="18"/>
                <w:szCs w:val="18"/>
              </w:rPr>
              <w:t xml:space="preserve">ені в додатку II, застосовуються, </w:t>
            </w:r>
            <w:r w:rsidR="00BB7F0A">
              <w:rPr>
                <w:sz w:val="18"/>
                <w:szCs w:val="18"/>
              </w:rPr>
              <w:t>з дат, зазначених у ньому</w:t>
            </w:r>
            <w:r>
              <w:rPr>
                <w:sz w:val="18"/>
                <w:szCs w:val="18"/>
              </w:rPr>
              <w:t>.</w:t>
            </w:r>
          </w:p>
        </w:tc>
        <w:tc>
          <w:tcPr>
            <w:tcW w:w="1276" w:type="dxa"/>
            <w:tcBorders>
              <w:top w:val="single" w:sz="4" w:space="0" w:color="auto"/>
              <w:bottom w:val="single" w:sz="4" w:space="0" w:color="auto"/>
            </w:tcBorders>
          </w:tcPr>
          <w:p w14:paraId="7B72AC8D" w14:textId="77777777" w:rsidR="00BB7F0A" w:rsidRPr="000F01F2" w:rsidRDefault="00BB7F0A" w:rsidP="005A229C">
            <w:pPr>
              <w:ind w:right="-35"/>
              <w:jc w:val="both"/>
              <w:rPr>
                <w:sz w:val="18"/>
                <w:szCs w:val="18"/>
              </w:rPr>
            </w:pPr>
          </w:p>
        </w:tc>
        <w:tc>
          <w:tcPr>
            <w:tcW w:w="3544" w:type="dxa"/>
            <w:tcBorders>
              <w:top w:val="single" w:sz="4" w:space="0" w:color="auto"/>
              <w:bottom w:val="single" w:sz="4" w:space="0" w:color="auto"/>
            </w:tcBorders>
          </w:tcPr>
          <w:p w14:paraId="07D706B6" w14:textId="0BC967B6" w:rsidR="00BB7F0A" w:rsidRPr="000F01F2" w:rsidRDefault="00BB7F0A" w:rsidP="006D5150">
            <w:pPr>
              <w:pStyle w:val="af4"/>
              <w:jc w:val="center"/>
              <w:rPr>
                <w:b/>
                <w:sz w:val="18"/>
                <w:szCs w:val="18"/>
                <w:lang w:val="ru-RU"/>
              </w:rPr>
            </w:pPr>
            <w:proofErr w:type="spellStart"/>
            <w:r w:rsidRPr="000F01F2">
              <w:rPr>
                <w:b/>
                <w:i/>
                <w:sz w:val="18"/>
                <w:szCs w:val="18"/>
                <w:lang w:val="ru-RU"/>
              </w:rPr>
              <w:t>Відповідає</w:t>
            </w:r>
            <w:proofErr w:type="spellEnd"/>
          </w:p>
          <w:p w14:paraId="7231B5EF" w14:textId="7BF8C98E" w:rsidR="00BB7F0A" w:rsidRPr="000F01F2" w:rsidRDefault="00BB7F0A" w:rsidP="006D5150">
            <w:pPr>
              <w:pStyle w:val="af4"/>
              <w:jc w:val="center"/>
              <w:rPr>
                <w:b/>
                <w:spacing w:val="0"/>
                <w:kern w:val="0"/>
                <w:position w:val="0"/>
                <w:sz w:val="18"/>
                <w:szCs w:val="18"/>
                <w:lang w:val="uk-UA" w:eastAsia="ru-RU"/>
              </w:rPr>
            </w:pPr>
            <w:proofErr w:type="spellStart"/>
            <w:r w:rsidRPr="000F01F2">
              <w:rPr>
                <w:b/>
                <w:sz w:val="18"/>
                <w:szCs w:val="18"/>
                <w:lang w:val="ru-RU"/>
              </w:rPr>
              <w:t>Вимоги</w:t>
            </w:r>
            <w:proofErr w:type="spellEnd"/>
            <w:r w:rsidRPr="000F01F2">
              <w:rPr>
                <w:b/>
                <w:sz w:val="18"/>
                <w:szCs w:val="18"/>
                <w:lang w:val="ru-RU"/>
              </w:rPr>
              <w:t xml:space="preserve"> до </w:t>
            </w:r>
            <w:proofErr w:type="spellStart"/>
            <w:r w:rsidRPr="000F01F2">
              <w:rPr>
                <w:b/>
                <w:sz w:val="18"/>
                <w:szCs w:val="18"/>
                <w:lang w:val="ru-RU"/>
              </w:rPr>
              <w:t>екодизайну</w:t>
            </w:r>
            <w:proofErr w:type="spellEnd"/>
          </w:p>
          <w:p w14:paraId="035FFBB0" w14:textId="77777777" w:rsidR="00BB7F0A" w:rsidRPr="000F01F2" w:rsidRDefault="00BB7F0A" w:rsidP="00CA79E4">
            <w:pPr>
              <w:jc w:val="center"/>
            </w:pPr>
          </w:p>
          <w:p w14:paraId="12593557" w14:textId="58E8D09F" w:rsidR="00BB7F0A" w:rsidRPr="000F01F2" w:rsidRDefault="00BB7F0A" w:rsidP="00CA79E4">
            <w:pPr>
              <w:jc w:val="both"/>
            </w:pPr>
            <w:r w:rsidRPr="000F01F2">
              <w:rPr>
                <w:sz w:val="18"/>
                <w:szCs w:val="18"/>
              </w:rPr>
              <w:t xml:space="preserve">4. Вимоги до </w:t>
            </w:r>
            <w:proofErr w:type="spellStart"/>
            <w:r w:rsidRPr="000F01F2">
              <w:rPr>
                <w:sz w:val="18"/>
                <w:szCs w:val="18"/>
              </w:rPr>
              <w:t>екодизайну</w:t>
            </w:r>
            <w:proofErr w:type="spellEnd"/>
            <w:r w:rsidRPr="000F01F2">
              <w:rPr>
                <w:sz w:val="18"/>
                <w:szCs w:val="18"/>
              </w:rPr>
              <w:t xml:space="preserve"> для холодильних приладів</w:t>
            </w:r>
            <w:r w:rsidR="00D501D1">
              <w:rPr>
                <w:sz w:val="18"/>
                <w:szCs w:val="18"/>
              </w:rPr>
              <w:t xml:space="preserve"> з функцією прямого продажу</w:t>
            </w:r>
            <w:r w:rsidRPr="000F01F2">
              <w:rPr>
                <w:sz w:val="18"/>
                <w:szCs w:val="18"/>
              </w:rPr>
              <w:t>, наведені у додатку 2, застосовуються починаючи з дат, зазначених у ньому</w:t>
            </w:r>
            <w:r w:rsidR="00895DA5">
              <w:rPr>
                <w:sz w:val="18"/>
                <w:szCs w:val="18"/>
              </w:rPr>
              <w:t>.</w:t>
            </w:r>
          </w:p>
        </w:tc>
        <w:tc>
          <w:tcPr>
            <w:tcW w:w="992" w:type="dxa"/>
          </w:tcPr>
          <w:p w14:paraId="57178BB1" w14:textId="77777777" w:rsidR="00BB7F0A" w:rsidRPr="000F01F2" w:rsidRDefault="00BB7F0A" w:rsidP="005A229C">
            <w:pPr>
              <w:pStyle w:val="a5"/>
              <w:spacing w:before="0"/>
              <w:ind w:firstLine="0"/>
              <w:rPr>
                <w:rFonts w:ascii="Times New Roman" w:hAnsi="Times New Roman"/>
                <w:i/>
                <w:sz w:val="18"/>
                <w:szCs w:val="18"/>
              </w:rPr>
            </w:pPr>
          </w:p>
        </w:tc>
      </w:tr>
      <w:tr w:rsidR="00BB7F0A" w:rsidRPr="000F01F2" w14:paraId="1F52180B" w14:textId="77777777" w:rsidTr="001E046D">
        <w:trPr>
          <w:trHeight w:val="453"/>
        </w:trPr>
        <w:tc>
          <w:tcPr>
            <w:tcW w:w="567" w:type="dxa"/>
            <w:shd w:val="clear" w:color="auto" w:fill="auto"/>
          </w:tcPr>
          <w:p w14:paraId="0C458AFE" w14:textId="1BF4A1DB" w:rsidR="00BB7F0A" w:rsidRPr="000F01F2" w:rsidRDefault="003D5D75" w:rsidP="005675AF">
            <w:pPr>
              <w:jc w:val="center"/>
              <w:rPr>
                <w:sz w:val="18"/>
                <w:szCs w:val="18"/>
              </w:rPr>
            </w:pPr>
            <w:r>
              <w:rPr>
                <w:sz w:val="18"/>
                <w:szCs w:val="18"/>
              </w:rPr>
              <w:t>38</w:t>
            </w:r>
          </w:p>
        </w:tc>
        <w:tc>
          <w:tcPr>
            <w:tcW w:w="3544" w:type="dxa"/>
            <w:tcBorders>
              <w:bottom w:val="single" w:sz="4" w:space="0" w:color="auto"/>
            </w:tcBorders>
            <w:shd w:val="clear" w:color="auto" w:fill="auto"/>
          </w:tcPr>
          <w:p w14:paraId="4335A37F" w14:textId="1242AAE2" w:rsidR="00BB7F0A" w:rsidRPr="000F01F2" w:rsidRDefault="00BB7F0A" w:rsidP="003725AF">
            <w:pPr>
              <w:ind w:right="-34"/>
              <w:jc w:val="center"/>
              <w:rPr>
                <w:i/>
                <w:sz w:val="18"/>
                <w:szCs w:val="18"/>
              </w:rPr>
            </w:pPr>
            <w:r w:rsidRPr="000F01F2">
              <w:rPr>
                <w:i/>
                <w:sz w:val="18"/>
                <w:szCs w:val="18"/>
              </w:rPr>
              <w:t>Стаття 4</w:t>
            </w:r>
          </w:p>
          <w:p w14:paraId="35361278" w14:textId="7BC50A65" w:rsidR="00BB7F0A" w:rsidRPr="000F01F2" w:rsidRDefault="00362B3D" w:rsidP="00FA044B">
            <w:pPr>
              <w:pStyle w:val="af4"/>
              <w:spacing w:line="276" w:lineRule="auto"/>
              <w:jc w:val="center"/>
              <w:rPr>
                <w:b/>
                <w:spacing w:val="0"/>
                <w:kern w:val="0"/>
                <w:position w:val="0"/>
                <w:sz w:val="18"/>
                <w:szCs w:val="18"/>
                <w:lang w:val="uk-UA" w:eastAsia="ru-RU"/>
              </w:rPr>
            </w:pPr>
            <w:r>
              <w:rPr>
                <w:b/>
                <w:spacing w:val="0"/>
                <w:kern w:val="0"/>
                <w:position w:val="0"/>
                <w:sz w:val="18"/>
                <w:szCs w:val="18"/>
                <w:lang w:val="uk-UA" w:eastAsia="ru-RU"/>
              </w:rPr>
              <w:t>Оцінювання</w:t>
            </w:r>
            <w:r w:rsidR="00BB7F0A" w:rsidRPr="000F01F2">
              <w:rPr>
                <w:b/>
                <w:spacing w:val="0"/>
                <w:kern w:val="0"/>
                <w:position w:val="0"/>
                <w:sz w:val="18"/>
                <w:szCs w:val="18"/>
                <w:lang w:val="uk-UA" w:eastAsia="ru-RU"/>
              </w:rPr>
              <w:t xml:space="preserve"> відповідності</w:t>
            </w:r>
          </w:p>
          <w:p w14:paraId="1703ABE8" w14:textId="1A160542" w:rsidR="00BB7F0A" w:rsidRPr="000F01F2" w:rsidRDefault="00CC06FD" w:rsidP="00FA044B">
            <w:pPr>
              <w:jc w:val="both"/>
              <w:rPr>
                <w:sz w:val="18"/>
                <w:szCs w:val="18"/>
              </w:rPr>
            </w:pPr>
            <w:r>
              <w:rPr>
                <w:sz w:val="18"/>
                <w:szCs w:val="18"/>
              </w:rPr>
              <w:t xml:space="preserve">1. </w:t>
            </w:r>
            <w:r w:rsidR="00362B3D">
              <w:rPr>
                <w:sz w:val="18"/>
                <w:szCs w:val="18"/>
              </w:rPr>
              <w:t>Процедура оцінювання</w:t>
            </w:r>
            <w:r w:rsidR="00BB7F0A" w:rsidRPr="000F01F2">
              <w:rPr>
                <w:sz w:val="18"/>
                <w:szCs w:val="18"/>
              </w:rPr>
              <w:t xml:space="preserve"> відповідності, </w:t>
            </w:r>
            <w:r w:rsidR="00362B3D">
              <w:rPr>
                <w:sz w:val="18"/>
                <w:szCs w:val="18"/>
              </w:rPr>
              <w:t>зазначена в</w:t>
            </w:r>
            <w:r w:rsidR="00BB7F0A" w:rsidRPr="000F01F2">
              <w:rPr>
                <w:sz w:val="18"/>
                <w:szCs w:val="18"/>
              </w:rPr>
              <w:t xml:space="preserve"> статті 8 Директиви 2009/125/ЄС, є </w:t>
            </w:r>
            <w:r w:rsidR="00362B3D">
              <w:rPr>
                <w:sz w:val="18"/>
                <w:szCs w:val="18"/>
              </w:rPr>
              <w:t>процедурою системи</w:t>
            </w:r>
            <w:r w:rsidR="00362B3D" w:rsidRPr="000F01F2">
              <w:rPr>
                <w:sz w:val="18"/>
                <w:szCs w:val="18"/>
              </w:rPr>
              <w:t xml:space="preserve"> </w:t>
            </w:r>
            <w:r w:rsidR="00362B3D">
              <w:rPr>
                <w:sz w:val="18"/>
                <w:szCs w:val="18"/>
              </w:rPr>
              <w:t>внутрішнього</w:t>
            </w:r>
            <w:r w:rsidR="00BB7F0A" w:rsidRPr="000F01F2">
              <w:rPr>
                <w:sz w:val="18"/>
                <w:szCs w:val="18"/>
              </w:rPr>
              <w:t xml:space="preserve"> </w:t>
            </w:r>
            <w:r w:rsidR="00362B3D">
              <w:rPr>
                <w:sz w:val="18"/>
                <w:szCs w:val="18"/>
              </w:rPr>
              <w:t>контролю дизайну, визначеною</w:t>
            </w:r>
            <w:r w:rsidR="00BB7F0A" w:rsidRPr="000F01F2">
              <w:rPr>
                <w:sz w:val="18"/>
                <w:szCs w:val="18"/>
              </w:rPr>
              <w:t xml:space="preserve"> в додатку IV до </w:t>
            </w:r>
            <w:r w:rsidR="00362B3D">
              <w:rPr>
                <w:sz w:val="18"/>
                <w:szCs w:val="18"/>
              </w:rPr>
              <w:t>зазначеної</w:t>
            </w:r>
            <w:r w:rsidR="00BB7F0A" w:rsidRPr="000F01F2">
              <w:rPr>
                <w:sz w:val="18"/>
                <w:szCs w:val="18"/>
              </w:rPr>
              <w:t xml:space="preserve"> Директиви, або </w:t>
            </w:r>
            <w:r w:rsidR="00362B3D">
              <w:rPr>
                <w:sz w:val="18"/>
                <w:szCs w:val="18"/>
              </w:rPr>
              <w:t>процедурою системи</w:t>
            </w:r>
            <w:r w:rsidR="00BB7F0A" w:rsidRPr="000F01F2">
              <w:rPr>
                <w:sz w:val="18"/>
                <w:szCs w:val="18"/>
              </w:rPr>
              <w:t xml:space="preserve"> </w:t>
            </w:r>
            <w:r w:rsidR="00362B3D">
              <w:rPr>
                <w:sz w:val="18"/>
                <w:szCs w:val="18"/>
              </w:rPr>
              <w:t>управління, визначеною в додатку V до зазначеної</w:t>
            </w:r>
            <w:r w:rsidR="00BB7F0A" w:rsidRPr="000F01F2">
              <w:rPr>
                <w:sz w:val="18"/>
                <w:szCs w:val="18"/>
              </w:rPr>
              <w:t xml:space="preserve"> Директиви. </w:t>
            </w:r>
          </w:p>
          <w:p w14:paraId="27109BCC" w14:textId="5CB6B0FC" w:rsidR="00BB7F0A" w:rsidRPr="003B11E3" w:rsidRDefault="00362B3D" w:rsidP="001D377A">
            <w:pPr>
              <w:jc w:val="both"/>
              <w:rPr>
                <w:sz w:val="18"/>
                <w:szCs w:val="18"/>
              </w:rPr>
            </w:pPr>
            <w:r>
              <w:rPr>
                <w:sz w:val="18"/>
                <w:szCs w:val="18"/>
              </w:rPr>
              <w:t>2. Для цілей оцінювання</w:t>
            </w:r>
            <w:r w:rsidR="00BB7F0A" w:rsidRPr="000F01F2">
              <w:rPr>
                <w:sz w:val="18"/>
                <w:szCs w:val="18"/>
              </w:rPr>
              <w:t xml:space="preserve"> відповідності згідно зі статтею 8 Директиви 2009/125/ЄС технічна документація повинна містити копі</w:t>
            </w:r>
            <w:r>
              <w:rPr>
                <w:sz w:val="18"/>
                <w:szCs w:val="18"/>
              </w:rPr>
              <w:t>ю інформації про продукт, наданої</w:t>
            </w:r>
            <w:r w:rsidR="00BB7F0A" w:rsidRPr="000F01F2">
              <w:rPr>
                <w:sz w:val="18"/>
                <w:szCs w:val="18"/>
              </w:rPr>
              <w:t xml:space="preserve"> відповідно до пункту </w:t>
            </w:r>
            <w:r>
              <w:rPr>
                <w:sz w:val="18"/>
                <w:szCs w:val="18"/>
              </w:rPr>
              <w:t>3</w:t>
            </w:r>
            <w:r w:rsidR="00BB7F0A" w:rsidRPr="000F01F2">
              <w:rPr>
                <w:sz w:val="18"/>
                <w:szCs w:val="18"/>
              </w:rPr>
              <w:t xml:space="preserve"> Додатк</w:t>
            </w:r>
            <w:r>
              <w:rPr>
                <w:sz w:val="18"/>
                <w:szCs w:val="18"/>
              </w:rPr>
              <w:t>а</w:t>
            </w:r>
            <w:r w:rsidR="00BB7F0A" w:rsidRPr="000F01F2">
              <w:rPr>
                <w:sz w:val="18"/>
                <w:szCs w:val="18"/>
              </w:rPr>
              <w:t xml:space="preserve"> II, а також деталі та результати </w:t>
            </w:r>
            <w:r>
              <w:rPr>
                <w:sz w:val="18"/>
                <w:szCs w:val="18"/>
              </w:rPr>
              <w:t>обчислень, визнач</w:t>
            </w:r>
            <w:r w:rsidR="00BB7F0A" w:rsidRPr="000F01F2">
              <w:rPr>
                <w:sz w:val="18"/>
                <w:szCs w:val="18"/>
              </w:rPr>
              <w:t xml:space="preserve">ені в </w:t>
            </w:r>
            <w:r w:rsidR="00BB7F0A" w:rsidRPr="003B11E3">
              <w:rPr>
                <w:sz w:val="18"/>
                <w:szCs w:val="18"/>
              </w:rPr>
              <w:t xml:space="preserve">Додатку ІІІ до цього Регламенту.    </w:t>
            </w:r>
          </w:p>
          <w:p w14:paraId="6041AFED" w14:textId="55EB28B3" w:rsidR="00BB7F0A" w:rsidRPr="000F01F2" w:rsidRDefault="00356DA3" w:rsidP="001D377A">
            <w:pPr>
              <w:jc w:val="both"/>
              <w:rPr>
                <w:sz w:val="18"/>
                <w:szCs w:val="18"/>
              </w:rPr>
            </w:pPr>
            <w:r w:rsidRPr="003B11E3">
              <w:rPr>
                <w:sz w:val="18"/>
                <w:szCs w:val="18"/>
              </w:rPr>
              <w:t>3. </w:t>
            </w:r>
            <w:r w:rsidR="0006330E" w:rsidRPr="003B11E3">
              <w:rPr>
                <w:sz w:val="18"/>
                <w:szCs w:val="18"/>
              </w:rPr>
              <w:t>Якщо інформацію</w:t>
            </w:r>
            <w:r w:rsidR="00BB7F0A" w:rsidRPr="003B11E3">
              <w:rPr>
                <w:sz w:val="18"/>
                <w:szCs w:val="18"/>
              </w:rPr>
              <w:t xml:space="preserve">, </w:t>
            </w:r>
            <w:r w:rsidR="0006330E" w:rsidRPr="003B11E3">
              <w:rPr>
                <w:sz w:val="18"/>
                <w:szCs w:val="18"/>
              </w:rPr>
              <w:t>яку містить технічна</w:t>
            </w:r>
            <w:r w:rsidR="00BB7F0A" w:rsidRPr="003B11E3">
              <w:rPr>
                <w:sz w:val="18"/>
                <w:szCs w:val="18"/>
              </w:rPr>
              <w:t xml:space="preserve"> документаці</w:t>
            </w:r>
            <w:r w:rsidR="0006330E" w:rsidRPr="003B11E3">
              <w:rPr>
                <w:sz w:val="18"/>
                <w:szCs w:val="18"/>
              </w:rPr>
              <w:t>я</w:t>
            </w:r>
            <w:r w:rsidR="00BB7F0A" w:rsidRPr="003B11E3">
              <w:rPr>
                <w:sz w:val="18"/>
                <w:szCs w:val="18"/>
              </w:rPr>
              <w:t xml:space="preserve"> </w:t>
            </w:r>
            <w:r w:rsidR="0006330E" w:rsidRPr="003B11E3">
              <w:rPr>
                <w:sz w:val="18"/>
                <w:szCs w:val="18"/>
              </w:rPr>
              <w:t>для певної  моделі, було отримано</w:t>
            </w:r>
            <w:r w:rsidR="00BB7F0A" w:rsidRPr="003B11E3">
              <w:rPr>
                <w:sz w:val="18"/>
                <w:szCs w:val="18"/>
              </w:rPr>
              <w:t>:</w:t>
            </w:r>
          </w:p>
          <w:p w14:paraId="5307070A" w14:textId="33D3058F" w:rsidR="00BB7F0A" w:rsidRPr="000F01F2" w:rsidRDefault="00356DA3" w:rsidP="001D377A">
            <w:pPr>
              <w:jc w:val="both"/>
              <w:rPr>
                <w:sz w:val="18"/>
                <w:szCs w:val="18"/>
              </w:rPr>
            </w:pPr>
            <w:r>
              <w:rPr>
                <w:sz w:val="18"/>
                <w:szCs w:val="18"/>
              </w:rPr>
              <w:t xml:space="preserve">(a) </w:t>
            </w:r>
            <w:r w:rsidR="00602085">
              <w:rPr>
                <w:sz w:val="18"/>
                <w:szCs w:val="18"/>
              </w:rPr>
              <w:t>від моделі, яка має такі</w:t>
            </w:r>
            <w:r w:rsidR="00BB7F0A" w:rsidRPr="000F01F2">
              <w:rPr>
                <w:sz w:val="18"/>
                <w:szCs w:val="18"/>
              </w:rPr>
              <w:t xml:space="preserve"> самі технічні характеристики, </w:t>
            </w:r>
            <w:r w:rsidR="00602085">
              <w:rPr>
                <w:sz w:val="18"/>
                <w:szCs w:val="18"/>
              </w:rPr>
              <w:t>важливі для</w:t>
            </w:r>
            <w:r w:rsidR="00BB7F0A" w:rsidRPr="000F01F2">
              <w:rPr>
                <w:sz w:val="18"/>
                <w:szCs w:val="18"/>
              </w:rPr>
              <w:t xml:space="preserve"> технічної інформації, </w:t>
            </w:r>
            <w:r w:rsidR="00602085">
              <w:rPr>
                <w:sz w:val="18"/>
                <w:szCs w:val="18"/>
              </w:rPr>
              <w:t xml:space="preserve">що повинна бути </w:t>
            </w:r>
            <w:r w:rsidR="00A97EBF">
              <w:rPr>
                <w:sz w:val="18"/>
                <w:szCs w:val="18"/>
              </w:rPr>
              <w:t>надана, але вироб</w:t>
            </w:r>
            <w:r w:rsidR="00BB7F0A" w:rsidRPr="000F01F2">
              <w:rPr>
                <w:sz w:val="18"/>
                <w:szCs w:val="18"/>
              </w:rPr>
              <w:t>лена іншим виробником, або</w:t>
            </w:r>
          </w:p>
          <w:p w14:paraId="4FA5F2B5" w14:textId="25EE146F" w:rsidR="00BB7F0A" w:rsidRPr="000F01F2" w:rsidRDefault="00356DA3" w:rsidP="001D377A">
            <w:pPr>
              <w:jc w:val="both"/>
              <w:rPr>
                <w:sz w:val="18"/>
                <w:szCs w:val="18"/>
              </w:rPr>
            </w:pPr>
            <w:r>
              <w:rPr>
                <w:sz w:val="18"/>
                <w:szCs w:val="18"/>
              </w:rPr>
              <w:t>(b) </w:t>
            </w:r>
            <w:r w:rsidR="00BB7F0A" w:rsidRPr="000F01F2">
              <w:rPr>
                <w:sz w:val="18"/>
                <w:szCs w:val="18"/>
              </w:rPr>
              <w:t xml:space="preserve">шляхом </w:t>
            </w:r>
            <w:r w:rsidR="00A97EBF">
              <w:rPr>
                <w:sz w:val="18"/>
                <w:szCs w:val="18"/>
              </w:rPr>
              <w:t>обчислення</w:t>
            </w:r>
            <w:r w:rsidR="00BB7F0A" w:rsidRPr="000F01F2">
              <w:rPr>
                <w:sz w:val="18"/>
                <w:szCs w:val="18"/>
              </w:rPr>
              <w:t xml:space="preserve"> на основі </w:t>
            </w:r>
            <w:r w:rsidR="00A97EBF">
              <w:rPr>
                <w:sz w:val="18"/>
                <w:szCs w:val="18"/>
              </w:rPr>
              <w:t>проекту</w:t>
            </w:r>
            <w:r w:rsidR="00BB7F0A" w:rsidRPr="000F01F2">
              <w:rPr>
                <w:sz w:val="18"/>
                <w:szCs w:val="18"/>
              </w:rPr>
              <w:t xml:space="preserve"> або екс</w:t>
            </w:r>
            <w:r w:rsidR="00A97EBF">
              <w:rPr>
                <w:sz w:val="18"/>
                <w:szCs w:val="18"/>
              </w:rPr>
              <w:t>траполяції з іншої моделі того самого або</w:t>
            </w:r>
            <w:r w:rsidR="00BB7F0A" w:rsidRPr="000F01F2">
              <w:rPr>
                <w:sz w:val="18"/>
                <w:szCs w:val="18"/>
              </w:rPr>
              <w:t xml:space="preserve"> іншого виробника, </w:t>
            </w:r>
            <w:r w:rsidR="00A97EBF">
              <w:rPr>
                <w:sz w:val="18"/>
                <w:szCs w:val="18"/>
              </w:rPr>
              <w:t>чи</w:t>
            </w:r>
            <w:r w:rsidR="00BB7F0A" w:rsidRPr="000F01F2">
              <w:rPr>
                <w:sz w:val="18"/>
                <w:szCs w:val="18"/>
              </w:rPr>
              <w:t xml:space="preserve"> </w:t>
            </w:r>
            <w:r w:rsidR="00A97EBF">
              <w:rPr>
                <w:sz w:val="18"/>
                <w:szCs w:val="18"/>
              </w:rPr>
              <w:t>на основі того і того й іншого,</w:t>
            </w:r>
          </w:p>
          <w:p w14:paraId="2C5CEF0F" w14:textId="77777777" w:rsidR="00BB7F0A" w:rsidRPr="000F01F2" w:rsidRDefault="00BB7F0A" w:rsidP="001D377A">
            <w:pPr>
              <w:jc w:val="both"/>
              <w:rPr>
                <w:sz w:val="18"/>
                <w:szCs w:val="18"/>
              </w:rPr>
            </w:pPr>
          </w:p>
          <w:p w14:paraId="044BDC1C" w14:textId="6D0D7C60" w:rsidR="00BB7F0A" w:rsidRPr="000F01F2" w:rsidRDefault="00BB7F0A" w:rsidP="001D377A">
            <w:pPr>
              <w:jc w:val="both"/>
              <w:rPr>
                <w:sz w:val="18"/>
                <w:szCs w:val="18"/>
              </w:rPr>
            </w:pPr>
            <w:r w:rsidRPr="000F01F2">
              <w:rPr>
                <w:sz w:val="18"/>
                <w:szCs w:val="18"/>
              </w:rPr>
              <w:t xml:space="preserve">технічна документація повинна </w:t>
            </w:r>
            <w:r w:rsidR="00A97EBF">
              <w:rPr>
                <w:sz w:val="18"/>
                <w:szCs w:val="18"/>
              </w:rPr>
              <w:t>містити</w:t>
            </w:r>
            <w:r w:rsidRPr="000F01F2">
              <w:rPr>
                <w:sz w:val="18"/>
                <w:szCs w:val="18"/>
              </w:rPr>
              <w:t xml:space="preserve"> деталі такого </w:t>
            </w:r>
            <w:r w:rsidR="00A97EBF">
              <w:rPr>
                <w:sz w:val="18"/>
                <w:szCs w:val="18"/>
              </w:rPr>
              <w:t>обчислення, оцінку</w:t>
            </w:r>
            <w:r w:rsidRPr="000F01F2">
              <w:rPr>
                <w:sz w:val="18"/>
                <w:szCs w:val="18"/>
              </w:rPr>
              <w:t xml:space="preserve">, </w:t>
            </w:r>
            <w:r w:rsidR="00A97EBF">
              <w:rPr>
                <w:sz w:val="18"/>
                <w:szCs w:val="18"/>
              </w:rPr>
              <w:t>здійснену</w:t>
            </w:r>
            <w:r w:rsidRPr="000F01F2">
              <w:rPr>
                <w:sz w:val="18"/>
                <w:szCs w:val="18"/>
              </w:rPr>
              <w:t xml:space="preserve"> виробником для перевірки точності </w:t>
            </w:r>
            <w:r w:rsidR="00A97EBF">
              <w:rPr>
                <w:sz w:val="18"/>
                <w:szCs w:val="18"/>
              </w:rPr>
              <w:t>здійсненого обчислення</w:t>
            </w:r>
            <w:r w:rsidRPr="000F01F2">
              <w:rPr>
                <w:sz w:val="18"/>
                <w:szCs w:val="18"/>
              </w:rPr>
              <w:t xml:space="preserve">, </w:t>
            </w:r>
            <w:r w:rsidR="00A97EBF">
              <w:rPr>
                <w:sz w:val="18"/>
                <w:szCs w:val="18"/>
              </w:rPr>
              <w:t>та, у</w:t>
            </w:r>
            <w:r w:rsidRPr="000F01F2">
              <w:rPr>
                <w:sz w:val="18"/>
                <w:szCs w:val="18"/>
              </w:rPr>
              <w:t xml:space="preserve"> </w:t>
            </w:r>
            <w:r w:rsidR="00A97EBF">
              <w:rPr>
                <w:sz w:val="18"/>
                <w:szCs w:val="18"/>
              </w:rPr>
              <w:t>відповідних випадках</w:t>
            </w:r>
            <w:r w:rsidRPr="000F01F2">
              <w:rPr>
                <w:sz w:val="18"/>
                <w:szCs w:val="18"/>
              </w:rPr>
              <w:t>, деклараці</w:t>
            </w:r>
            <w:r w:rsidR="00A97EBF">
              <w:rPr>
                <w:sz w:val="18"/>
                <w:szCs w:val="18"/>
              </w:rPr>
              <w:t xml:space="preserve">ю </w:t>
            </w:r>
            <w:r w:rsidRPr="000F01F2">
              <w:rPr>
                <w:sz w:val="18"/>
                <w:szCs w:val="18"/>
              </w:rPr>
              <w:t xml:space="preserve"> ідентичн</w:t>
            </w:r>
            <w:r w:rsidR="00A97EBF">
              <w:rPr>
                <w:sz w:val="18"/>
                <w:szCs w:val="18"/>
              </w:rPr>
              <w:t>ості</w:t>
            </w:r>
            <w:r w:rsidRPr="000F01F2">
              <w:rPr>
                <w:sz w:val="18"/>
                <w:szCs w:val="18"/>
              </w:rPr>
              <w:t xml:space="preserve"> моделей різних виробників.</w:t>
            </w:r>
          </w:p>
          <w:p w14:paraId="60716FF2" w14:textId="773352D4" w:rsidR="00BB7F0A" w:rsidRPr="000F01F2" w:rsidRDefault="00BB7F0A" w:rsidP="00CA79E4">
            <w:pPr>
              <w:ind w:right="-35"/>
              <w:jc w:val="both"/>
              <w:rPr>
                <w:sz w:val="18"/>
                <w:szCs w:val="18"/>
              </w:rPr>
            </w:pPr>
            <w:r w:rsidRPr="000F01F2">
              <w:rPr>
                <w:sz w:val="18"/>
                <w:szCs w:val="18"/>
              </w:rPr>
              <w:t xml:space="preserve">Технічна документація повинна містити перелік усіх еквівалентних моделей, </w:t>
            </w:r>
            <w:r w:rsidR="00A97EBF">
              <w:rPr>
                <w:sz w:val="18"/>
                <w:szCs w:val="18"/>
              </w:rPr>
              <w:t xml:space="preserve">у тому </w:t>
            </w:r>
            <w:r w:rsidR="00A97EBF">
              <w:rPr>
                <w:sz w:val="18"/>
                <w:szCs w:val="18"/>
              </w:rPr>
              <w:lastRenderedPageBreak/>
              <w:t xml:space="preserve">числі </w:t>
            </w:r>
            <w:r w:rsidRPr="000F01F2">
              <w:rPr>
                <w:sz w:val="18"/>
                <w:szCs w:val="18"/>
              </w:rPr>
              <w:t>ідентифікатори модел</w:t>
            </w:r>
            <w:r w:rsidR="00A97EBF">
              <w:rPr>
                <w:sz w:val="18"/>
                <w:szCs w:val="18"/>
              </w:rPr>
              <w:t>і</w:t>
            </w:r>
            <w:r w:rsidRPr="000F01F2">
              <w:rPr>
                <w:sz w:val="18"/>
                <w:szCs w:val="18"/>
              </w:rPr>
              <w:t>.</w:t>
            </w:r>
          </w:p>
          <w:p w14:paraId="664614B6" w14:textId="58C500CE" w:rsidR="00BB7F0A" w:rsidRPr="00D83B35" w:rsidRDefault="00356DA3" w:rsidP="0098060F">
            <w:pPr>
              <w:ind w:right="-35"/>
              <w:jc w:val="both"/>
              <w:rPr>
                <w:sz w:val="18"/>
                <w:szCs w:val="18"/>
              </w:rPr>
            </w:pPr>
            <w:r w:rsidRPr="00D83B35">
              <w:rPr>
                <w:sz w:val="18"/>
                <w:szCs w:val="18"/>
              </w:rPr>
              <w:t>4. </w:t>
            </w:r>
            <w:r w:rsidR="00BB7F0A" w:rsidRPr="00D83B35">
              <w:rPr>
                <w:sz w:val="18"/>
                <w:szCs w:val="18"/>
              </w:rPr>
              <w:t xml:space="preserve">Технічна документація повинна </w:t>
            </w:r>
            <w:r w:rsidR="00A97EBF" w:rsidRPr="00D83B35">
              <w:rPr>
                <w:sz w:val="18"/>
                <w:szCs w:val="18"/>
              </w:rPr>
              <w:t>місти</w:t>
            </w:r>
            <w:r w:rsidR="00BB7F0A" w:rsidRPr="00D83B35">
              <w:rPr>
                <w:sz w:val="18"/>
                <w:szCs w:val="18"/>
              </w:rPr>
              <w:t xml:space="preserve">ти інформацію </w:t>
            </w:r>
            <w:r w:rsidR="00A97EBF" w:rsidRPr="00D83B35">
              <w:rPr>
                <w:sz w:val="18"/>
                <w:szCs w:val="18"/>
              </w:rPr>
              <w:t>визначену</w:t>
            </w:r>
            <w:r w:rsidR="00BB7F0A" w:rsidRPr="00D83B35">
              <w:rPr>
                <w:sz w:val="18"/>
                <w:szCs w:val="18"/>
              </w:rPr>
              <w:t xml:space="preserve"> в додатку VI </w:t>
            </w:r>
            <w:r w:rsidR="00A97EBF" w:rsidRPr="00D83B35">
              <w:rPr>
                <w:sz w:val="18"/>
                <w:szCs w:val="18"/>
              </w:rPr>
              <w:t>до Делегованого р</w:t>
            </w:r>
            <w:r w:rsidR="00BB7F0A" w:rsidRPr="00D83B35">
              <w:rPr>
                <w:sz w:val="18"/>
                <w:szCs w:val="18"/>
              </w:rPr>
              <w:t>е</w:t>
            </w:r>
            <w:r w:rsidR="00A97EBF" w:rsidRPr="00D83B35">
              <w:rPr>
                <w:sz w:val="18"/>
                <w:szCs w:val="18"/>
              </w:rPr>
              <w:t xml:space="preserve">гламенту (ЄС) 2019/2018, у порядку, визначеному в ньому. За винятком випадків, коли це стосується продуктів, зазначених у пункті 3 статті 1, </w:t>
            </w:r>
            <w:r w:rsidR="00BB7F0A" w:rsidRPr="00D83B35">
              <w:rPr>
                <w:sz w:val="18"/>
                <w:szCs w:val="18"/>
              </w:rPr>
              <w:t xml:space="preserve"> </w:t>
            </w:r>
            <w:r w:rsidR="00A97EBF" w:rsidRPr="00D83B35">
              <w:rPr>
                <w:sz w:val="18"/>
                <w:szCs w:val="18"/>
              </w:rPr>
              <w:t>д</w:t>
            </w:r>
            <w:r w:rsidR="00BB7F0A" w:rsidRPr="00D83B35">
              <w:rPr>
                <w:sz w:val="18"/>
                <w:szCs w:val="18"/>
              </w:rPr>
              <w:t>ля цілей ринкового нагляду виробники, імпортери або уповноважені представники можуть, без обмеження пункту 2(g)</w:t>
            </w:r>
            <w:r w:rsidR="0098060F" w:rsidRPr="00D83B35">
              <w:rPr>
                <w:sz w:val="18"/>
                <w:szCs w:val="18"/>
              </w:rPr>
              <w:t xml:space="preserve"> додатка </w:t>
            </w:r>
            <w:r w:rsidR="0098060F" w:rsidRPr="00D83B35">
              <w:rPr>
                <w:sz w:val="18"/>
                <w:szCs w:val="18"/>
                <w:lang w:val="en-US"/>
              </w:rPr>
              <w:t>IV</w:t>
            </w:r>
            <w:r w:rsidR="0098060F" w:rsidRPr="00D83B35">
              <w:rPr>
                <w:sz w:val="18"/>
                <w:szCs w:val="18"/>
                <w:lang w:val="ru-RU"/>
              </w:rPr>
              <w:t xml:space="preserve"> </w:t>
            </w:r>
            <w:r w:rsidR="0098060F" w:rsidRPr="00D83B35">
              <w:rPr>
                <w:sz w:val="18"/>
                <w:szCs w:val="18"/>
              </w:rPr>
              <w:t>до</w:t>
            </w:r>
            <w:r w:rsidR="00BB7F0A" w:rsidRPr="00D83B35">
              <w:rPr>
                <w:sz w:val="18"/>
                <w:szCs w:val="18"/>
              </w:rPr>
              <w:t xml:space="preserve"> Директиви 2009/125/ЄС, посилатися на технічну документацію, </w:t>
            </w:r>
            <w:r w:rsidR="0098060F" w:rsidRPr="00D83B35">
              <w:rPr>
                <w:sz w:val="18"/>
                <w:szCs w:val="18"/>
              </w:rPr>
              <w:t>ви</w:t>
            </w:r>
            <w:r w:rsidR="00BB7F0A" w:rsidRPr="00D83B35">
              <w:rPr>
                <w:sz w:val="18"/>
                <w:szCs w:val="18"/>
              </w:rPr>
              <w:t xml:space="preserve">вантажену до бази даних продуктів, </w:t>
            </w:r>
            <w:r w:rsidR="0098060F" w:rsidRPr="00D83B35">
              <w:rPr>
                <w:sz w:val="18"/>
                <w:szCs w:val="18"/>
              </w:rPr>
              <w:t xml:space="preserve">що </w:t>
            </w:r>
            <w:r w:rsidR="00BB7F0A" w:rsidRPr="00D83B35">
              <w:rPr>
                <w:sz w:val="18"/>
                <w:szCs w:val="18"/>
              </w:rPr>
              <w:t xml:space="preserve"> містить т</w:t>
            </w:r>
            <w:r w:rsidR="0098060F" w:rsidRPr="00D83B35">
              <w:rPr>
                <w:sz w:val="18"/>
                <w:szCs w:val="18"/>
              </w:rPr>
              <w:t>ак</w:t>
            </w:r>
            <w:r w:rsidR="00BB7F0A" w:rsidRPr="00D83B35">
              <w:rPr>
                <w:sz w:val="18"/>
                <w:szCs w:val="18"/>
              </w:rPr>
              <w:t xml:space="preserve">у </w:t>
            </w:r>
            <w:r w:rsidR="0098060F" w:rsidRPr="00D83B35">
              <w:rPr>
                <w:sz w:val="18"/>
                <w:szCs w:val="18"/>
              </w:rPr>
              <w:t>ж</w:t>
            </w:r>
            <w:r w:rsidR="00BB7F0A" w:rsidRPr="00D83B35">
              <w:rPr>
                <w:sz w:val="18"/>
                <w:szCs w:val="18"/>
              </w:rPr>
              <w:t xml:space="preserve"> інформацію, </w:t>
            </w:r>
            <w:r w:rsidR="0098060F" w:rsidRPr="00D83B35">
              <w:rPr>
                <w:sz w:val="18"/>
                <w:szCs w:val="18"/>
              </w:rPr>
              <w:t>як встановлено у Регламенті (ЄС) 2019/2018</w:t>
            </w:r>
            <w:r w:rsidR="00BB7F0A" w:rsidRPr="00D83B35">
              <w:rPr>
                <w:sz w:val="18"/>
                <w:szCs w:val="18"/>
              </w:rPr>
              <w:t>.</w:t>
            </w:r>
          </w:p>
        </w:tc>
        <w:tc>
          <w:tcPr>
            <w:tcW w:w="1276" w:type="dxa"/>
            <w:tcBorders>
              <w:bottom w:val="single" w:sz="4" w:space="0" w:color="auto"/>
            </w:tcBorders>
          </w:tcPr>
          <w:p w14:paraId="2995896C" w14:textId="77777777" w:rsidR="00BB7F0A" w:rsidRPr="000F01F2" w:rsidRDefault="00BB7F0A" w:rsidP="005675AF">
            <w:pPr>
              <w:ind w:right="-35"/>
              <w:jc w:val="both"/>
              <w:rPr>
                <w:sz w:val="18"/>
                <w:szCs w:val="18"/>
              </w:rPr>
            </w:pPr>
          </w:p>
        </w:tc>
        <w:tc>
          <w:tcPr>
            <w:tcW w:w="3544" w:type="dxa"/>
            <w:tcBorders>
              <w:bottom w:val="single" w:sz="4" w:space="0" w:color="auto"/>
            </w:tcBorders>
          </w:tcPr>
          <w:p w14:paraId="42B54885" w14:textId="24A35DD2" w:rsidR="00BB7F0A" w:rsidRPr="000F01F2" w:rsidRDefault="00BB7F0A" w:rsidP="006D5150">
            <w:pPr>
              <w:pStyle w:val="af4"/>
              <w:spacing w:line="276" w:lineRule="auto"/>
              <w:jc w:val="center"/>
              <w:rPr>
                <w:b/>
                <w:i/>
                <w:spacing w:val="0"/>
                <w:kern w:val="0"/>
                <w:position w:val="0"/>
                <w:sz w:val="18"/>
                <w:szCs w:val="18"/>
                <w:lang w:val="uk-UA" w:eastAsia="ru-RU"/>
              </w:rPr>
            </w:pPr>
            <w:r w:rsidRPr="000F01F2">
              <w:rPr>
                <w:b/>
                <w:i/>
                <w:spacing w:val="0"/>
                <w:kern w:val="0"/>
                <w:position w:val="0"/>
                <w:sz w:val="18"/>
                <w:szCs w:val="18"/>
                <w:lang w:val="uk-UA" w:eastAsia="ru-RU"/>
              </w:rPr>
              <w:t>Не суперечить</w:t>
            </w:r>
          </w:p>
          <w:p w14:paraId="71745D87" w14:textId="77777777" w:rsidR="00BB7F0A" w:rsidRPr="000F01F2" w:rsidRDefault="00BB7F0A" w:rsidP="006D5150">
            <w:pPr>
              <w:pStyle w:val="af4"/>
              <w:spacing w:line="276" w:lineRule="auto"/>
              <w:jc w:val="center"/>
              <w:rPr>
                <w:b/>
                <w:spacing w:val="0"/>
                <w:kern w:val="0"/>
                <w:position w:val="0"/>
                <w:sz w:val="18"/>
                <w:szCs w:val="18"/>
                <w:lang w:val="uk-UA" w:eastAsia="ru-RU"/>
              </w:rPr>
            </w:pPr>
            <w:r w:rsidRPr="000F01F2">
              <w:rPr>
                <w:b/>
                <w:spacing w:val="0"/>
                <w:kern w:val="0"/>
                <w:position w:val="0"/>
                <w:sz w:val="18"/>
                <w:szCs w:val="18"/>
                <w:lang w:val="uk-UA" w:eastAsia="ru-RU"/>
              </w:rPr>
              <w:t>Оцінка відповідності</w:t>
            </w:r>
          </w:p>
          <w:p w14:paraId="1834E647" w14:textId="77777777" w:rsidR="00BB7F0A" w:rsidRPr="000F01F2" w:rsidRDefault="00BB7F0A" w:rsidP="006D5150">
            <w:pPr>
              <w:pStyle w:val="af4"/>
              <w:spacing w:line="276" w:lineRule="auto"/>
              <w:jc w:val="center"/>
              <w:rPr>
                <w:spacing w:val="0"/>
                <w:kern w:val="0"/>
                <w:position w:val="0"/>
                <w:sz w:val="18"/>
                <w:szCs w:val="18"/>
                <w:lang w:val="uk-UA" w:eastAsia="ru-RU"/>
              </w:rPr>
            </w:pPr>
          </w:p>
          <w:p w14:paraId="7CD02D91" w14:textId="57D02CD5" w:rsidR="00BB7F0A" w:rsidRPr="000F01F2" w:rsidRDefault="00356DA3" w:rsidP="0057136B">
            <w:pPr>
              <w:pStyle w:val="af4"/>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ind w:firstLine="567"/>
              <w:jc w:val="both"/>
              <w:rPr>
                <w:spacing w:val="0"/>
                <w:kern w:val="0"/>
                <w:position w:val="0"/>
                <w:sz w:val="18"/>
                <w:szCs w:val="18"/>
                <w:lang w:val="uk-UA" w:eastAsia="ru-RU"/>
              </w:rPr>
            </w:pPr>
            <w:r>
              <w:rPr>
                <w:spacing w:val="0"/>
                <w:kern w:val="0"/>
                <w:position w:val="0"/>
                <w:sz w:val="18"/>
                <w:szCs w:val="18"/>
                <w:lang w:val="uk-UA" w:eastAsia="ru-RU"/>
              </w:rPr>
              <w:t>5. </w:t>
            </w:r>
            <w:r w:rsidR="00BB7F0A" w:rsidRPr="000F01F2">
              <w:rPr>
                <w:spacing w:val="0"/>
                <w:kern w:val="0"/>
                <w:position w:val="0"/>
                <w:sz w:val="18"/>
                <w:szCs w:val="18"/>
                <w:lang w:val="uk-UA" w:eastAsia="ru-RU"/>
              </w:rPr>
              <w:t>Оцінка відповідності холодильних приладів</w:t>
            </w:r>
            <w:r w:rsidR="00602085">
              <w:rPr>
                <w:spacing w:val="0"/>
                <w:kern w:val="0"/>
                <w:position w:val="0"/>
                <w:sz w:val="18"/>
                <w:szCs w:val="18"/>
                <w:lang w:val="uk-UA" w:eastAsia="ru-RU"/>
              </w:rPr>
              <w:t xml:space="preserve"> </w:t>
            </w:r>
            <w:r w:rsidR="00602085" w:rsidRPr="00602085">
              <w:rPr>
                <w:sz w:val="18"/>
                <w:szCs w:val="18"/>
                <w:lang w:val="uk-UA"/>
              </w:rPr>
              <w:t>з функцією прямого продажу</w:t>
            </w:r>
            <w:r w:rsidR="00BB7F0A" w:rsidRPr="000F01F2">
              <w:rPr>
                <w:spacing w:val="0"/>
                <w:kern w:val="0"/>
                <w:position w:val="0"/>
                <w:sz w:val="18"/>
                <w:szCs w:val="18"/>
                <w:lang w:val="uk-UA" w:eastAsia="ru-RU"/>
              </w:rPr>
              <w:t xml:space="preserve"> вимогам цього Технічного регламенту здійснюється шляхом застосування процедури внутрішнього контролю дизайну або процедури системи управління для оцінки відповідності, наведених відповідно в додатках 3 і 4 до Технічного регламенту щодо встановлення системи для визначення вимог з </w:t>
            </w:r>
            <w:proofErr w:type="spellStart"/>
            <w:r w:rsidR="00BB7F0A" w:rsidRPr="000F01F2">
              <w:rPr>
                <w:spacing w:val="0"/>
                <w:kern w:val="0"/>
                <w:position w:val="0"/>
                <w:sz w:val="18"/>
                <w:szCs w:val="18"/>
                <w:lang w:val="uk-UA" w:eastAsia="ru-RU"/>
              </w:rPr>
              <w:t>екодизайну</w:t>
            </w:r>
            <w:proofErr w:type="spellEnd"/>
            <w:r w:rsidR="00BB7F0A" w:rsidRPr="000F01F2">
              <w:rPr>
                <w:spacing w:val="0"/>
                <w:kern w:val="0"/>
                <w:position w:val="0"/>
                <w:sz w:val="18"/>
                <w:szCs w:val="18"/>
                <w:lang w:val="uk-UA" w:eastAsia="ru-RU"/>
              </w:rPr>
              <w:t xml:space="preserve"> </w:t>
            </w:r>
            <w:proofErr w:type="spellStart"/>
            <w:r w:rsidR="00BB7F0A" w:rsidRPr="000F01F2">
              <w:rPr>
                <w:spacing w:val="0"/>
                <w:kern w:val="0"/>
                <w:position w:val="0"/>
                <w:sz w:val="18"/>
                <w:szCs w:val="18"/>
                <w:lang w:val="uk-UA" w:eastAsia="ru-RU"/>
              </w:rPr>
              <w:t>енергоспоживчих</w:t>
            </w:r>
            <w:proofErr w:type="spellEnd"/>
            <w:r w:rsidR="00BB7F0A" w:rsidRPr="000F01F2">
              <w:rPr>
                <w:spacing w:val="0"/>
                <w:kern w:val="0"/>
                <w:position w:val="0"/>
                <w:sz w:val="18"/>
                <w:szCs w:val="18"/>
                <w:lang w:val="uk-UA" w:eastAsia="ru-RU"/>
              </w:rPr>
              <w:t xml:space="preserve"> продуктів, затвердженого постановою Кабінету Міністрів</w:t>
            </w:r>
            <w:r w:rsidR="00BB7F0A">
              <w:rPr>
                <w:spacing w:val="0"/>
                <w:kern w:val="0"/>
                <w:position w:val="0"/>
                <w:sz w:val="18"/>
                <w:szCs w:val="18"/>
                <w:lang w:val="uk-UA" w:eastAsia="ru-RU"/>
              </w:rPr>
              <w:t xml:space="preserve"> України від 3 жовтня 2018 р. № </w:t>
            </w:r>
            <w:r w:rsidR="00BB7F0A" w:rsidRPr="000F01F2">
              <w:rPr>
                <w:spacing w:val="0"/>
                <w:kern w:val="0"/>
                <w:position w:val="0"/>
                <w:sz w:val="18"/>
                <w:szCs w:val="18"/>
                <w:lang w:val="uk-UA" w:eastAsia="ru-RU"/>
              </w:rPr>
              <w:t>804 (Офіційний вісник України, 2018 р., № 80, ст. 2678).</w:t>
            </w:r>
          </w:p>
          <w:p w14:paraId="597106FD" w14:textId="03F1B692" w:rsidR="00BB7F0A" w:rsidRPr="000F01F2" w:rsidRDefault="00BB7F0A" w:rsidP="0057136B">
            <w:pPr>
              <w:pStyle w:val="af4"/>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ind w:firstLine="567"/>
              <w:jc w:val="both"/>
              <w:rPr>
                <w:spacing w:val="0"/>
                <w:kern w:val="0"/>
                <w:position w:val="0"/>
                <w:sz w:val="18"/>
                <w:szCs w:val="18"/>
                <w:lang w:val="uk-UA" w:eastAsia="ru-RU"/>
              </w:rPr>
            </w:pPr>
            <w:r w:rsidRPr="000F01F2">
              <w:rPr>
                <w:spacing w:val="0"/>
                <w:kern w:val="0"/>
                <w:position w:val="0"/>
                <w:sz w:val="18"/>
                <w:szCs w:val="18"/>
                <w:lang w:val="uk-UA" w:eastAsia="ru-RU"/>
              </w:rPr>
              <w:t xml:space="preserve">Для цілей оцінки відповідності згідно з пунктами 21-24 Технічного регламенту щодо встановлення системи для визначення вимог з </w:t>
            </w:r>
            <w:proofErr w:type="spellStart"/>
            <w:r w:rsidRPr="000F01F2">
              <w:rPr>
                <w:spacing w:val="0"/>
                <w:kern w:val="0"/>
                <w:position w:val="0"/>
                <w:sz w:val="18"/>
                <w:szCs w:val="18"/>
                <w:lang w:val="uk-UA" w:eastAsia="ru-RU"/>
              </w:rPr>
              <w:t>екодизайну</w:t>
            </w:r>
            <w:proofErr w:type="spellEnd"/>
            <w:r w:rsidRPr="000F01F2">
              <w:rPr>
                <w:spacing w:val="0"/>
                <w:kern w:val="0"/>
                <w:position w:val="0"/>
                <w:sz w:val="18"/>
                <w:szCs w:val="18"/>
                <w:lang w:val="uk-UA" w:eastAsia="ru-RU"/>
              </w:rPr>
              <w:t xml:space="preserve"> </w:t>
            </w:r>
            <w:proofErr w:type="spellStart"/>
            <w:r w:rsidRPr="000F01F2">
              <w:rPr>
                <w:spacing w:val="0"/>
                <w:kern w:val="0"/>
                <w:position w:val="0"/>
                <w:sz w:val="18"/>
                <w:szCs w:val="18"/>
                <w:lang w:val="uk-UA" w:eastAsia="ru-RU"/>
              </w:rPr>
              <w:t>енергоспоживчих</w:t>
            </w:r>
            <w:proofErr w:type="spellEnd"/>
            <w:r w:rsidRPr="000F01F2">
              <w:rPr>
                <w:spacing w:val="0"/>
                <w:kern w:val="0"/>
                <w:position w:val="0"/>
                <w:sz w:val="18"/>
                <w:szCs w:val="18"/>
                <w:lang w:val="uk-UA" w:eastAsia="ru-RU"/>
              </w:rPr>
              <w:t xml:space="preserve"> продуктів, затвердженого постановою Кабінету Міністрів</w:t>
            </w:r>
            <w:r>
              <w:rPr>
                <w:spacing w:val="0"/>
                <w:kern w:val="0"/>
                <w:position w:val="0"/>
                <w:sz w:val="18"/>
                <w:szCs w:val="18"/>
                <w:lang w:val="uk-UA" w:eastAsia="ru-RU"/>
              </w:rPr>
              <w:t xml:space="preserve"> України від 3 жовтня 2018 р. № </w:t>
            </w:r>
            <w:r w:rsidRPr="000F01F2">
              <w:rPr>
                <w:spacing w:val="0"/>
                <w:kern w:val="0"/>
                <w:position w:val="0"/>
                <w:sz w:val="18"/>
                <w:szCs w:val="18"/>
                <w:lang w:val="uk-UA" w:eastAsia="ru-RU"/>
              </w:rPr>
              <w:t>804</w:t>
            </w:r>
            <w:r w:rsidR="00374343">
              <w:rPr>
                <w:spacing w:val="0"/>
                <w:kern w:val="0"/>
                <w:position w:val="0"/>
                <w:sz w:val="18"/>
                <w:szCs w:val="18"/>
                <w:lang w:val="uk-UA" w:eastAsia="ru-RU"/>
              </w:rPr>
              <w:t xml:space="preserve"> </w:t>
            </w:r>
            <w:r w:rsidR="00374343" w:rsidRPr="00374343">
              <w:rPr>
                <w:spacing w:val="0"/>
                <w:kern w:val="0"/>
                <w:position w:val="0"/>
                <w:sz w:val="18"/>
                <w:szCs w:val="18"/>
                <w:lang w:val="uk-UA" w:eastAsia="ru-RU"/>
              </w:rPr>
              <w:t>804 (Офіційний вісник України, 2018 р., № 80, ст. 2678)</w:t>
            </w:r>
            <w:r w:rsidRPr="000F01F2">
              <w:rPr>
                <w:spacing w:val="0"/>
                <w:kern w:val="0"/>
                <w:position w:val="0"/>
                <w:sz w:val="18"/>
                <w:szCs w:val="18"/>
                <w:lang w:val="uk-UA" w:eastAsia="ru-RU"/>
              </w:rPr>
              <w:t xml:space="preserve"> технічна документація повинна міст</w:t>
            </w:r>
            <w:r w:rsidR="00602085">
              <w:rPr>
                <w:spacing w:val="0"/>
                <w:kern w:val="0"/>
                <w:position w:val="0"/>
                <w:sz w:val="18"/>
                <w:szCs w:val="18"/>
                <w:lang w:val="uk-UA" w:eastAsia="ru-RU"/>
              </w:rPr>
              <w:t>ити копію інформації про продукцію</w:t>
            </w:r>
            <w:r w:rsidRPr="000F01F2">
              <w:rPr>
                <w:spacing w:val="0"/>
                <w:kern w:val="0"/>
                <w:position w:val="0"/>
                <w:sz w:val="18"/>
                <w:szCs w:val="18"/>
                <w:lang w:val="uk-UA" w:eastAsia="ru-RU"/>
              </w:rPr>
              <w:t>, надану відповідно до пункту 4 додатка 2, а також результати вимірювань та розрахунків, наведених у додатку 3</w:t>
            </w:r>
            <w:r w:rsidR="00374343">
              <w:rPr>
                <w:spacing w:val="0"/>
                <w:kern w:val="0"/>
                <w:position w:val="0"/>
                <w:sz w:val="18"/>
                <w:szCs w:val="18"/>
                <w:lang w:val="uk-UA" w:eastAsia="ru-RU"/>
              </w:rPr>
              <w:t>.</w:t>
            </w:r>
            <w:r w:rsidRPr="000F01F2">
              <w:rPr>
                <w:spacing w:val="0"/>
                <w:kern w:val="0"/>
                <w:position w:val="0"/>
                <w:sz w:val="18"/>
                <w:szCs w:val="18"/>
                <w:lang w:val="uk-UA" w:eastAsia="ru-RU"/>
              </w:rPr>
              <w:t xml:space="preserve"> </w:t>
            </w:r>
          </w:p>
          <w:p w14:paraId="602606BA" w14:textId="77777777" w:rsidR="00BB7F0A" w:rsidRPr="000F01F2" w:rsidRDefault="00BB7F0A" w:rsidP="0057136B">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pacing w:val="0"/>
                <w:kern w:val="0"/>
                <w:position w:val="0"/>
                <w:sz w:val="18"/>
                <w:szCs w:val="18"/>
                <w:lang w:val="uk-UA" w:eastAsia="ru-RU"/>
              </w:rPr>
            </w:pPr>
            <w:r w:rsidRPr="000F01F2">
              <w:rPr>
                <w:spacing w:val="0"/>
                <w:kern w:val="0"/>
                <w:position w:val="0"/>
                <w:sz w:val="18"/>
                <w:szCs w:val="18"/>
                <w:lang w:val="uk-UA" w:eastAsia="ru-RU"/>
              </w:rPr>
              <w:t>У разі отримання інформації, яка міститься в технічній документації на конкретну модель:</w:t>
            </w:r>
          </w:p>
          <w:p w14:paraId="2DDD0036" w14:textId="77777777" w:rsidR="00BB7F0A" w:rsidRPr="000F01F2" w:rsidRDefault="00BB7F0A" w:rsidP="0057136B">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pacing w:val="0"/>
                <w:kern w:val="0"/>
                <w:position w:val="0"/>
                <w:sz w:val="18"/>
                <w:szCs w:val="18"/>
                <w:lang w:val="uk-UA" w:eastAsia="ru-RU"/>
              </w:rPr>
            </w:pPr>
            <w:r w:rsidRPr="000F01F2">
              <w:rPr>
                <w:spacing w:val="0"/>
                <w:kern w:val="0"/>
                <w:position w:val="0"/>
                <w:sz w:val="18"/>
                <w:szCs w:val="18"/>
                <w:lang w:val="uk-UA" w:eastAsia="ru-RU"/>
              </w:rPr>
              <w:t xml:space="preserve">від моделі, яка має ті самі технічні характеристики, що стосуються технічної </w:t>
            </w:r>
            <w:r w:rsidRPr="000F01F2">
              <w:rPr>
                <w:spacing w:val="0"/>
                <w:kern w:val="0"/>
                <w:position w:val="0"/>
                <w:sz w:val="18"/>
                <w:szCs w:val="18"/>
                <w:lang w:val="uk-UA" w:eastAsia="ru-RU"/>
              </w:rPr>
              <w:lastRenderedPageBreak/>
              <w:t xml:space="preserve">інформації, яка має бути надана, але виготовлена іншим виробником, або </w:t>
            </w:r>
          </w:p>
          <w:p w14:paraId="125DEE03" w14:textId="77777777" w:rsidR="00BB7F0A" w:rsidRPr="000F01F2" w:rsidRDefault="00BB7F0A" w:rsidP="0057136B">
            <w:pPr>
              <w:pStyle w:val="af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pacing w:val="0"/>
                <w:kern w:val="0"/>
                <w:position w:val="0"/>
                <w:sz w:val="18"/>
                <w:szCs w:val="18"/>
                <w:lang w:val="uk-UA" w:eastAsia="ru-RU"/>
              </w:rPr>
            </w:pPr>
            <w:r w:rsidRPr="000F01F2">
              <w:rPr>
                <w:spacing w:val="0"/>
                <w:kern w:val="0"/>
                <w:position w:val="0"/>
                <w:sz w:val="18"/>
                <w:szCs w:val="18"/>
                <w:lang w:val="uk-UA" w:eastAsia="ru-RU"/>
              </w:rPr>
              <w:t>шляхом розрахунку на основі конструкції або екстраполяції з іншої моделі того самого чи іншого виробника, або обох,</w:t>
            </w:r>
          </w:p>
          <w:p w14:paraId="3880AD20" w14:textId="6ADE7422" w:rsidR="00BB7F0A" w:rsidRDefault="00BB7F0A" w:rsidP="0057136B">
            <w:pPr>
              <w:pStyle w:val="af4"/>
              <w:widowControl/>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ind w:firstLine="567"/>
              <w:jc w:val="both"/>
              <w:rPr>
                <w:spacing w:val="0"/>
                <w:kern w:val="0"/>
                <w:position w:val="0"/>
                <w:sz w:val="18"/>
                <w:szCs w:val="18"/>
                <w:lang w:val="uk-UA" w:eastAsia="ru-RU"/>
              </w:rPr>
            </w:pPr>
            <w:r w:rsidRPr="000F01F2">
              <w:rPr>
                <w:spacing w:val="0"/>
                <w:kern w:val="0"/>
                <w:position w:val="0"/>
                <w:sz w:val="18"/>
                <w:szCs w:val="18"/>
                <w:lang w:val="uk-UA" w:eastAsia="ru-RU"/>
              </w:rPr>
              <w:t xml:space="preserve">технічна документація повинна включати деталі такого розрахунку, оцінку, здійснену виробником для перевірки точності розрахунку та, у відповідних випадках, декларацію </w:t>
            </w:r>
            <w:r>
              <w:rPr>
                <w:spacing w:val="0"/>
                <w:kern w:val="0"/>
                <w:position w:val="0"/>
                <w:sz w:val="18"/>
                <w:szCs w:val="18"/>
                <w:lang w:val="uk-UA" w:eastAsia="ru-RU"/>
              </w:rPr>
              <w:t>про відповідність</w:t>
            </w:r>
            <w:r w:rsidRPr="000F01F2">
              <w:rPr>
                <w:spacing w:val="0"/>
                <w:kern w:val="0"/>
                <w:position w:val="0"/>
                <w:sz w:val="18"/>
                <w:szCs w:val="18"/>
                <w:lang w:val="uk-UA" w:eastAsia="ru-RU"/>
              </w:rPr>
              <w:t xml:space="preserve"> між моделями різних виробників.</w:t>
            </w:r>
          </w:p>
          <w:p w14:paraId="60AD0187" w14:textId="77777777" w:rsidR="00194D63" w:rsidRPr="00194D63" w:rsidRDefault="00194D63" w:rsidP="00194D63">
            <w:pPr>
              <w:pStyle w:val="af4"/>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ind w:firstLine="567"/>
              <w:jc w:val="both"/>
              <w:rPr>
                <w:spacing w:val="0"/>
                <w:kern w:val="0"/>
                <w:position w:val="0"/>
                <w:sz w:val="18"/>
                <w:szCs w:val="18"/>
                <w:lang w:val="uk-UA" w:eastAsia="ru-RU"/>
              </w:rPr>
            </w:pPr>
            <w:r w:rsidRPr="00194D63">
              <w:rPr>
                <w:spacing w:val="0"/>
                <w:kern w:val="0"/>
                <w:position w:val="0"/>
                <w:sz w:val="18"/>
                <w:szCs w:val="18"/>
                <w:lang w:val="uk-UA" w:eastAsia="ru-RU"/>
              </w:rPr>
              <w:t>Технічна документація повинна містити перелік усіх еквівалентних моделей, включаючи ідентифікатори моделей.</w:t>
            </w:r>
          </w:p>
          <w:p w14:paraId="5775AF8D" w14:textId="68208B6E" w:rsidR="00194D63" w:rsidRDefault="00194D63" w:rsidP="00194D63">
            <w:pPr>
              <w:pStyle w:val="af4"/>
              <w:widowControl/>
              <w:tabs>
                <w:tab w:val="left" w:pos="916"/>
                <w:tab w:val="left" w:pos="1832"/>
                <w:tab w:val="left" w:pos="2748"/>
                <w:tab w:val="left" w:pos="3664"/>
                <w:tab w:val="left" w:pos="4580"/>
                <w:tab w:val="left" w:pos="5496"/>
                <w:tab w:val="left" w:pos="6412"/>
                <w:tab w:val="left" w:pos="7328"/>
                <w:tab w:val="left" w:pos="8244"/>
                <w:tab w:val="left" w:pos="8505"/>
                <w:tab w:val="left" w:pos="9072"/>
                <w:tab w:val="left" w:pos="9354"/>
                <w:tab w:val="left" w:pos="10076"/>
                <w:tab w:val="left" w:pos="10992"/>
                <w:tab w:val="left" w:pos="11908"/>
                <w:tab w:val="left" w:pos="12824"/>
                <w:tab w:val="left" w:pos="13740"/>
                <w:tab w:val="left" w:pos="14656"/>
              </w:tabs>
              <w:ind w:firstLine="567"/>
              <w:jc w:val="both"/>
              <w:rPr>
                <w:spacing w:val="0"/>
                <w:kern w:val="0"/>
                <w:position w:val="0"/>
                <w:sz w:val="18"/>
                <w:szCs w:val="18"/>
                <w:lang w:val="uk-UA" w:eastAsia="ru-RU"/>
              </w:rPr>
            </w:pPr>
            <w:r w:rsidRPr="00194D63">
              <w:rPr>
                <w:spacing w:val="0"/>
                <w:kern w:val="0"/>
                <w:position w:val="0"/>
                <w:sz w:val="18"/>
                <w:szCs w:val="18"/>
                <w:lang w:val="uk-UA" w:eastAsia="ru-RU"/>
              </w:rPr>
              <w:t xml:space="preserve">Технічна документація повинна містити інформацію в порядку та у спосіб, визначені в додатку 6 до Технічного регламенту енергетичного маркування холодильних приладів з функцією прямого продажу. За винятком випадків, коли це стосується продукції, зазначеної у абзацах десятому – шістнадцятому пункту 2 цього Технічного регламенту, для цілей ринкового нагляду виробники, імпортери або уповноважені представники можуть без обмеження продуктів, зазначених у підпункті 7 пункту 3 додатка 3 до Технічного регламенту щодо встановлення системи для визначення вимог з </w:t>
            </w:r>
            <w:proofErr w:type="spellStart"/>
            <w:r w:rsidRPr="00194D63">
              <w:rPr>
                <w:spacing w:val="0"/>
                <w:kern w:val="0"/>
                <w:position w:val="0"/>
                <w:sz w:val="18"/>
                <w:szCs w:val="18"/>
                <w:lang w:val="uk-UA" w:eastAsia="ru-RU"/>
              </w:rPr>
              <w:t>екодизайну</w:t>
            </w:r>
            <w:proofErr w:type="spellEnd"/>
            <w:r w:rsidRPr="00194D63">
              <w:rPr>
                <w:spacing w:val="0"/>
                <w:kern w:val="0"/>
                <w:position w:val="0"/>
                <w:sz w:val="18"/>
                <w:szCs w:val="18"/>
                <w:lang w:val="uk-UA" w:eastAsia="ru-RU"/>
              </w:rPr>
              <w:t xml:space="preserve"> </w:t>
            </w:r>
            <w:proofErr w:type="spellStart"/>
            <w:r w:rsidRPr="00194D63">
              <w:rPr>
                <w:spacing w:val="0"/>
                <w:kern w:val="0"/>
                <w:position w:val="0"/>
                <w:sz w:val="18"/>
                <w:szCs w:val="18"/>
                <w:lang w:val="uk-UA" w:eastAsia="ru-RU"/>
              </w:rPr>
              <w:t>енергоспоживчих</w:t>
            </w:r>
            <w:proofErr w:type="spellEnd"/>
            <w:r w:rsidRPr="00194D63">
              <w:rPr>
                <w:spacing w:val="0"/>
                <w:kern w:val="0"/>
                <w:position w:val="0"/>
                <w:sz w:val="18"/>
                <w:szCs w:val="18"/>
                <w:lang w:val="uk-UA" w:eastAsia="ru-RU"/>
              </w:rPr>
              <w:t xml:space="preserve"> продуктів, затвердженого постановою Кабінету Міністрів України від 3 жовтня 2018 р. № 804 (Офіційний вісник України, 2018 р., № 80, ст. 2678), посилатися на технічну документацію, завантажену до бази даних продукції, яка містить ту саму інформацію, що викладена в Технічному регламенті енергетичного маркування холодильних приладів з функцією прямого продажу.</w:t>
            </w:r>
          </w:p>
          <w:p w14:paraId="2C2B3CC5" w14:textId="50CADE09" w:rsidR="00BB7F0A" w:rsidRPr="00194D63" w:rsidRDefault="00BB7F0A" w:rsidP="00194D63">
            <w:pPr>
              <w:pStyle w:val="af4"/>
              <w:ind w:firstLine="318"/>
              <w:jc w:val="both"/>
              <w:rPr>
                <w:i/>
                <w:spacing w:val="0"/>
                <w:kern w:val="0"/>
                <w:position w:val="0"/>
                <w:sz w:val="18"/>
                <w:szCs w:val="18"/>
                <w:lang w:val="uk-UA" w:eastAsia="ru-RU"/>
              </w:rPr>
            </w:pPr>
            <w:r w:rsidRPr="000F01F2">
              <w:rPr>
                <w:i/>
                <w:spacing w:val="0"/>
                <w:kern w:val="0"/>
                <w:position w:val="0"/>
                <w:sz w:val="18"/>
                <w:szCs w:val="18"/>
                <w:lang w:val="uk-UA" w:eastAsia="ru-RU"/>
              </w:rPr>
              <w:t xml:space="preserve">Процедура оцінки відповідності здійснюється шляхом застосування процедур, зазначених у додатках 3, 4 до Технічного регламенту щодо встановлення системи для визначення вимог з </w:t>
            </w:r>
            <w:proofErr w:type="spellStart"/>
            <w:r w:rsidRPr="000F01F2">
              <w:rPr>
                <w:i/>
                <w:spacing w:val="0"/>
                <w:kern w:val="0"/>
                <w:position w:val="0"/>
                <w:sz w:val="18"/>
                <w:szCs w:val="18"/>
                <w:lang w:val="uk-UA" w:eastAsia="ru-RU"/>
              </w:rPr>
              <w:t>екодизайну</w:t>
            </w:r>
            <w:proofErr w:type="spellEnd"/>
            <w:r w:rsidRPr="000F01F2">
              <w:rPr>
                <w:i/>
                <w:spacing w:val="0"/>
                <w:kern w:val="0"/>
                <w:position w:val="0"/>
                <w:sz w:val="18"/>
                <w:szCs w:val="18"/>
                <w:lang w:val="uk-UA" w:eastAsia="ru-RU"/>
              </w:rPr>
              <w:t xml:space="preserve"> </w:t>
            </w:r>
            <w:proofErr w:type="spellStart"/>
            <w:r w:rsidRPr="000F01F2">
              <w:rPr>
                <w:i/>
                <w:spacing w:val="0"/>
                <w:kern w:val="0"/>
                <w:position w:val="0"/>
                <w:sz w:val="18"/>
                <w:szCs w:val="18"/>
                <w:lang w:val="uk-UA" w:eastAsia="ru-RU"/>
              </w:rPr>
              <w:t>енергоспоживчих</w:t>
            </w:r>
            <w:proofErr w:type="spellEnd"/>
            <w:r w:rsidRPr="000F01F2">
              <w:rPr>
                <w:i/>
                <w:spacing w:val="0"/>
                <w:kern w:val="0"/>
                <w:position w:val="0"/>
                <w:sz w:val="18"/>
                <w:szCs w:val="18"/>
                <w:lang w:val="uk-UA" w:eastAsia="ru-RU"/>
              </w:rPr>
              <w:t xml:space="preserve"> продуктів, затвердженого постановою Кабінету Міністрів України від 3 жовтня 2018 р. № 804.</w:t>
            </w:r>
          </w:p>
        </w:tc>
        <w:tc>
          <w:tcPr>
            <w:tcW w:w="992" w:type="dxa"/>
          </w:tcPr>
          <w:p w14:paraId="4CE5A9C5" w14:textId="77777777" w:rsidR="00BB7F0A" w:rsidRPr="000F01F2" w:rsidRDefault="00BB7F0A" w:rsidP="005675AF">
            <w:pPr>
              <w:pStyle w:val="a5"/>
              <w:spacing w:before="0"/>
              <w:ind w:firstLine="0"/>
              <w:rPr>
                <w:rFonts w:ascii="Times New Roman" w:hAnsi="Times New Roman"/>
                <w:i/>
                <w:sz w:val="18"/>
                <w:szCs w:val="18"/>
              </w:rPr>
            </w:pPr>
          </w:p>
        </w:tc>
      </w:tr>
      <w:tr w:rsidR="00BB7F0A" w:rsidRPr="000F01F2" w14:paraId="62F85A3F" w14:textId="77777777" w:rsidTr="001E046D">
        <w:trPr>
          <w:trHeight w:val="599"/>
        </w:trPr>
        <w:tc>
          <w:tcPr>
            <w:tcW w:w="567" w:type="dxa"/>
            <w:tcBorders>
              <w:top w:val="single" w:sz="4" w:space="0" w:color="auto"/>
              <w:bottom w:val="single" w:sz="4" w:space="0" w:color="auto"/>
            </w:tcBorders>
            <w:shd w:val="clear" w:color="auto" w:fill="auto"/>
          </w:tcPr>
          <w:p w14:paraId="5A3DB4FA" w14:textId="6BA369A7" w:rsidR="00BB7F0A" w:rsidRPr="000F01F2" w:rsidRDefault="00BB7F0A" w:rsidP="005675AF">
            <w:pPr>
              <w:jc w:val="center"/>
              <w:rPr>
                <w:sz w:val="18"/>
                <w:szCs w:val="18"/>
              </w:rPr>
            </w:pPr>
            <w:r w:rsidRPr="000F01F2">
              <w:rPr>
                <w:sz w:val="18"/>
                <w:szCs w:val="18"/>
              </w:rPr>
              <w:lastRenderedPageBreak/>
              <w:t>3</w:t>
            </w:r>
            <w:r w:rsidR="003D5D75">
              <w:rPr>
                <w:sz w:val="18"/>
                <w:szCs w:val="18"/>
              </w:rPr>
              <w:t>9</w:t>
            </w:r>
          </w:p>
        </w:tc>
        <w:tc>
          <w:tcPr>
            <w:tcW w:w="3544" w:type="dxa"/>
            <w:tcBorders>
              <w:top w:val="single" w:sz="4" w:space="0" w:color="auto"/>
              <w:bottom w:val="single" w:sz="4" w:space="0" w:color="auto"/>
            </w:tcBorders>
            <w:shd w:val="clear" w:color="auto" w:fill="auto"/>
          </w:tcPr>
          <w:p w14:paraId="611A0BB4" w14:textId="77777777" w:rsidR="00BB7F0A" w:rsidRPr="000F01F2" w:rsidRDefault="00BB7F0A" w:rsidP="00CA79E4">
            <w:pPr>
              <w:ind w:right="-34"/>
              <w:jc w:val="center"/>
              <w:rPr>
                <w:i/>
                <w:sz w:val="18"/>
                <w:szCs w:val="18"/>
              </w:rPr>
            </w:pPr>
            <w:r w:rsidRPr="000F01F2">
              <w:rPr>
                <w:i/>
                <w:sz w:val="18"/>
                <w:szCs w:val="18"/>
              </w:rPr>
              <w:t>Стаття 5</w:t>
            </w:r>
          </w:p>
          <w:p w14:paraId="3F3FD288" w14:textId="77777777" w:rsidR="00BB7F0A" w:rsidRPr="000F01F2" w:rsidRDefault="00BB7F0A" w:rsidP="00CA79E4">
            <w:pPr>
              <w:ind w:right="-34"/>
              <w:jc w:val="center"/>
              <w:rPr>
                <w:b/>
                <w:sz w:val="18"/>
                <w:szCs w:val="18"/>
              </w:rPr>
            </w:pPr>
            <w:r w:rsidRPr="000F01F2">
              <w:rPr>
                <w:b/>
                <w:sz w:val="18"/>
                <w:szCs w:val="18"/>
              </w:rPr>
              <w:t>Процедура верифікації для цілей ринкового нагляду</w:t>
            </w:r>
          </w:p>
          <w:p w14:paraId="549B16AF" w14:textId="77777777" w:rsidR="00BB7F0A" w:rsidRPr="000F01F2" w:rsidRDefault="00BB7F0A" w:rsidP="00CA79E4">
            <w:pPr>
              <w:ind w:right="-34"/>
              <w:jc w:val="center"/>
              <w:rPr>
                <w:b/>
                <w:sz w:val="18"/>
                <w:szCs w:val="18"/>
              </w:rPr>
            </w:pPr>
          </w:p>
          <w:p w14:paraId="0C54BB7B" w14:textId="18C169A0" w:rsidR="00BB7F0A" w:rsidRPr="000F01F2" w:rsidRDefault="00BB7F0A" w:rsidP="00A6052B">
            <w:pPr>
              <w:ind w:right="-34"/>
              <w:jc w:val="both"/>
              <w:rPr>
                <w:sz w:val="18"/>
                <w:szCs w:val="18"/>
              </w:rPr>
            </w:pPr>
            <w:r w:rsidRPr="000F01F2">
              <w:rPr>
                <w:sz w:val="18"/>
                <w:szCs w:val="18"/>
              </w:rPr>
              <w:t xml:space="preserve">Держави-члени застосовують процедуру </w:t>
            </w:r>
            <w:r w:rsidR="00A6052B">
              <w:rPr>
                <w:sz w:val="18"/>
                <w:szCs w:val="18"/>
              </w:rPr>
              <w:t>верифікації, визнач</w:t>
            </w:r>
            <w:r w:rsidRPr="000F01F2">
              <w:rPr>
                <w:sz w:val="18"/>
                <w:szCs w:val="18"/>
              </w:rPr>
              <w:t xml:space="preserve">ену в Додатку IV, під час </w:t>
            </w:r>
            <w:r w:rsidR="00A6052B">
              <w:rPr>
                <w:sz w:val="18"/>
                <w:szCs w:val="18"/>
              </w:rPr>
              <w:t>здійсне</w:t>
            </w:r>
            <w:r w:rsidRPr="000F01F2">
              <w:rPr>
                <w:sz w:val="18"/>
                <w:szCs w:val="18"/>
              </w:rPr>
              <w:t>ння перевірок</w:t>
            </w:r>
            <w:r w:rsidR="00A6052B">
              <w:rPr>
                <w:sz w:val="18"/>
                <w:szCs w:val="18"/>
              </w:rPr>
              <w:t xml:space="preserve"> у цілях</w:t>
            </w:r>
            <w:r w:rsidRPr="000F01F2">
              <w:rPr>
                <w:sz w:val="18"/>
                <w:szCs w:val="18"/>
              </w:rPr>
              <w:t xml:space="preserve"> ринкового нагляду, зазначених у пункті 2</w:t>
            </w:r>
            <w:r w:rsidR="00CC06FD">
              <w:rPr>
                <w:sz w:val="18"/>
                <w:szCs w:val="18"/>
              </w:rPr>
              <w:t xml:space="preserve"> статті 3 Директиви 2009/125/ЄС</w:t>
            </w:r>
          </w:p>
        </w:tc>
        <w:tc>
          <w:tcPr>
            <w:tcW w:w="1276" w:type="dxa"/>
            <w:tcBorders>
              <w:top w:val="single" w:sz="4" w:space="0" w:color="auto"/>
              <w:bottom w:val="single" w:sz="4" w:space="0" w:color="auto"/>
            </w:tcBorders>
          </w:tcPr>
          <w:p w14:paraId="29A91D4D" w14:textId="77777777" w:rsidR="00BB7F0A" w:rsidRPr="000F01F2" w:rsidRDefault="00BB7F0A" w:rsidP="005675AF">
            <w:pPr>
              <w:ind w:right="-35"/>
              <w:jc w:val="both"/>
              <w:rPr>
                <w:sz w:val="18"/>
                <w:szCs w:val="18"/>
              </w:rPr>
            </w:pPr>
          </w:p>
        </w:tc>
        <w:tc>
          <w:tcPr>
            <w:tcW w:w="3544" w:type="dxa"/>
            <w:tcBorders>
              <w:top w:val="single" w:sz="4" w:space="0" w:color="auto"/>
              <w:bottom w:val="single" w:sz="4" w:space="0" w:color="auto"/>
            </w:tcBorders>
          </w:tcPr>
          <w:p w14:paraId="074A478F" w14:textId="46813B3F" w:rsidR="00BB7F0A" w:rsidRPr="000F01F2" w:rsidRDefault="00BB7F0A" w:rsidP="00BA3CDC">
            <w:pPr>
              <w:pStyle w:val="af4"/>
              <w:jc w:val="center"/>
              <w:rPr>
                <w:b/>
                <w:i/>
                <w:sz w:val="18"/>
                <w:szCs w:val="18"/>
                <w:lang w:val="uk-UA"/>
              </w:rPr>
            </w:pPr>
            <w:r w:rsidRPr="000F01F2">
              <w:rPr>
                <w:b/>
                <w:i/>
                <w:sz w:val="18"/>
                <w:szCs w:val="18"/>
                <w:lang w:val="uk-UA"/>
              </w:rPr>
              <w:t>Не суперечить</w:t>
            </w:r>
          </w:p>
          <w:p w14:paraId="3C859B9C" w14:textId="77777777" w:rsidR="00BB7F0A" w:rsidRPr="000F01F2" w:rsidRDefault="00BB7F0A" w:rsidP="00BA3CDC">
            <w:pPr>
              <w:pStyle w:val="af4"/>
              <w:jc w:val="center"/>
              <w:rPr>
                <w:b/>
                <w:sz w:val="18"/>
                <w:szCs w:val="18"/>
                <w:lang w:val="uk-UA"/>
              </w:rPr>
            </w:pPr>
            <w:r w:rsidRPr="000F01F2">
              <w:rPr>
                <w:b/>
                <w:sz w:val="18"/>
                <w:szCs w:val="18"/>
                <w:lang w:val="uk-UA"/>
              </w:rPr>
              <w:t>Державний ринковий нагляд</w:t>
            </w:r>
          </w:p>
          <w:p w14:paraId="6CAF7C9F" w14:textId="77777777" w:rsidR="00BB7F0A" w:rsidRPr="000F01F2" w:rsidRDefault="00BB7F0A" w:rsidP="00CA79E4">
            <w:pPr>
              <w:pStyle w:val="af4"/>
              <w:rPr>
                <w:b/>
                <w:sz w:val="18"/>
                <w:szCs w:val="18"/>
                <w:lang w:val="uk-UA"/>
              </w:rPr>
            </w:pPr>
          </w:p>
          <w:p w14:paraId="5CC22006" w14:textId="180CB233" w:rsidR="00BB7F0A" w:rsidRPr="000F01F2" w:rsidRDefault="00356DA3" w:rsidP="00BA3CDC">
            <w:pPr>
              <w:pStyle w:val="af4"/>
              <w:ind w:firstLine="317"/>
              <w:jc w:val="both"/>
              <w:rPr>
                <w:spacing w:val="0"/>
                <w:kern w:val="0"/>
                <w:position w:val="0"/>
                <w:sz w:val="18"/>
                <w:szCs w:val="18"/>
                <w:lang w:val="uk-UA" w:eastAsia="ru-RU"/>
              </w:rPr>
            </w:pPr>
            <w:r>
              <w:rPr>
                <w:spacing w:val="0"/>
                <w:kern w:val="0"/>
                <w:position w:val="0"/>
                <w:sz w:val="18"/>
                <w:szCs w:val="18"/>
                <w:lang w:val="uk-UA" w:eastAsia="ru-RU"/>
              </w:rPr>
              <w:t>6. </w:t>
            </w:r>
            <w:r w:rsidR="00BB7F0A" w:rsidRPr="000F01F2">
              <w:rPr>
                <w:spacing w:val="0"/>
                <w:kern w:val="0"/>
                <w:position w:val="0"/>
                <w:sz w:val="18"/>
                <w:szCs w:val="18"/>
                <w:lang w:val="uk-UA" w:eastAsia="ru-RU"/>
              </w:rPr>
              <w:t xml:space="preserve">Перевірка відповідності характеристик холодильних </w:t>
            </w:r>
            <w:r w:rsidR="00BB7F0A" w:rsidRPr="0064440C">
              <w:rPr>
                <w:spacing w:val="0"/>
                <w:kern w:val="0"/>
                <w:position w:val="0"/>
                <w:sz w:val="18"/>
                <w:szCs w:val="18"/>
                <w:lang w:val="uk-UA" w:eastAsia="ru-RU"/>
              </w:rPr>
              <w:t>приладів</w:t>
            </w:r>
            <w:r w:rsidR="00A6052B">
              <w:rPr>
                <w:spacing w:val="0"/>
                <w:kern w:val="0"/>
                <w:position w:val="0"/>
                <w:sz w:val="18"/>
                <w:szCs w:val="18"/>
                <w:lang w:val="uk-UA" w:eastAsia="ru-RU"/>
              </w:rPr>
              <w:t xml:space="preserve"> </w:t>
            </w:r>
            <w:r w:rsidR="00A6052B" w:rsidRPr="00602085">
              <w:rPr>
                <w:sz w:val="18"/>
                <w:szCs w:val="18"/>
                <w:lang w:val="uk-UA"/>
              </w:rPr>
              <w:t>з функцією прямого продажу</w:t>
            </w:r>
            <w:r w:rsidR="00A6052B">
              <w:rPr>
                <w:spacing w:val="0"/>
                <w:kern w:val="0"/>
                <w:position w:val="0"/>
                <w:sz w:val="18"/>
                <w:szCs w:val="18"/>
                <w:lang w:val="uk-UA" w:eastAsia="ru-RU"/>
              </w:rPr>
              <w:t xml:space="preserve"> </w:t>
            </w:r>
            <w:r w:rsidR="00BB7F0A" w:rsidRPr="0064440C">
              <w:rPr>
                <w:spacing w:val="0"/>
                <w:kern w:val="0"/>
                <w:position w:val="0"/>
                <w:sz w:val="18"/>
                <w:szCs w:val="18"/>
                <w:lang w:val="uk-UA" w:eastAsia="ru-RU"/>
              </w:rPr>
              <w:t xml:space="preserve"> вимогам цього Технічного регламенту</w:t>
            </w:r>
            <w:r w:rsidR="00BE08D5" w:rsidRPr="0064440C">
              <w:rPr>
                <w:spacing w:val="0"/>
                <w:kern w:val="0"/>
                <w:position w:val="0"/>
                <w:sz w:val="18"/>
                <w:szCs w:val="18"/>
                <w:lang w:val="uk-UA" w:eastAsia="ru-RU"/>
              </w:rPr>
              <w:t xml:space="preserve"> </w:t>
            </w:r>
            <w:r w:rsidR="00E22F59">
              <w:rPr>
                <w:spacing w:val="0"/>
                <w:kern w:val="0"/>
                <w:position w:val="0"/>
                <w:sz w:val="18"/>
                <w:szCs w:val="18"/>
                <w:lang w:val="uk-UA" w:eastAsia="ru-RU"/>
              </w:rPr>
              <w:t>згідно з</w:t>
            </w:r>
            <w:r w:rsidR="00BE08D5" w:rsidRPr="0064440C">
              <w:rPr>
                <w:spacing w:val="0"/>
                <w:kern w:val="0"/>
                <w:position w:val="0"/>
                <w:sz w:val="18"/>
                <w:szCs w:val="18"/>
                <w:lang w:val="uk-UA" w:eastAsia="ru-RU"/>
              </w:rPr>
              <w:t xml:space="preserve"> </w:t>
            </w:r>
            <w:r w:rsidR="00E22F59">
              <w:rPr>
                <w:spacing w:val="0"/>
                <w:kern w:val="0"/>
                <w:position w:val="0"/>
                <w:sz w:val="18"/>
                <w:szCs w:val="18"/>
                <w:lang w:val="uk-UA" w:eastAsia="ru-RU"/>
              </w:rPr>
              <w:t>пунктами</w:t>
            </w:r>
            <w:r w:rsidR="00BE08D5" w:rsidRPr="0064440C">
              <w:rPr>
                <w:spacing w:val="0"/>
                <w:kern w:val="0"/>
                <w:position w:val="0"/>
                <w:sz w:val="18"/>
                <w:szCs w:val="18"/>
                <w:lang w:val="uk-UA" w:eastAsia="ru-RU"/>
              </w:rPr>
              <w:t xml:space="preserve"> 17 – 20 Технічного регламенту щодо встановлення системи для визначення вимог з </w:t>
            </w:r>
            <w:proofErr w:type="spellStart"/>
            <w:r w:rsidR="00BE08D5" w:rsidRPr="0064440C">
              <w:rPr>
                <w:spacing w:val="0"/>
                <w:kern w:val="0"/>
                <w:position w:val="0"/>
                <w:sz w:val="18"/>
                <w:szCs w:val="18"/>
                <w:lang w:val="uk-UA" w:eastAsia="ru-RU"/>
              </w:rPr>
              <w:t>екодизайну</w:t>
            </w:r>
            <w:proofErr w:type="spellEnd"/>
            <w:r w:rsidR="00BE08D5" w:rsidRPr="0064440C">
              <w:rPr>
                <w:spacing w:val="0"/>
                <w:kern w:val="0"/>
                <w:position w:val="0"/>
                <w:sz w:val="18"/>
                <w:szCs w:val="18"/>
                <w:lang w:val="uk-UA" w:eastAsia="ru-RU"/>
              </w:rPr>
              <w:t xml:space="preserve"> </w:t>
            </w:r>
            <w:proofErr w:type="spellStart"/>
            <w:r w:rsidR="00BE08D5" w:rsidRPr="0064440C">
              <w:rPr>
                <w:spacing w:val="0"/>
                <w:kern w:val="0"/>
                <w:position w:val="0"/>
                <w:sz w:val="18"/>
                <w:szCs w:val="18"/>
                <w:lang w:val="uk-UA" w:eastAsia="ru-RU"/>
              </w:rPr>
              <w:t>енергоспоживчих</w:t>
            </w:r>
            <w:proofErr w:type="spellEnd"/>
            <w:r w:rsidR="00BE08D5" w:rsidRPr="0064440C">
              <w:rPr>
                <w:spacing w:val="0"/>
                <w:kern w:val="0"/>
                <w:position w:val="0"/>
                <w:sz w:val="18"/>
                <w:szCs w:val="18"/>
                <w:lang w:val="uk-UA" w:eastAsia="ru-RU"/>
              </w:rPr>
              <w:t xml:space="preserve"> продуктів, затвердженого постановою Кабінету міністрів України від 3 жовтня 2018 р. № 804 (Офіційний вісник України, 2018 р., </w:t>
            </w:r>
            <w:r w:rsidR="00BE08D5" w:rsidRPr="0064440C">
              <w:rPr>
                <w:spacing w:val="0"/>
                <w:kern w:val="0"/>
                <w:position w:val="0"/>
                <w:sz w:val="18"/>
                <w:szCs w:val="18"/>
                <w:lang w:val="uk-UA" w:eastAsia="ru-RU"/>
              </w:rPr>
              <w:lastRenderedPageBreak/>
              <w:t>№ 80, ст. 2678)</w:t>
            </w:r>
            <w:r w:rsidR="00BB7F0A" w:rsidRPr="0064440C">
              <w:rPr>
                <w:spacing w:val="0"/>
                <w:kern w:val="0"/>
                <w:position w:val="0"/>
                <w:sz w:val="18"/>
                <w:szCs w:val="18"/>
                <w:lang w:val="uk-UA" w:eastAsia="ru-RU"/>
              </w:rPr>
              <w:t xml:space="preserve"> під час здійснення державного ринкового нагляду </w:t>
            </w:r>
            <w:r w:rsidR="00C45CDF" w:rsidRPr="0064440C">
              <w:rPr>
                <w:spacing w:val="0"/>
                <w:kern w:val="0"/>
                <w:position w:val="0"/>
                <w:sz w:val="18"/>
                <w:szCs w:val="18"/>
                <w:lang w:val="uk-UA" w:eastAsia="ru-RU"/>
              </w:rPr>
              <w:t>проводи</w:t>
            </w:r>
            <w:r w:rsidR="00BB7F0A" w:rsidRPr="0064440C">
              <w:rPr>
                <w:spacing w:val="0"/>
                <w:kern w:val="0"/>
                <w:position w:val="0"/>
                <w:sz w:val="18"/>
                <w:szCs w:val="18"/>
                <w:lang w:val="uk-UA" w:eastAsia="ru-RU"/>
              </w:rPr>
              <w:t>ться згідно з в</w:t>
            </w:r>
            <w:r w:rsidR="00BB7F0A" w:rsidRPr="000F01F2">
              <w:rPr>
                <w:spacing w:val="0"/>
                <w:kern w:val="0"/>
                <w:position w:val="0"/>
                <w:sz w:val="18"/>
                <w:szCs w:val="18"/>
                <w:lang w:val="uk-UA" w:eastAsia="ru-RU"/>
              </w:rPr>
              <w:t>имогами, встановленими у додатку 4.</w:t>
            </w:r>
          </w:p>
          <w:p w14:paraId="5409AAD1" w14:textId="527BF2BF" w:rsidR="00BB7F0A" w:rsidRPr="000F01F2" w:rsidRDefault="00BB7F0A" w:rsidP="00F26EBE">
            <w:pPr>
              <w:pStyle w:val="a5"/>
              <w:spacing w:before="0"/>
              <w:ind w:firstLine="317"/>
              <w:rPr>
                <w:rFonts w:ascii="Times New Roman" w:hAnsi="Times New Roman"/>
                <w:i/>
                <w:sz w:val="18"/>
                <w:szCs w:val="18"/>
              </w:rPr>
            </w:pPr>
            <w:r w:rsidRPr="000F01F2">
              <w:rPr>
                <w:rFonts w:ascii="Times New Roman" w:hAnsi="Times New Roman"/>
                <w:i/>
                <w:sz w:val="18"/>
                <w:szCs w:val="18"/>
              </w:rPr>
              <w:t>Положення виклад</w:t>
            </w:r>
            <w:r w:rsidR="00515BB9">
              <w:rPr>
                <w:rFonts w:ascii="Times New Roman" w:hAnsi="Times New Roman"/>
                <w:i/>
                <w:sz w:val="18"/>
                <w:szCs w:val="18"/>
              </w:rPr>
              <w:t>е</w:t>
            </w:r>
            <w:r w:rsidRPr="000F01F2">
              <w:rPr>
                <w:rFonts w:ascii="Times New Roman" w:hAnsi="Times New Roman"/>
                <w:i/>
                <w:sz w:val="18"/>
                <w:szCs w:val="18"/>
              </w:rPr>
              <w:t>но на підставі пункту 9 Правил та Закону України «Про державний ринковий нагляд і контроль нехарчової продукції».</w:t>
            </w:r>
          </w:p>
          <w:p w14:paraId="57D5CE9D" w14:textId="3553AC4C" w:rsidR="00BB7F0A" w:rsidRPr="00CC06FD" w:rsidRDefault="00BB7F0A" w:rsidP="00CC06FD">
            <w:pPr>
              <w:pStyle w:val="a5"/>
              <w:spacing w:before="0"/>
              <w:ind w:firstLine="317"/>
              <w:rPr>
                <w:rFonts w:ascii="Times New Roman" w:hAnsi="Times New Roman"/>
                <w:i/>
                <w:sz w:val="18"/>
                <w:szCs w:val="18"/>
              </w:rPr>
            </w:pPr>
            <w:r w:rsidRPr="000F01F2">
              <w:rPr>
                <w:rFonts w:ascii="Times New Roman" w:hAnsi="Times New Roman"/>
                <w:i/>
                <w:sz w:val="18"/>
                <w:szCs w:val="18"/>
              </w:rPr>
              <w:t>Параграфи 2 і 3 не включено на підставі пунктів 9 і 10 Правил</w:t>
            </w:r>
          </w:p>
        </w:tc>
        <w:tc>
          <w:tcPr>
            <w:tcW w:w="992" w:type="dxa"/>
          </w:tcPr>
          <w:p w14:paraId="4977F288" w14:textId="77777777" w:rsidR="00BB7F0A" w:rsidRPr="000F01F2" w:rsidRDefault="00BB7F0A" w:rsidP="005675AF">
            <w:pPr>
              <w:pStyle w:val="a5"/>
              <w:spacing w:before="0"/>
              <w:ind w:firstLine="0"/>
              <w:rPr>
                <w:rFonts w:ascii="Times New Roman" w:hAnsi="Times New Roman"/>
                <w:i/>
                <w:sz w:val="18"/>
                <w:szCs w:val="18"/>
              </w:rPr>
            </w:pPr>
          </w:p>
        </w:tc>
      </w:tr>
      <w:tr w:rsidR="00BB7F0A" w:rsidRPr="000F01F2" w14:paraId="54EFD6F3" w14:textId="77777777" w:rsidTr="00D00461">
        <w:trPr>
          <w:trHeight w:val="988"/>
        </w:trPr>
        <w:tc>
          <w:tcPr>
            <w:tcW w:w="567" w:type="dxa"/>
            <w:tcBorders>
              <w:top w:val="single" w:sz="4" w:space="0" w:color="auto"/>
              <w:left w:val="single" w:sz="4" w:space="0" w:color="auto"/>
              <w:bottom w:val="single" w:sz="4" w:space="0" w:color="auto"/>
              <w:right w:val="single" w:sz="4" w:space="0" w:color="auto"/>
            </w:tcBorders>
            <w:shd w:val="clear" w:color="auto" w:fill="auto"/>
          </w:tcPr>
          <w:p w14:paraId="094F7762" w14:textId="06972C27" w:rsidR="00BB7F0A" w:rsidRPr="000F01F2" w:rsidRDefault="00FA2C63" w:rsidP="005675AF">
            <w:pPr>
              <w:jc w:val="center"/>
              <w:rPr>
                <w:sz w:val="18"/>
                <w:szCs w:val="18"/>
              </w:rPr>
            </w:pPr>
            <w:r>
              <w:rPr>
                <w:sz w:val="18"/>
                <w:szCs w:val="18"/>
              </w:rPr>
              <w:lastRenderedPageBreak/>
              <w:t>40</w:t>
            </w:r>
          </w:p>
        </w:tc>
        <w:tc>
          <w:tcPr>
            <w:tcW w:w="3544" w:type="dxa"/>
            <w:tcBorders>
              <w:top w:val="single" w:sz="4" w:space="0" w:color="auto"/>
              <w:left w:val="single" w:sz="4" w:space="0" w:color="auto"/>
              <w:bottom w:val="single" w:sz="4" w:space="0" w:color="auto"/>
              <w:right w:val="single" w:sz="4" w:space="0" w:color="auto"/>
            </w:tcBorders>
            <w:shd w:val="clear" w:color="auto" w:fill="auto"/>
          </w:tcPr>
          <w:p w14:paraId="0277E02F" w14:textId="77777777" w:rsidR="003D5D75" w:rsidRPr="000F01F2" w:rsidRDefault="003D5D75" w:rsidP="003D5D75">
            <w:pPr>
              <w:jc w:val="center"/>
              <w:rPr>
                <w:i/>
                <w:sz w:val="18"/>
                <w:szCs w:val="18"/>
              </w:rPr>
            </w:pPr>
            <w:r w:rsidRPr="000F01F2">
              <w:rPr>
                <w:i/>
                <w:sz w:val="18"/>
                <w:szCs w:val="18"/>
              </w:rPr>
              <w:t>Стаття 6</w:t>
            </w:r>
          </w:p>
          <w:p w14:paraId="714BC2AA" w14:textId="4BE01841" w:rsidR="003D5D75" w:rsidRDefault="003D5D75" w:rsidP="003D5D75">
            <w:pPr>
              <w:jc w:val="center"/>
              <w:rPr>
                <w:sz w:val="18"/>
                <w:szCs w:val="18"/>
              </w:rPr>
            </w:pPr>
            <w:r w:rsidRPr="000F01F2">
              <w:rPr>
                <w:b/>
                <w:sz w:val="18"/>
                <w:szCs w:val="18"/>
              </w:rPr>
              <w:t>Обхід та оновлення програмного забезпечення</w:t>
            </w:r>
          </w:p>
          <w:p w14:paraId="0E81994F" w14:textId="151F4C6F" w:rsidR="00BB7F0A" w:rsidRDefault="00BB7F0A" w:rsidP="005675AF">
            <w:pPr>
              <w:jc w:val="both"/>
              <w:rPr>
                <w:sz w:val="18"/>
                <w:szCs w:val="18"/>
              </w:rPr>
            </w:pPr>
            <w:r w:rsidRPr="000F01F2">
              <w:rPr>
                <w:sz w:val="18"/>
                <w:szCs w:val="18"/>
              </w:rPr>
              <w:t>Виробник, імпортер або уповноважений представник не повин</w:t>
            </w:r>
            <w:r w:rsidR="00A6052B">
              <w:rPr>
                <w:sz w:val="18"/>
                <w:szCs w:val="18"/>
              </w:rPr>
              <w:t>ен</w:t>
            </w:r>
            <w:r w:rsidRPr="000F01F2">
              <w:rPr>
                <w:sz w:val="18"/>
                <w:szCs w:val="18"/>
              </w:rPr>
              <w:t xml:space="preserve"> </w:t>
            </w:r>
            <w:r w:rsidR="00A6052B">
              <w:rPr>
                <w:sz w:val="18"/>
                <w:szCs w:val="18"/>
              </w:rPr>
              <w:t>вводити в обіг</w:t>
            </w:r>
            <w:r w:rsidRPr="000F01F2">
              <w:rPr>
                <w:sz w:val="18"/>
                <w:szCs w:val="18"/>
              </w:rPr>
              <w:t xml:space="preserve"> продукти, розроблені таким чином, щоб </w:t>
            </w:r>
            <w:r w:rsidR="00D73921">
              <w:rPr>
                <w:sz w:val="18"/>
                <w:szCs w:val="18"/>
              </w:rPr>
              <w:t>виявля</w:t>
            </w:r>
            <w:r w:rsidRPr="000F01F2">
              <w:rPr>
                <w:sz w:val="18"/>
                <w:szCs w:val="18"/>
              </w:rPr>
              <w:t xml:space="preserve">ти, що </w:t>
            </w:r>
            <w:r w:rsidR="00D73921">
              <w:rPr>
                <w:sz w:val="18"/>
                <w:szCs w:val="18"/>
              </w:rPr>
              <w:t>їх</w:t>
            </w:r>
            <w:r w:rsidRPr="000F01F2">
              <w:rPr>
                <w:sz w:val="18"/>
                <w:szCs w:val="18"/>
              </w:rPr>
              <w:t xml:space="preserve"> </w:t>
            </w:r>
            <w:r w:rsidR="00D73921">
              <w:rPr>
                <w:sz w:val="18"/>
                <w:szCs w:val="18"/>
              </w:rPr>
              <w:t>випробовують</w:t>
            </w:r>
            <w:r w:rsidRPr="000F01F2">
              <w:rPr>
                <w:sz w:val="18"/>
                <w:szCs w:val="18"/>
              </w:rPr>
              <w:t xml:space="preserve"> (наприклад, </w:t>
            </w:r>
            <w:r w:rsidR="00D73921">
              <w:rPr>
                <w:sz w:val="18"/>
                <w:szCs w:val="18"/>
              </w:rPr>
              <w:t xml:space="preserve">шляхом </w:t>
            </w:r>
            <w:r w:rsidRPr="000F01F2">
              <w:rPr>
                <w:sz w:val="18"/>
                <w:szCs w:val="18"/>
              </w:rPr>
              <w:t xml:space="preserve">розпізнавання умов </w:t>
            </w:r>
            <w:r w:rsidR="00D73921">
              <w:rPr>
                <w:sz w:val="18"/>
                <w:szCs w:val="18"/>
              </w:rPr>
              <w:t xml:space="preserve">випробувань або випробувального циклу), </w:t>
            </w:r>
            <w:r w:rsidRPr="000F01F2">
              <w:rPr>
                <w:sz w:val="18"/>
                <w:szCs w:val="18"/>
              </w:rPr>
              <w:t>а</w:t>
            </w:r>
            <w:r w:rsidR="00D73921">
              <w:rPr>
                <w:sz w:val="18"/>
                <w:szCs w:val="18"/>
              </w:rPr>
              <w:t xml:space="preserve"> також щоб</w:t>
            </w:r>
            <w:r w:rsidRPr="000F01F2">
              <w:rPr>
                <w:sz w:val="18"/>
                <w:szCs w:val="18"/>
              </w:rPr>
              <w:t xml:space="preserve"> </w:t>
            </w:r>
            <w:r w:rsidR="00D73921" w:rsidRPr="000F01F2">
              <w:rPr>
                <w:sz w:val="18"/>
                <w:szCs w:val="18"/>
              </w:rPr>
              <w:t xml:space="preserve">реагувати </w:t>
            </w:r>
            <w:r w:rsidRPr="000F01F2">
              <w:rPr>
                <w:sz w:val="18"/>
                <w:szCs w:val="18"/>
              </w:rPr>
              <w:t>специфічним чином</w:t>
            </w:r>
            <w:r w:rsidR="00A16226">
              <w:rPr>
                <w:sz w:val="18"/>
                <w:szCs w:val="18"/>
              </w:rPr>
              <w:t xml:space="preserve"> на це шляхом</w:t>
            </w:r>
            <w:r w:rsidRPr="000F01F2">
              <w:rPr>
                <w:sz w:val="18"/>
                <w:szCs w:val="18"/>
              </w:rPr>
              <w:t xml:space="preserve"> автоматично</w:t>
            </w:r>
            <w:r w:rsidR="00A16226">
              <w:rPr>
                <w:sz w:val="18"/>
                <w:szCs w:val="18"/>
              </w:rPr>
              <w:t>ї змін</w:t>
            </w:r>
            <w:r w:rsidRPr="000F01F2">
              <w:rPr>
                <w:sz w:val="18"/>
                <w:szCs w:val="18"/>
              </w:rPr>
              <w:t xml:space="preserve">и </w:t>
            </w:r>
            <w:r w:rsidR="00A16226">
              <w:rPr>
                <w:sz w:val="18"/>
                <w:szCs w:val="18"/>
              </w:rPr>
              <w:t>своїх технічних характеристик під час випробування задля</w:t>
            </w:r>
            <w:r w:rsidRPr="000F01F2">
              <w:rPr>
                <w:sz w:val="18"/>
                <w:szCs w:val="18"/>
              </w:rPr>
              <w:t xml:space="preserve"> досягне</w:t>
            </w:r>
            <w:r w:rsidR="00A16226">
              <w:rPr>
                <w:sz w:val="18"/>
                <w:szCs w:val="18"/>
              </w:rPr>
              <w:t>ння більш сприятливого рівня будь-яких</w:t>
            </w:r>
            <w:r w:rsidRPr="000F01F2">
              <w:rPr>
                <w:sz w:val="18"/>
                <w:szCs w:val="18"/>
              </w:rPr>
              <w:t xml:space="preserve"> параметрів</w:t>
            </w:r>
            <w:r w:rsidR="00A16226">
              <w:rPr>
                <w:sz w:val="18"/>
                <w:szCs w:val="18"/>
              </w:rPr>
              <w:t>, заявлених виробником, імпортером або уповноваженим представником у технічній документації чи внес</w:t>
            </w:r>
            <w:r w:rsidRPr="000F01F2">
              <w:rPr>
                <w:sz w:val="18"/>
                <w:szCs w:val="18"/>
              </w:rPr>
              <w:t>ених до будь-якої</w:t>
            </w:r>
            <w:r w:rsidR="00A16226">
              <w:rPr>
                <w:sz w:val="18"/>
                <w:szCs w:val="18"/>
              </w:rPr>
              <w:t xml:space="preserve"> іншої</w:t>
            </w:r>
            <w:r w:rsidRPr="000F01F2">
              <w:rPr>
                <w:sz w:val="18"/>
                <w:szCs w:val="18"/>
              </w:rPr>
              <w:t xml:space="preserve"> наданої документації.</w:t>
            </w:r>
          </w:p>
          <w:p w14:paraId="1DDF8621" w14:textId="3E33EA67" w:rsidR="00D00461" w:rsidRDefault="00D00461" w:rsidP="005675AF">
            <w:pPr>
              <w:jc w:val="both"/>
              <w:rPr>
                <w:sz w:val="18"/>
                <w:szCs w:val="18"/>
              </w:rPr>
            </w:pPr>
            <w:r w:rsidRPr="000F01F2">
              <w:rPr>
                <w:sz w:val="18"/>
                <w:szCs w:val="18"/>
              </w:rPr>
              <w:t xml:space="preserve">Споживання енергії </w:t>
            </w:r>
            <w:r w:rsidR="00A16226">
              <w:rPr>
                <w:sz w:val="18"/>
                <w:szCs w:val="18"/>
              </w:rPr>
              <w:t>продуктом і</w:t>
            </w:r>
            <w:r w:rsidRPr="000F01F2">
              <w:rPr>
                <w:sz w:val="18"/>
                <w:szCs w:val="18"/>
              </w:rPr>
              <w:t xml:space="preserve"> будь-які інші заявлені параметри не повинні погіршуватися після оновлення програмного </w:t>
            </w:r>
            <w:r w:rsidR="00A16226">
              <w:rPr>
                <w:sz w:val="18"/>
                <w:szCs w:val="18"/>
              </w:rPr>
              <w:t>забезпечення чи вбудованої програми, коли їх вимірюють відповідно до того самого</w:t>
            </w:r>
            <w:r w:rsidRPr="000F01F2">
              <w:rPr>
                <w:sz w:val="18"/>
                <w:szCs w:val="18"/>
              </w:rPr>
              <w:t xml:space="preserve"> стандарт</w:t>
            </w:r>
            <w:r w:rsidR="00A16226">
              <w:rPr>
                <w:sz w:val="18"/>
                <w:szCs w:val="18"/>
              </w:rPr>
              <w:t>у</w:t>
            </w:r>
            <w:r w:rsidRPr="000F01F2">
              <w:rPr>
                <w:sz w:val="18"/>
                <w:szCs w:val="18"/>
              </w:rPr>
              <w:t xml:space="preserve"> </w:t>
            </w:r>
            <w:r w:rsidR="00A16226">
              <w:rPr>
                <w:sz w:val="18"/>
                <w:szCs w:val="18"/>
              </w:rPr>
              <w:t>випробувань</w:t>
            </w:r>
            <w:r w:rsidRPr="000F01F2">
              <w:rPr>
                <w:sz w:val="18"/>
                <w:szCs w:val="18"/>
              </w:rPr>
              <w:t>,</w:t>
            </w:r>
            <w:r w:rsidR="00A16226">
              <w:rPr>
                <w:sz w:val="18"/>
                <w:szCs w:val="18"/>
              </w:rPr>
              <w:t xml:space="preserve"> що був використаний при складанні </w:t>
            </w:r>
            <w:r w:rsidRPr="000F01F2">
              <w:rPr>
                <w:sz w:val="18"/>
                <w:szCs w:val="18"/>
              </w:rPr>
              <w:t xml:space="preserve">декларації </w:t>
            </w:r>
            <w:r w:rsidR="00A16226">
              <w:rPr>
                <w:sz w:val="18"/>
                <w:szCs w:val="18"/>
              </w:rPr>
              <w:t xml:space="preserve">про </w:t>
            </w:r>
            <w:r w:rsidRPr="000F01F2">
              <w:rPr>
                <w:sz w:val="18"/>
                <w:szCs w:val="18"/>
              </w:rPr>
              <w:t>відповідн</w:t>
            </w:r>
            <w:r w:rsidR="00A16226">
              <w:rPr>
                <w:sz w:val="18"/>
                <w:szCs w:val="18"/>
              </w:rPr>
              <w:t>ість</w:t>
            </w:r>
            <w:r w:rsidRPr="000F01F2">
              <w:rPr>
                <w:sz w:val="18"/>
                <w:szCs w:val="18"/>
              </w:rPr>
              <w:t xml:space="preserve">, </w:t>
            </w:r>
            <w:r w:rsidR="00A16226">
              <w:rPr>
                <w:sz w:val="18"/>
                <w:szCs w:val="18"/>
              </w:rPr>
              <w:t>окрім як за</w:t>
            </w:r>
            <w:r w:rsidRPr="000F01F2">
              <w:rPr>
                <w:sz w:val="18"/>
                <w:szCs w:val="18"/>
              </w:rPr>
              <w:t xml:space="preserve"> явної згоди кінцевого користувача </w:t>
            </w:r>
            <w:r w:rsidR="00B22CE1">
              <w:rPr>
                <w:sz w:val="18"/>
                <w:szCs w:val="18"/>
              </w:rPr>
              <w:t>перед таким</w:t>
            </w:r>
            <w:r w:rsidRPr="000F01F2">
              <w:rPr>
                <w:sz w:val="18"/>
                <w:szCs w:val="18"/>
              </w:rPr>
              <w:t xml:space="preserve"> оновлення</w:t>
            </w:r>
            <w:r w:rsidR="00B22CE1">
              <w:rPr>
                <w:sz w:val="18"/>
                <w:szCs w:val="18"/>
              </w:rPr>
              <w:t>м</w:t>
            </w:r>
            <w:r w:rsidRPr="000F01F2">
              <w:rPr>
                <w:sz w:val="18"/>
                <w:szCs w:val="18"/>
              </w:rPr>
              <w:t xml:space="preserve">. </w:t>
            </w:r>
            <w:r w:rsidR="00B22CE1">
              <w:rPr>
                <w:sz w:val="18"/>
                <w:szCs w:val="18"/>
              </w:rPr>
              <w:t>В</w:t>
            </w:r>
            <w:r w:rsidRPr="000F01F2">
              <w:rPr>
                <w:sz w:val="18"/>
                <w:szCs w:val="18"/>
              </w:rPr>
              <w:t xml:space="preserve"> результаті </w:t>
            </w:r>
            <w:r w:rsidR="00B22CE1">
              <w:rPr>
                <w:sz w:val="18"/>
                <w:szCs w:val="18"/>
              </w:rPr>
              <w:t>скасування он</w:t>
            </w:r>
            <w:r w:rsidRPr="000F01F2">
              <w:rPr>
                <w:sz w:val="18"/>
                <w:szCs w:val="18"/>
              </w:rPr>
              <w:t>овлення</w:t>
            </w:r>
            <w:r w:rsidR="00B22CE1">
              <w:rPr>
                <w:sz w:val="18"/>
                <w:szCs w:val="18"/>
              </w:rPr>
              <w:t xml:space="preserve"> в технічних характеристиках не повинно відбуватися жодних змін</w:t>
            </w:r>
            <w:r w:rsidRPr="000F01F2">
              <w:rPr>
                <w:sz w:val="18"/>
                <w:szCs w:val="18"/>
              </w:rPr>
              <w:t>.</w:t>
            </w:r>
          </w:p>
          <w:p w14:paraId="2329647A" w14:textId="77777777" w:rsidR="00D00461" w:rsidRDefault="00D00461" w:rsidP="005675AF">
            <w:pPr>
              <w:jc w:val="both"/>
              <w:rPr>
                <w:sz w:val="18"/>
                <w:szCs w:val="18"/>
              </w:rPr>
            </w:pPr>
          </w:p>
          <w:p w14:paraId="48A3A220" w14:textId="2B402E79" w:rsidR="00D00461" w:rsidRPr="000F01F2" w:rsidRDefault="00D00461" w:rsidP="00B70A1E">
            <w:pPr>
              <w:jc w:val="both"/>
              <w:rPr>
                <w:sz w:val="18"/>
                <w:szCs w:val="18"/>
              </w:rPr>
            </w:pPr>
            <w:r w:rsidRPr="000F01F2">
              <w:rPr>
                <w:sz w:val="18"/>
                <w:szCs w:val="18"/>
              </w:rPr>
              <w:t xml:space="preserve">Оновлення програмного забезпечення </w:t>
            </w:r>
            <w:r w:rsidR="00B22CE1">
              <w:rPr>
                <w:sz w:val="18"/>
                <w:szCs w:val="18"/>
              </w:rPr>
              <w:t>в жодному випадку не повинне</w:t>
            </w:r>
            <w:r w:rsidR="00B70A1E">
              <w:rPr>
                <w:sz w:val="18"/>
                <w:szCs w:val="18"/>
              </w:rPr>
              <w:t xml:space="preserve"> призводити до таких змін у технічних характеристиках продукту, через які він стане невідповідним вимогам</w:t>
            </w:r>
            <w:r w:rsidRPr="000F01F2">
              <w:rPr>
                <w:sz w:val="18"/>
                <w:szCs w:val="18"/>
              </w:rPr>
              <w:t xml:space="preserve"> </w:t>
            </w:r>
            <w:proofErr w:type="spellStart"/>
            <w:r w:rsidR="00B70A1E">
              <w:rPr>
                <w:sz w:val="18"/>
                <w:szCs w:val="18"/>
              </w:rPr>
              <w:t>екодизайну</w:t>
            </w:r>
            <w:proofErr w:type="spellEnd"/>
            <w:r w:rsidR="00B70A1E">
              <w:rPr>
                <w:sz w:val="18"/>
                <w:szCs w:val="18"/>
              </w:rPr>
              <w:t>,</w:t>
            </w:r>
            <w:r w:rsidRPr="000F01F2">
              <w:rPr>
                <w:sz w:val="18"/>
                <w:szCs w:val="18"/>
              </w:rPr>
              <w:t xml:space="preserve"> застосов</w:t>
            </w:r>
            <w:r w:rsidR="00B70A1E">
              <w:rPr>
                <w:sz w:val="18"/>
                <w:szCs w:val="18"/>
              </w:rPr>
              <w:t>ним  до</w:t>
            </w:r>
            <w:r w:rsidRPr="000F01F2">
              <w:rPr>
                <w:sz w:val="18"/>
                <w:szCs w:val="18"/>
              </w:rPr>
              <w:t xml:space="preserve"> декларації відповідності</w:t>
            </w:r>
          </w:p>
        </w:tc>
        <w:tc>
          <w:tcPr>
            <w:tcW w:w="1276" w:type="dxa"/>
            <w:tcBorders>
              <w:top w:val="single" w:sz="4" w:space="0" w:color="auto"/>
              <w:left w:val="single" w:sz="4" w:space="0" w:color="auto"/>
              <w:bottom w:val="single" w:sz="4" w:space="0" w:color="auto"/>
              <w:right w:val="single" w:sz="4" w:space="0" w:color="auto"/>
            </w:tcBorders>
          </w:tcPr>
          <w:p w14:paraId="488F6FF4" w14:textId="77777777" w:rsidR="00BB7F0A" w:rsidRPr="000F01F2" w:rsidRDefault="00BB7F0A" w:rsidP="005675AF">
            <w:pPr>
              <w:ind w:right="-35"/>
              <w:jc w:val="both"/>
              <w:rPr>
                <w:sz w:val="18"/>
                <w:szCs w:val="18"/>
              </w:rPr>
            </w:pPr>
          </w:p>
        </w:tc>
        <w:tc>
          <w:tcPr>
            <w:tcW w:w="3544" w:type="dxa"/>
            <w:tcBorders>
              <w:top w:val="single" w:sz="4" w:space="0" w:color="auto"/>
              <w:left w:val="single" w:sz="4" w:space="0" w:color="auto"/>
              <w:bottom w:val="single" w:sz="4" w:space="0" w:color="auto"/>
              <w:right w:val="single" w:sz="4" w:space="0" w:color="auto"/>
            </w:tcBorders>
          </w:tcPr>
          <w:p w14:paraId="78DCCD52" w14:textId="77777777" w:rsidR="003D5D75" w:rsidRPr="000F01F2" w:rsidRDefault="003D5D75" w:rsidP="003D5D75">
            <w:pPr>
              <w:pStyle w:val="af4"/>
              <w:jc w:val="center"/>
              <w:rPr>
                <w:b/>
                <w:i/>
                <w:sz w:val="18"/>
                <w:szCs w:val="18"/>
                <w:lang w:val="uk-UA"/>
              </w:rPr>
            </w:pPr>
            <w:r w:rsidRPr="000F01F2">
              <w:rPr>
                <w:b/>
                <w:i/>
                <w:sz w:val="18"/>
                <w:szCs w:val="18"/>
                <w:lang w:val="uk-UA"/>
              </w:rPr>
              <w:t>Відповідає</w:t>
            </w:r>
          </w:p>
          <w:p w14:paraId="761403A5" w14:textId="49BDB0B5" w:rsidR="003D5D75" w:rsidRDefault="003D5D75" w:rsidP="003D5D75">
            <w:pPr>
              <w:pStyle w:val="af4"/>
              <w:widowControl/>
              <w:ind w:firstLine="318"/>
              <w:jc w:val="center"/>
              <w:rPr>
                <w:spacing w:val="0"/>
                <w:kern w:val="0"/>
                <w:position w:val="0"/>
                <w:sz w:val="18"/>
                <w:szCs w:val="18"/>
                <w:lang w:val="uk-UA" w:eastAsia="ru-RU"/>
              </w:rPr>
            </w:pPr>
            <w:r w:rsidRPr="000F01F2">
              <w:rPr>
                <w:b/>
                <w:spacing w:val="0"/>
                <w:kern w:val="0"/>
                <w:position w:val="0"/>
                <w:sz w:val="18"/>
                <w:szCs w:val="18"/>
                <w:lang w:val="uk-UA" w:eastAsia="ru-RU"/>
              </w:rPr>
              <w:t>Оновлення програмного забезпечення</w:t>
            </w:r>
          </w:p>
          <w:p w14:paraId="0F0E0537" w14:textId="07FDF9A9" w:rsidR="00BB7F0A" w:rsidRDefault="00BB7F0A" w:rsidP="003B3344">
            <w:pPr>
              <w:pStyle w:val="af4"/>
              <w:widowControl/>
              <w:ind w:firstLine="318"/>
              <w:jc w:val="both"/>
              <w:rPr>
                <w:spacing w:val="0"/>
                <w:kern w:val="0"/>
                <w:position w:val="0"/>
                <w:sz w:val="18"/>
                <w:szCs w:val="18"/>
                <w:lang w:val="uk-UA" w:eastAsia="ru-RU"/>
              </w:rPr>
            </w:pPr>
            <w:r w:rsidRPr="000F01F2">
              <w:rPr>
                <w:spacing w:val="0"/>
                <w:kern w:val="0"/>
                <w:position w:val="0"/>
                <w:sz w:val="18"/>
                <w:szCs w:val="18"/>
                <w:lang w:val="uk-UA" w:eastAsia="ru-RU"/>
              </w:rPr>
              <w:t>7.</w:t>
            </w:r>
            <w:r w:rsidR="00356DA3">
              <w:rPr>
                <w:spacing w:val="0"/>
                <w:kern w:val="0"/>
                <w:position w:val="0"/>
                <w:sz w:val="18"/>
                <w:szCs w:val="18"/>
                <w:lang w:val="uk-UA" w:eastAsia="ru-RU"/>
              </w:rPr>
              <w:t> </w:t>
            </w:r>
            <w:r w:rsidRPr="003B3344">
              <w:rPr>
                <w:sz w:val="18"/>
                <w:szCs w:val="18"/>
                <w:lang w:val="uk-UA"/>
              </w:rPr>
              <w:t>Виробник, імпортер або уповноважений представник</w:t>
            </w:r>
            <w:r w:rsidRPr="000F01F2">
              <w:rPr>
                <w:spacing w:val="0"/>
                <w:kern w:val="0"/>
                <w:position w:val="0"/>
                <w:sz w:val="18"/>
                <w:szCs w:val="18"/>
                <w:lang w:val="uk-UA" w:eastAsia="ru-RU"/>
              </w:rPr>
              <w:t xml:space="preserve"> не повинні вводити в обіг продук</w:t>
            </w:r>
            <w:r>
              <w:rPr>
                <w:spacing w:val="0"/>
                <w:kern w:val="0"/>
                <w:position w:val="0"/>
                <w:sz w:val="18"/>
                <w:szCs w:val="18"/>
                <w:lang w:val="uk-UA" w:eastAsia="ru-RU"/>
              </w:rPr>
              <w:t>цію</w:t>
            </w:r>
            <w:r w:rsidRPr="000F01F2">
              <w:rPr>
                <w:spacing w:val="0"/>
                <w:kern w:val="0"/>
                <w:position w:val="0"/>
                <w:sz w:val="18"/>
                <w:szCs w:val="18"/>
                <w:lang w:val="uk-UA" w:eastAsia="ru-RU"/>
              </w:rPr>
              <w:t>, розроблен</w:t>
            </w:r>
            <w:r>
              <w:rPr>
                <w:spacing w:val="0"/>
                <w:kern w:val="0"/>
                <w:position w:val="0"/>
                <w:sz w:val="18"/>
                <w:szCs w:val="18"/>
                <w:lang w:val="uk-UA" w:eastAsia="ru-RU"/>
              </w:rPr>
              <w:t xml:space="preserve">у  </w:t>
            </w:r>
            <w:r w:rsidRPr="000F01F2">
              <w:rPr>
                <w:spacing w:val="0"/>
                <w:kern w:val="0"/>
                <w:position w:val="0"/>
                <w:sz w:val="18"/>
                <w:szCs w:val="18"/>
                <w:lang w:val="uk-UA" w:eastAsia="ru-RU"/>
              </w:rPr>
              <w:t xml:space="preserve">таким чином, щоб можна було виявити, що </w:t>
            </w:r>
            <w:r w:rsidRPr="00F771F4">
              <w:rPr>
                <w:spacing w:val="0"/>
                <w:kern w:val="0"/>
                <w:position w:val="0"/>
                <w:sz w:val="18"/>
                <w:szCs w:val="18"/>
                <w:lang w:val="uk-UA" w:eastAsia="ru-RU"/>
              </w:rPr>
              <w:t>вона випробовується (наприклад,</w:t>
            </w:r>
            <w:r w:rsidRPr="000F01F2">
              <w:rPr>
                <w:spacing w:val="0"/>
                <w:kern w:val="0"/>
                <w:position w:val="0"/>
                <w:sz w:val="18"/>
                <w:szCs w:val="18"/>
                <w:lang w:val="uk-UA" w:eastAsia="ru-RU"/>
              </w:rPr>
              <w:t xml:space="preserve"> розпізнавати умови випробування або циклу випробувань) та певним чином реагувати, автоматично змінюючи їхні характеристики під час випробування з метою досягнення їх більш сприятливого рівня для будь-якого з параметрів у технічній документації або включення в будь-яку надану документацію.</w:t>
            </w:r>
          </w:p>
          <w:p w14:paraId="366C7C4D" w14:textId="539D0704" w:rsidR="00D00461" w:rsidRDefault="00D00461" w:rsidP="003B3344">
            <w:pPr>
              <w:pStyle w:val="af4"/>
              <w:widowControl/>
              <w:ind w:firstLine="318"/>
              <w:jc w:val="both"/>
              <w:rPr>
                <w:spacing w:val="0"/>
                <w:kern w:val="0"/>
                <w:position w:val="0"/>
                <w:sz w:val="18"/>
                <w:szCs w:val="18"/>
                <w:lang w:val="uk-UA" w:eastAsia="ru-RU"/>
              </w:rPr>
            </w:pPr>
            <w:r w:rsidRPr="000F01F2">
              <w:rPr>
                <w:spacing w:val="0"/>
                <w:kern w:val="0"/>
                <w:position w:val="0"/>
                <w:sz w:val="18"/>
                <w:szCs w:val="18"/>
                <w:lang w:val="uk-UA" w:eastAsia="ru-RU"/>
              </w:rPr>
              <w:t xml:space="preserve">Споживання енергії </w:t>
            </w:r>
            <w:r>
              <w:rPr>
                <w:spacing w:val="0"/>
                <w:kern w:val="0"/>
                <w:position w:val="0"/>
                <w:sz w:val="18"/>
                <w:szCs w:val="18"/>
                <w:lang w:val="uk-UA" w:eastAsia="ru-RU"/>
              </w:rPr>
              <w:t>продукцією</w:t>
            </w:r>
            <w:r w:rsidRPr="000F01F2">
              <w:rPr>
                <w:spacing w:val="0"/>
                <w:kern w:val="0"/>
                <w:position w:val="0"/>
                <w:sz w:val="18"/>
                <w:szCs w:val="18"/>
                <w:lang w:val="uk-UA" w:eastAsia="ru-RU"/>
              </w:rPr>
              <w:t xml:space="preserve"> та будь-які інші заявлені параметри не повинні погіршуватися після оновлення програмного або </w:t>
            </w:r>
            <w:proofErr w:type="spellStart"/>
            <w:r w:rsidRPr="000F01F2">
              <w:rPr>
                <w:spacing w:val="0"/>
                <w:kern w:val="0"/>
                <w:position w:val="0"/>
                <w:sz w:val="18"/>
                <w:szCs w:val="18"/>
                <w:lang w:val="uk-UA" w:eastAsia="ru-RU"/>
              </w:rPr>
              <w:t>м</w:t>
            </w:r>
            <w:r w:rsidR="006B1F66">
              <w:rPr>
                <w:spacing w:val="0"/>
                <w:kern w:val="0"/>
                <w:position w:val="0"/>
                <w:sz w:val="18"/>
                <w:szCs w:val="18"/>
                <w:lang w:val="uk-UA" w:eastAsia="ru-RU"/>
              </w:rPr>
              <w:t>ікропрограмного</w:t>
            </w:r>
            <w:proofErr w:type="spellEnd"/>
            <w:r w:rsidR="006B1F66">
              <w:rPr>
                <w:spacing w:val="0"/>
                <w:kern w:val="0"/>
                <w:position w:val="0"/>
                <w:sz w:val="18"/>
                <w:szCs w:val="18"/>
                <w:lang w:val="uk-UA" w:eastAsia="ru-RU"/>
              </w:rPr>
              <w:t xml:space="preserve"> забезпечення під час вимірювання</w:t>
            </w:r>
            <w:r w:rsidRPr="000F01F2">
              <w:rPr>
                <w:spacing w:val="0"/>
                <w:kern w:val="0"/>
                <w:position w:val="0"/>
                <w:sz w:val="18"/>
                <w:szCs w:val="18"/>
                <w:lang w:val="uk-UA" w:eastAsia="ru-RU"/>
              </w:rPr>
              <w:t xml:space="preserve"> за тим самим стандартом випробування, який спочатку використовувався для декларації про відповідність, за винятком явної згоди споживача на оновлення програмного забезпечення. У результаті відмови від оновлення продуктивність не повинна змінюватися.</w:t>
            </w:r>
          </w:p>
          <w:p w14:paraId="41C6C4AC" w14:textId="551ED57D" w:rsidR="00D00461" w:rsidRPr="000F01F2" w:rsidRDefault="00D00461" w:rsidP="003B3344">
            <w:pPr>
              <w:pStyle w:val="af4"/>
              <w:widowControl/>
              <w:ind w:firstLine="318"/>
              <w:jc w:val="both"/>
              <w:rPr>
                <w:spacing w:val="0"/>
                <w:kern w:val="0"/>
                <w:position w:val="0"/>
                <w:sz w:val="18"/>
                <w:szCs w:val="18"/>
                <w:lang w:val="uk-UA" w:eastAsia="ru-RU"/>
              </w:rPr>
            </w:pPr>
            <w:r w:rsidRPr="00D00461">
              <w:rPr>
                <w:spacing w:val="0"/>
                <w:kern w:val="0"/>
                <w:position w:val="0"/>
                <w:sz w:val="18"/>
                <w:szCs w:val="18"/>
                <w:lang w:val="uk-UA" w:eastAsia="ru-RU"/>
              </w:rPr>
              <w:t xml:space="preserve">Оновлення програмного забезпечення не повинно впливати на зміну продуктивності виробу таким чином, що він не відповідатиме вимогам </w:t>
            </w:r>
            <w:proofErr w:type="spellStart"/>
            <w:r w:rsidRPr="00D00461">
              <w:rPr>
                <w:spacing w:val="0"/>
                <w:kern w:val="0"/>
                <w:position w:val="0"/>
                <w:sz w:val="18"/>
                <w:szCs w:val="18"/>
                <w:lang w:val="uk-UA" w:eastAsia="ru-RU"/>
              </w:rPr>
              <w:t>екодизайну</w:t>
            </w:r>
            <w:proofErr w:type="spellEnd"/>
            <w:r w:rsidRPr="00D00461">
              <w:rPr>
                <w:spacing w:val="0"/>
                <w:kern w:val="0"/>
                <w:position w:val="0"/>
                <w:sz w:val="18"/>
                <w:szCs w:val="18"/>
                <w:lang w:val="uk-UA" w:eastAsia="ru-RU"/>
              </w:rPr>
              <w:t>, що застосовуються для декларації про відповідність</w:t>
            </w:r>
          </w:p>
        </w:tc>
        <w:tc>
          <w:tcPr>
            <w:tcW w:w="992" w:type="dxa"/>
            <w:tcBorders>
              <w:left w:val="single" w:sz="4" w:space="0" w:color="auto"/>
            </w:tcBorders>
          </w:tcPr>
          <w:p w14:paraId="4EA431D4" w14:textId="77777777" w:rsidR="00BB7F0A" w:rsidRPr="000F01F2" w:rsidRDefault="00BB7F0A" w:rsidP="005675AF">
            <w:pPr>
              <w:pStyle w:val="a5"/>
              <w:spacing w:before="0"/>
              <w:ind w:firstLine="0"/>
              <w:rPr>
                <w:rFonts w:ascii="Times New Roman" w:hAnsi="Times New Roman"/>
                <w:i/>
                <w:sz w:val="18"/>
                <w:szCs w:val="18"/>
              </w:rPr>
            </w:pPr>
          </w:p>
        </w:tc>
      </w:tr>
      <w:tr w:rsidR="00BB7F0A" w:rsidRPr="000F01F2" w14:paraId="4BF8F0C2" w14:textId="77777777" w:rsidTr="008C17C6">
        <w:trPr>
          <w:trHeight w:val="273"/>
        </w:trPr>
        <w:tc>
          <w:tcPr>
            <w:tcW w:w="567" w:type="dxa"/>
            <w:tcBorders>
              <w:bottom w:val="nil"/>
            </w:tcBorders>
            <w:shd w:val="clear" w:color="auto" w:fill="auto"/>
          </w:tcPr>
          <w:p w14:paraId="10F9FC8A" w14:textId="5057F817" w:rsidR="00BB7F0A" w:rsidRPr="000F01F2" w:rsidRDefault="00FA2C63" w:rsidP="005675AF">
            <w:pPr>
              <w:jc w:val="center"/>
              <w:rPr>
                <w:sz w:val="18"/>
                <w:szCs w:val="18"/>
              </w:rPr>
            </w:pPr>
            <w:r>
              <w:rPr>
                <w:sz w:val="18"/>
                <w:szCs w:val="18"/>
              </w:rPr>
              <w:t>41</w:t>
            </w:r>
          </w:p>
        </w:tc>
        <w:tc>
          <w:tcPr>
            <w:tcW w:w="3544" w:type="dxa"/>
            <w:tcBorders>
              <w:bottom w:val="nil"/>
            </w:tcBorders>
            <w:shd w:val="clear" w:color="auto" w:fill="auto"/>
          </w:tcPr>
          <w:p w14:paraId="6159F7F2" w14:textId="7DC12417" w:rsidR="00BB7F0A" w:rsidRPr="000F01F2" w:rsidRDefault="00BB7F0A" w:rsidP="005675AF">
            <w:pPr>
              <w:jc w:val="center"/>
              <w:rPr>
                <w:i/>
                <w:sz w:val="18"/>
                <w:szCs w:val="18"/>
              </w:rPr>
            </w:pPr>
            <w:r w:rsidRPr="000F01F2">
              <w:rPr>
                <w:i/>
                <w:sz w:val="18"/>
                <w:szCs w:val="18"/>
              </w:rPr>
              <w:t>Стаття 7</w:t>
            </w:r>
          </w:p>
          <w:p w14:paraId="62C5F284" w14:textId="0D76BFE3" w:rsidR="00BB7F0A" w:rsidRPr="000F01F2" w:rsidRDefault="008C17C6" w:rsidP="005675AF">
            <w:pPr>
              <w:jc w:val="center"/>
              <w:rPr>
                <w:b/>
                <w:sz w:val="18"/>
                <w:szCs w:val="18"/>
              </w:rPr>
            </w:pPr>
            <w:r>
              <w:rPr>
                <w:b/>
                <w:sz w:val="18"/>
                <w:szCs w:val="18"/>
              </w:rPr>
              <w:t>Еталонні параметри</w:t>
            </w:r>
          </w:p>
          <w:p w14:paraId="5EF59861" w14:textId="77777777" w:rsidR="00BB7F0A" w:rsidRPr="000F01F2" w:rsidRDefault="00BB7F0A" w:rsidP="005675AF">
            <w:pPr>
              <w:jc w:val="center"/>
              <w:rPr>
                <w:b/>
                <w:sz w:val="18"/>
                <w:szCs w:val="18"/>
              </w:rPr>
            </w:pPr>
          </w:p>
          <w:p w14:paraId="5389F97F" w14:textId="6BE39BF4" w:rsidR="00BB7F0A" w:rsidRPr="000F01F2" w:rsidRDefault="008C17C6" w:rsidP="008C17C6">
            <w:pPr>
              <w:jc w:val="both"/>
              <w:rPr>
                <w:b/>
                <w:sz w:val="18"/>
                <w:szCs w:val="18"/>
              </w:rPr>
            </w:pPr>
            <w:proofErr w:type="spellStart"/>
            <w:r>
              <w:rPr>
                <w:rFonts w:ascii="EUAlbertina" w:hAnsi="EUAlbertina" w:cs="EUAlbertina"/>
                <w:color w:val="000000"/>
                <w:sz w:val="18"/>
                <w:szCs w:val="18"/>
                <w:lang w:val="ru-RU"/>
              </w:rPr>
              <w:t>Е</w:t>
            </w:r>
            <w:r w:rsidRPr="008C17C6">
              <w:rPr>
                <w:rFonts w:ascii="EUAlbertina" w:hAnsi="EUAlbertina" w:cs="EUAlbertina"/>
                <w:color w:val="000000"/>
                <w:sz w:val="18"/>
                <w:szCs w:val="18"/>
                <w:lang w:val="ru-RU"/>
              </w:rPr>
              <w:t>талонні</w:t>
            </w:r>
            <w:proofErr w:type="spellEnd"/>
            <w:r w:rsidRPr="008C17C6">
              <w:rPr>
                <w:rFonts w:ascii="EUAlbertina" w:hAnsi="EUAlbertina" w:cs="EUAlbertina"/>
                <w:color w:val="000000"/>
                <w:sz w:val="18"/>
                <w:szCs w:val="18"/>
                <w:lang w:val="ru-RU"/>
              </w:rPr>
              <w:t xml:space="preserve"> </w:t>
            </w:r>
            <w:proofErr w:type="spellStart"/>
            <w:r w:rsidRPr="008C17C6">
              <w:rPr>
                <w:rFonts w:ascii="EUAlbertina" w:hAnsi="EUAlbertina" w:cs="EUAlbertina"/>
                <w:color w:val="000000"/>
                <w:sz w:val="18"/>
                <w:szCs w:val="18"/>
                <w:lang w:val="ru-RU"/>
              </w:rPr>
              <w:t>параметри</w:t>
            </w:r>
            <w:proofErr w:type="spellEnd"/>
            <w:r w:rsidRPr="008C17C6">
              <w:rPr>
                <w:rFonts w:ascii="EUAlbertina" w:hAnsi="EUAlbertina" w:cs="EUAlbertina"/>
                <w:color w:val="000000"/>
                <w:sz w:val="18"/>
                <w:szCs w:val="18"/>
                <w:lang w:val="ru-RU"/>
              </w:rPr>
              <w:t xml:space="preserve"> </w:t>
            </w:r>
            <w:proofErr w:type="gramStart"/>
            <w:r w:rsidRPr="008C17C6">
              <w:rPr>
                <w:rFonts w:ascii="EUAlbertina" w:hAnsi="EUAlbertina" w:cs="EUAlbertina"/>
                <w:color w:val="000000"/>
                <w:sz w:val="18"/>
                <w:szCs w:val="18"/>
                <w:lang w:val="ru-RU"/>
              </w:rPr>
              <w:t>для</w:t>
            </w:r>
            <w:proofErr w:type="gramEnd"/>
            <w:r w:rsidRPr="008C17C6">
              <w:rPr>
                <w:rFonts w:ascii="EUAlbertina" w:hAnsi="EUAlbertina" w:cs="EUAlbertina"/>
                <w:color w:val="000000"/>
                <w:sz w:val="18"/>
                <w:szCs w:val="18"/>
                <w:lang w:val="ru-RU"/>
              </w:rPr>
              <w:t xml:space="preserve"> </w:t>
            </w:r>
            <w:proofErr w:type="spellStart"/>
            <w:r w:rsidRPr="008C17C6">
              <w:rPr>
                <w:rFonts w:ascii="EUAlbertina" w:hAnsi="EUAlbertina" w:cs="EUAlbertina"/>
                <w:color w:val="000000"/>
                <w:sz w:val="18"/>
                <w:szCs w:val="18"/>
                <w:lang w:val="ru-RU"/>
              </w:rPr>
              <w:t>продуктів</w:t>
            </w:r>
            <w:proofErr w:type="spellEnd"/>
            <w:r w:rsidRPr="008C17C6">
              <w:rPr>
                <w:rFonts w:ascii="EUAlbertina" w:hAnsi="EUAlbertina" w:cs="EUAlbertina"/>
                <w:color w:val="000000"/>
                <w:sz w:val="18"/>
                <w:szCs w:val="18"/>
                <w:lang w:val="ru-RU"/>
              </w:rPr>
              <w:t xml:space="preserve"> та </w:t>
            </w:r>
            <w:proofErr w:type="spellStart"/>
            <w:r w:rsidRPr="008C17C6">
              <w:rPr>
                <w:rFonts w:ascii="EUAlbertina" w:hAnsi="EUAlbertina" w:cs="EUAlbertina"/>
                <w:color w:val="000000"/>
                <w:sz w:val="18"/>
                <w:szCs w:val="18"/>
                <w:lang w:val="ru-RU"/>
              </w:rPr>
              <w:t>технологій</w:t>
            </w:r>
            <w:proofErr w:type="spellEnd"/>
            <w:r w:rsidRPr="008C17C6">
              <w:rPr>
                <w:rFonts w:ascii="EUAlbertina" w:hAnsi="EUAlbertina" w:cs="EUAlbertina"/>
                <w:color w:val="000000"/>
                <w:sz w:val="18"/>
                <w:szCs w:val="18"/>
                <w:lang w:val="ru-RU"/>
              </w:rPr>
              <w:t xml:space="preserve"> з </w:t>
            </w:r>
            <w:proofErr w:type="spellStart"/>
            <w:r w:rsidRPr="008C17C6">
              <w:rPr>
                <w:rFonts w:ascii="EUAlbertina" w:hAnsi="EUAlbertina" w:cs="EUAlbertina"/>
                <w:color w:val="000000"/>
                <w:sz w:val="18"/>
                <w:szCs w:val="18"/>
                <w:lang w:val="ru-RU"/>
              </w:rPr>
              <w:t>найкращими</w:t>
            </w:r>
            <w:proofErr w:type="spellEnd"/>
            <w:r w:rsidRPr="008C17C6">
              <w:rPr>
                <w:rFonts w:ascii="EUAlbertina" w:hAnsi="EUAlbertina" w:cs="EUAlbertina"/>
                <w:color w:val="000000"/>
                <w:sz w:val="18"/>
                <w:szCs w:val="18"/>
                <w:lang w:val="ru-RU"/>
              </w:rPr>
              <w:t xml:space="preserve"> характеристиками, </w:t>
            </w:r>
            <w:proofErr w:type="spellStart"/>
            <w:r w:rsidRPr="008C17C6">
              <w:rPr>
                <w:rFonts w:ascii="EUAlbertina" w:hAnsi="EUAlbertina" w:cs="EUAlbertina"/>
                <w:color w:val="000000"/>
                <w:sz w:val="18"/>
                <w:szCs w:val="18"/>
                <w:lang w:val="ru-RU"/>
              </w:rPr>
              <w:t>доступних</w:t>
            </w:r>
            <w:proofErr w:type="spellEnd"/>
            <w:r w:rsidRPr="008C17C6">
              <w:rPr>
                <w:rFonts w:ascii="EUAlbertina" w:hAnsi="EUAlbertina" w:cs="EUAlbertina"/>
                <w:color w:val="000000"/>
                <w:sz w:val="18"/>
                <w:szCs w:val="18"/>
                <w:lang w:val="ru-RU"/>
              </w:rPr>
              <w:t xml:space="preserve"> на ринку на </w:t>
            </w:r>
            <w:proofErr w:type="spellStart"/>
            <w:r w:rsidRPr="008C17C6">
              <w:rPr>
                <w:rFonts w:ascii="EUAlbertina" w:hAnsi="EUAlbertina" w:cs="EUAlbertina"/>
                <w:color w:val="000000"/>
                <w:sz w:val="18"/>
                <w:szCs w:val="18"/>
                <w:lang w:val="ru-RU"/>
              </w:rPr>
              <w:t>часухвалення</w:t>
            </w:r>
            <w:proofErr w:type="spellEnd"/>
            <w:r w:rsidRPr="008C17C6">
              <w:rPr>
                <w:rFonts w:ascii="EUAlbertina" w:hAnsi="EUAlbertina" w:cs="EUAlbertina"/>
                <w:color w:val="000000"/>
                <w:sz w:val="18"/>
                <w:szCs w:val="18"/>
                <w:lang w:val="ru-RU"/>
              </w:rPr>
              <w:t xml:space="preserve"> </w:t>
            </w:r>
            <w:proofErr w:type="spellStart"/>
            <w:r w:rsidRPr="008C17C6">
              <w:rPr>
                <w:rFonts w:ascii="EUAlbertina" w:hAnsi="EUAlbertina" w:cs="EUAlbertina"/>
                <w:color w:val="000000"/>
                <w:sz w:val="18"/>
                <w:szCs w:val="18"/>
                <w:lang w:val="ru-RU"/>
              </w:rPr>
              <w:t>цього</w:t>
            </w:r>
            <w:proofErr w:type="spellEnd"/>
            <w:r w:rsidRPr="008C17C6">
              <w:rPr>
                <w:rFonts w:ascii="EUAlbertina" w:hAnsi="EUAlbertina" w:cs="EUAlbertina"/>
                <w:color w:val="000000"/>
                <w:sz w:val="18"/>
                <w:szCs w:val="18"/>
                <w:lang w:val="ru-RU"/>
              </w:rPr>
              <w:t xml:space="preserve"> Регламенту, </w:t>
            </w:r>
            <w:proofErr w:type="spellStart"/>
            <w:r w:rsidRPr="008C17C6">
              <w:rPr>
                <w:rFonts w:ascii="EUAlbertina" w:hAnsi="EUAlbertina" w:cs="EUAlbertina"/>
                <w:color w:val="000000"/>
                <w:sz w:val="18"/>
                <w:szCs w:val="18"/>
                <w:lang w:val="ru-RU"/>
              </w:rPr>
              <w:t>визначені</w:t>
            </w:r>
            <w:proofErr w:type="spellEnd"/>
            <w:r w:rsidRPr="008C17C6">
              <w:rPr>
                <w:rFonts w:ascii="EUAlbertina" w:hAnsi="EUAlbertina" w:cs="EUAlbertina"/>
                <w:color w:val="000000"/>
                <w:sz w:val="18"/>
                <w:szCs w:val="18"/>
                <w:lang w:val="ru-RU"/>
              </w:rPr>
              <w:t xml:space="preserve"> в </w:t>
            </w:r>
            <w:proofErr w:type="spellStart"/>
            <w:r w:rsidRPr="008C17C6">
              <w:rPr>
                <w:rFonts w:ascii="EUAlbertina" w:hAnsi="EUAlbertina" w:cs="EUAlbertina"/>
                <w:color w:val="000000"/>
                <w:sz w:val="18"/>
                <w:szCs w:val="18"/>
                <w:lang w:val="ru-RU"/>
              </w:rPr>
              <w:t>додатку</w:t>
            </w:r>
            <w:proofErr w:type="spellEnd"/>
            <w:r w:rsidRPr="008C17C6">
              <w:rPr>
                <w:rFonts w:ascii="EUAlbertina" w:hAnsi="EUAlbertina" w:cs="EUAlbertina"/>
                <w:color w:val="000000"/>
                <w:sz w:val="18"/>
                <w:szCs w:val="18"/>
                <w:lang w:val="ru-RU"/>
              </w:rPr>
              <w:t xml:space="preserve"> V</w:t>
            </w:r>
          </w:p>
        </w:tc>
        <w:tc>
          <w:tcPr>
            <w:tcW w:w="1276" w:type="dxa"/>
            <w:tcBorders>
              <w:bottom w:val="nil"/>
            </w:tcBorders>
          </w:tcPr>
          <w:p w14:paraId="6F355D44" w14:textId="77777777" w:rsidR="00BB7F0A" w:rsidRPr="000F01F2" w:rsidRDefault="00BB7F0A" w:rsidP="005675AF">
            <w:pPr>
              <w:ind w:right="-35"/>
              <w:jc w:val="both"/>
              <w:rPr>
                <w:sz w:val="18"/>
                <w:szCs w:val="18"/>
              </w:rPr>
            </w:pPr>
          </w:p>
        </w:tc>
        <w:tc>
          <w:tcPr>
            <w:tcW w:w="3544" w:type="dxa"/>
            <w:tcBorders>
              <w:bottom w:val="nil"/>
            </w:tcBorders>
          </w:tcPr>
          <w:p w14:paraId="769138C9" w14:textId="4E7249DB" w:rsidR="00BB7F0A" w:rsidRPr="000F01F2" w:rsidRDefault="00BB7F0A" w:rsidP="00347B64">
            <w:pPr>
              <w:pStyle w:val="af4"/>
              <w:jc w:val="center"/>
              <w:rPr>
                <w:b/>
                <w:i/>
                <w:sz w:val="18"/>
                <w:szCs w:val="18"/>
                <w:lang w:val="uk-UA"/>
              </w:rPr>
            </w:pPr>
            <w:r w:rsidRPr="000F01F2">
              <w:rPr>
                <w:b/>
                <w:i/>
                <w:sz w:val="18"/>
                <w:szCs w:val="18"/>
                <w:lang w:val="uk-UA"/>
              </w:rPr>
              <w:t>Відповідає</w:t>
            </w:r>
          </w:p>
          <w:p w14:paraId="5DE14BED" w14:textId="77777777" w:rsidR="00BB7F0A" w:rsidRPr="000F01F2" w:rsidRDefault="00BB7F0A" w:rsidP="00631665">
            <w:pPr>
              <w:pStyle w:val="af4"/>
              <w:jc w:val="center"/>
              <w:rPr>
                <w:b/>
                <w:sz w:val="18"/>
                <w:szCs w:val="18"/>
                <w:lang w:val="uk-UA"/>
              </w:rPr>
            </w:pPr>
            <w:r w:rsidRPr="00503F6A">
              <w:rPr>
                <w:b/>
                <w:sz w:val="18"/>
                <w:szCs w:val="18"/>
                <w:lang w:val="uk-UA"/>
              </w:rPr>
              <w:t>Орієнтовні еталонні п</w:t>
            </w:r>
            <w:r w:rsidRPr="000F01F2">
              <w:rPr>
                <w:b/>
                <w:sz w:val="18"/>
                <w:szCs w:val="18"/>
                <w:lang w:val="uk-UA"/>
              </w:rPr>
              <w:t>оказники</w:t>
            </w:r>
          </w:p>
          <w:p w14:paraId="272ABA4F" w14:textId="77777777" w:rsidR="00BB7F0A" w:rsidRPr="000F01F2" w:rsidRDefault="00BB7F0A" w:rsidP="00631665">
            <w:pPr>
              <w:pStyle w:val="af4"/>
              <w:jc w:val="center"/>
              <w:rPr>
                <w:b/>
                <w:sz w:val="18"/>
                <w:szCs w:val="18"/>
                <w:lang w:val="uk-UA"/>
              </w:rPr>
            </w:pPr>
          </w:p>
          <w:p w14:paraId="2B494F55" w14:textId="15E2CBC4" w:rsidR="00BB7F0A" w:rsidRPr="000F01F2" w:rsidRDefault="00BB7F0A" w:rsidP="00347B64">
            <w:pPr>
              <w:pStyle w:val="af4"/>
              <w:ind w:firstLine="317"/>
              <w:jc w:val="both"/>
              <w:rPr>
                <w:spacing w:val="0"/>
                <w:kern w:val="0"/>
                <w:position w:val="0"/>
                <w:sz w:val="18"/>
                <w:szCs w:val="18"/>
                <w:lang w:val="uk-UA" w:eastAsia="ru-RU"/>
              </w:rPr>
            </w:pPr>
            <w:r w:rsidRPr="000F01F2">
              <w:rPr>
                <w:spacing w:val="0"/>
                <w:kern w:val="0"/>
                <w:position w:val="0"/>
                <w:sz w:val="18"/>
                <w:szCs w:val="18"/>
                <w:lang w:val="uk-UA" w:eastAsia="ru-RU"/>
              </w:rPr>
              <w:t>8. Орієнтовні еталонні показники для найбільш ефективних холодильних приладів</w:t>
            </w:r>
            <w:r w:rsidR="008C17C6">
              <w:rPr>
                <w:spacing w:val="0"/>
                <w:kern w:val="0"/>
                <w:position w:val="0"/>
                <w:sz w:val="18"/>
                <w:szCs w:val="18"/>
                <w:lang w:val="uk-UA" w:eastAsia="ru-RU"/>
              </w:rPr>
              <w:t xml:space="preserve"> з функцією прямого продажу</w:t>
            </w:r>
            <w:r w:rsidRPr="000F01F2">
              <w:rPr>
                <w:spacing w:val="0"/>
                <w:kern w:val="0"/>
                <w:position w:val="0"/>
                <w:sz w:val="18"/>
                <w:szCs w:val="18"/>
                <w:lang w:val="uk-UA" w:eastAsia="ru-RU"/>
              </w:rPr>
              <w:t>, введених  в обіг на момент прийняття цього Технічного ре</w:t>
            </w:r>
            <w:r w:rsidR="00D00461">
              <w:rPr>
                <w:spacing w:val="0"/>
                <w:kern w:val="0"/>
                <w:position w:val="0"/>
                <w:sz w:val="18"/>
                <w:szCs w:val="18"/>
                <w:lang w:val="uk-UA" w:eastAsia="ru-RU"/>
              </w:rPr>
              <w:t>гламенту, визначено у додатку 5</w:t>
            </w:r>
          </w:p>
        </w:tc>
        <w:tc>
          <w:tcPr>
            <w:tcW w:w="992" w:type="dxa"/>
          </w:tcPr>
          <w:p w14:paraId="7212996C" w14:textId="77777777" w:rsidR="00BB7F0A" w:rsidRPr="000F01F2" w:rsidRDefault="00BB7F0A" w:rsidP="005675AF">
            <w:pPr>
              <w:pStyle w:val="a5"/>
              <w:spacing w:before="0"/>
              <w:ind w:firstLine="0"/>
              <w:rPr>
                <w:rFonts w:ascii="Times New Roman" w:hAnsi="Times New Roman"/>
                <w:i/>
                <w:sz w:val="18"/>
                <w:szCs w:val="18"/>
              </w:rPr>
            </w:pPr>
          </w:p>
        </w:tc>
      </w:tr>
      <w:tr w:rsidR="00BB7F0A" w:rsidRPr="000F01F2" w14:paraId="03301462" w14:textId="77777777" w:rsidTr="001E046D">
        <w:trPr>
          <w:trHeight w:val="599"/>
        </w:trPr>
        <w:tc>
          <w:tcPr>
            <w:tcW w:w="567" w:type="dxa"/>
            <w:tcBorders>
              <w:top w:val="single" w:sz="4" w:space="0" w:color="auto"/>
              <w:bottom w:val="nil"/>
            </w:tcBorders>
            <w:shd w:val="clear" w:color="auto" w:fill="auto"/>
          </w:tcPr>
          <w:p w14:paraId="67D7CAF3" w14:textId="6E20796A" w:rsidR="00BB7F0A" w:rsidRPr="000F01F2" w:rsidRDefault="00FA2C63" w:rsidP="0058244C">
            <w:pPr>
              <w:jc w:val="center"/>
              <w:rPr>
                <w:sz w:val="18"/>
                <w:szCs w:val="18"/>
              </w:rPr>
            </w:pPr>
            <w:r>
              <w:rPr>
                <w:sz w:val="18"/>
                <w:szCs w:val="18"/>
              </w:rPr>
              <w:t>42</w:t>
            </w:r>
          </w:p>
        </w:tc>
        <w:tc>
          <w:tcPr>
            <w:tcW w:w="3544" w:type="dxa"/>
            <w:tcBorders>
              <w:top w:val="single" w:sz="4" w:space="0" w:color="auto"/>
              <w:bottom w:val="nil"/>
            </w:tcBorders>
            <w:shd w:val="clear" w:color="auto" w:fill="auto"/>
          </w:tcPr>
          <w:p w14:paraId="5C91C0DD" w14:textId="6087502C" w:rsidR="00BB7F0A" w:rsidRPr="000F01F2" w:rsidRDefault="00BB7F0A" w:rsidP="0058244C">
            <w:pPr>
              <w:jc w:val="center"/>
              <w:rPr>
                <w:i/>
                <w:sz w:val="18"/>
                <w:szCs w:val="18"/>
              </w:rPr>
            </w:pPr>
            <w:r w:rsidRPr="000F01F2">
              <w:rPr>
                <w:i/>
                <w:sz w:val="18"/>
                <w:szCs w:val="18"/>
              </w:rPr>
              <w:t>Стаття 8</w:t>
            </w:r>
          </w:p>
          <w:p w14:paraId="5EA0D066" w14:textId="4CACCAA4" w:rsidR="00BB7F0A" w:rsidRPr="000F01F2" w:rsidRDefault="008C17C6" w:rsidP="0058244C">
            <w:pPr>
              <w:jc w:val="center"/>
              <w:rPr>
                <w:b/>
                <w:sz w:val="18"/>
                <w:szCs w:val="18"/>
              </w:rPr>
            </w:pPr>
            <w:r>
              <w:rPr>
                <w:b/>
                <w:sz w:val="18"/>
                <w:szCs w:val="18"/>
              </w:rPr>
              <w:t>Пере</w:t>
            </w:r>
            <w:r w:rsidR="00BB7F0A" w:rsidRPr="000F01F2">
              <w:rPr>
                <w:b/>
                <w:sz w:val="18"/>
                <w:szCs w:val="18"/>
              </w:rPr>
              <w:t>гляд</w:t>
            </w:r>
          </w:p>
        </w:tc>
        <w:tc>
          <w:tcPr>
            <w:tcW w:w="1276" w:type="dxa"/>
            <w:tcBorders>
              <w:top w:val="single" w:sz="4" w:space="0" w:color="auto"/>
              <w:bottom w:val="nil"/>
            </w:tcBorders>
          </w:tcPr>
          <w:p w14:paraId="5A67CB65" w14:textId="77777777" w:rsidR="00BB7F0A" w:rsidRPr="000F01F2" w:rsidRDefault="00BB7F0A" w:rsidP="0058244C">
            <w:pPr>
              <w:ind w:right="-35"/>
              <w:jc w:val="both"/>
              <w:rPr>
                <w:sz w:val="18"/>
                <w:szCs w:val="18"/>
              </w:rPr>
            </w:pPr>
          </w:p>
        </w:tc>
        <w:tc>
          <w:tcPr>
            <w:tcW w:w="3544" w:type="dxa"/>
            <w:tcBorders>
              <w:top w:val="single" w:sz="4" w:space="0" w:color="auto"/>
              <w:bottom w:val="nil"/>
            </w:tcBorders>
          </w:tcPr>
          <w:p w14:paraId="54A3069E" w14:textId="77777777" w:rsidR="00BB7F0A" w:rsidRPr="000F01F2" w:rsidRDefault="00BB7F0A" w:rsidP="00F41056">
            <w:pPr>
              <w:pStyle w:val="Standard"/>
              <w:widowControl w:val="0"/>
              <w:ind w:firstLine="317"/>
              <w:jc w:val="center"/>
              <w:rPr>
                <w:b/>
                <w:i/>
                <w:sz w:val="18"/>
                <w:szCs w:val="18"/>
                <w:lang w:val="uk-UA"/>
              </w:rPr>
            </w:pPr>
            <w:r w:rsidRPr="000F01F2">
              <w:rPr>
                <w:b/>
                <w:i/>
                <w:sz w:val="18"/>
                <w:szCs w:val="18"/>
                <w:lang w:val="uk-UA"/>
              </w:rPr>
              <w:t>Не суперечить</w:t>
            </w:r>
          </w:p>
          <w:p w14:paraId="5AF2C293" w14:textId="1A152002" w:rsidR="00BB7F0A" w:rsidRPr="000F01F2" w:rsidRDefault="00BB7F0A" w:rsidP="00F41056">
            <w:pPr>
              <w:pStyle w:val="Standard"/>
              <w:widowControl w:val="0"/>
              <w:ind w:firstLine="317"/>
              <w:jc w:val="both"/>
              <w:rPr>
                <w:i/>
                <w:sz w:val="18"/>
                <w:szCs w:val="18"/>
                <w:lang w:val="uk-UA"/>
              </w:rPr>
            </w:pPr>
            <w:r w:rsidRPr="000F01F2">
              <w:rPr>
                <w:i/>
                <w:sz w:val="18"/>
                <w:szCs w:val="18"/>
                <w:lang w:val="uk-UA"/>
              </w:rPr>
              <w:t>Не включено на підставі пункту 9 Правил</w:t>
            </w:r>
          </w:p>
        </w:tc>
        <w:tc>
          <w:tcPr>
            <w:tcW w:w="992" w:type="dxa"/>
          </w:tcPr>
          <w:p w14:paraId="389A988A"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E1C6E17" w14:textId="77777777" w:rsidTr="001E046D">
        <w:trPr>
          <w:trHeight w:val="836"/>
        </w:trPr>
        <w:tc>
          <w:tcPr>
            <w:tcW w:w="567" w:type="dxa"/>
            <w:tcBorders>
              <w:top w:val="nil"/>
              <w:bottom w:val="nil"/>
            </w:tcBorders>
            <w:shd w:val="clear" w:color="auto" w:fill="auto"/>
          </w:tcPr>
          <w:p w14:paraId="668A9850" w14:textId="77777777" w:rsidR="00BB7F0A" w:rsidRPr="000F01F2" w:rsidRDefault="00BB7F0A" w:rsidP="0058244C">
            <w:pPr>
              <w:jc w:val="center"/>
              <w:rPr>
                <w:sz w:val="18"/>
                <w:szCs w:val="18"/>
              </w:rPr>
            </w:pPr>
          </w:p>
        </w:tc>
        <w:tc>
          <w:tcPr>
            <w:tcW w:w="3544" w:type="dxa"/>
            <w:tcBorders>
              <w:top w:val="nil"/>
              <w:bottom w:val="nil"/>
            </w:tcBorders>
            <w:shd w:val="clear" w:color="auto" w:fill="auto"/>
          </w:tcPr>
          <w:p w14:paraId="43F20C3A" w14:textId="7173C070" w:rsidR="00BB7F0A" w:rsidRDefault="008C17C6" w:rsidP="0058244C">
            <w:pPr>
              <w:jc w:val="both"/>
              <w:rPr>
                <w:sz w:val="18"/>
                <w:szCs w:val="18"/>
              </w:rPr>
            </w:pPr>
            <w:r w:rsidRPr="008C17C6">
              <w:rPr>
                <w:sz w:val="18"/>
                <w:szCs w:val="18"/>
              </w:rPr>
              <w:t>Комісія здійснює перегляд цього Регламенту з огляду на технологічний прогрес і представляє результат такого</w:t>
            </w:r>
            <w:r w:rsidR="0058723B">
              <w:rPr>
                <w:sz w:val="18"/>
                <w:szCs w:val="18"/>
              </w:rPr>
              <w:t xml:space="preserve"> </w:t>
            </w:r>
            <w:r w:rsidRPr="008C17C6">
              <w:rPr>
                <w:sz w:val="18"/>
                <w:szCs w:val="18"/>
              </w:rPr>
              <w:t xml:space="preserve">оцінювання, включно з, якщо доцільно, </w:t>
            </w:r>
            <w:proofErr w:type="spellStart"/>
            <w:r w:rsidRPr="008C17C6">
              <w:rPr>
                <w:sz w:val="18"/>
                <w:szCs w:val="18"/>
              </w:rPr>
              <w:t>проєктом</w:t>
            </w:r>
            <w:proofErr w:type="spellEnd"/>
            <w:r w:rsidRPr="008C17C6">
              <w:rPr>
                <w:sz w:val="18"/>
                <w:szCs w:val="18"/>
              </w:rPr>
              <w:t xml:space="preserve"> пропозиції щодо перегляду, </w:t>
            </w:r>
            <w:r w:rsidRPr="008C17C6">
              <w:rPr>
                <w:sz w:val="18"/>
                <w:szCs w:val="18"/>
              </w:rPr>
              <w:lastRenderedPageBreak/>
              <w:t>Консультаційному форуму не пізніше</w:t>
            </w:r>
            <w:r w:rsidR="0058723B">
              <w:rPr>
                <w:sz w:val="18"/>
                <w:szCs w:val="18"/>
              </w:rPr>
              <w:t xml:space="preserve"> </w:t>
            </w:r>
            <w:r w:rsidRPr="008C17C6">
              <w:rPr>
                <w:sz w:val="18"/>
                <w:szCs w:val="18"/>
              </w:rPr>
              <w:t>ніж 25 грудня 2023 року.</w:t>
            </w:r>
          </w:p>
          <w:p w14:paraId="37CBEB68" w14:textId="3216B683" w:rsidR="008C17C6" w:rsidRDefault="008C17C6" w:rsidP="0058244C">
            <w:pPr>
              <w:jc w:val="both"/>
              <w:rPr>
                <w:sz w:val="18"/>
                <w:szCs w:val="18"/>
              </w:rPr>
            </w:pPr>
            <w:r w:rsidRPr="008C17C6">
              <w:rPr>
                <w:sz w:val="18"/>
                <w:szCs w:val="18"/>
              </w:rPr>
              <w:t>У межах такого перегляду оцінюють, поміж іншим, таке:</w:t>
            </w:r>
          </w:p>
          <w:p w14:paraId="2512C28F" w14:textId="77777777" w:rsidR="008C17C6" w:rsidRDefault="008C17C6" w:rsidP="0058244C">
            <w:pPr>
              <w:jc w:val="both"/>
              <w:rPr>
                <w:sz w:val="18"/>
                <w:szCs w:val="18"/>
              </w:rPr>
            </w:pPr>
          </w:p>
          <w:p w14:paraId="5BBEB041" w14:textId="50476E68" w:rsidR="008C17C6" w:rsidRDefault="008C17C6" w:rsidP="008C17C6">
            <w:pPr>
              <w:jc w:val="both"/>
              <w:rPr>
                <w:sz w:val="18"/>
                <w:szCs w:val="18"/>
              </w:rPr>
            </w:pPr>
            <w:r>
              <w:rPr>
                <w:sz w:val="18"/>
                <w:szCs w:val="18"/>
              </w:rPr>
              <w:t>(</w:t>
            </w:r>
            <w:r w:rsidRPr="008C17C6">
              <w:rPr>
                <w:sz w:val="18"/>
                <w:szCs w:val="18"/>
              </w:rPr>
              <w:t>a)</w:t>
            </w:r>
            <w:r>
              <w:rPr>
                <w:sz w:val="18"/>
                <w:szCs w:val="18"/>
              </w:rPr>
              <w:t xml:space="preserve"> </w:t>
            </w:r>
            <w:r w:rsidRPr="008C17C6">
              <w:rPr>
                <w:sz w:val="18"/>
                <w:szCs w:val="18"/>
              </w:rPr>
              <w:t>рівня вимог до індексу енергоефективності;</w:t>
            </w:r>
          </w:p>
          <w:p w14:paraId="00AA836D" w14:textId="7A1167FE" w:rsidR="0058723B" w:rsidRDefault="0058723B" w:rsidP="0058723B">
            <w:pPr>
              <w:jc w:val="both"/>
              <w:rPr>
                <w:sz w:val="18"/>
                <w:szCs w:val="18"/>
              </w:rPr>
            </w:pPr>
            <w:r>
              <w:rPr>
                <w:sz w:val="18"/>
                <w:szCs w:val="18"/>
              </w:rPr>
              <w:t xml:space="preserve">(b) </w:t>
            </w:r>
            <w:r w:rsidRPr="0058723B">
              <w:rPr>
                <w:sz w:val="18"/>
                <w:szCs w:val="18"/>
              </w:rPr>
              <w:t>доцільності змінення формули EEI, в тому числі параметрів моделювання та коригувальних коефіцієнтів;</w:t>
            </w:r>
          </w:p>
          <w:p w14:paraId="08CF7CAE" w14:textId="3E73A0D0" w:rsidR="0058723B" w:rsidRDefault="0058723B" w:rsidP="0058723B">
            <w:pPr>
              <w:jc w:val="both"/>
              <w:rPr>
                <w:sz w:val="18"/>
                <w:szCs w:val="18"/>
              </w:rPr>
            </w:pPr>
            <w:r>
              <w:rPr>
                <w:sz w:val="18"/>
                <w:szCs w:val="18"/>
              </w:rPr>
              <w:t xml:space="preserve">(c) </w:t>
            </w:r>
            <w:r w:rsidRPr="0058723B">
              <w:rPr>
                <w:sz w:val="18"/>
                <w:szCs w:val="18"/>
              </w:rPr>
              <w:t>доцільності подальшого сегментування категорій продуктів;</w:t>
            </w:r>
          </w:p>
          <w:p w14:paraId="74ED2BEB" w14:textId="58C517BD" w:rsidR="0058723B" w:rsidRDefault="0058723B" w:rsidP="0058723B">
            <w:pPr>
              <w:jc w:val="both"/>
              <w:rPr>
                <w:sz w:val="18"/>
                <w:szCs w:val="18"/>
              </w:rPr>
            </w:pPr>
            <w:r>
              <w:rPr>
                <w:sz w:val="18"/>
                <w:szCs w:val="18"/>
              </w:rPr>
              <w:t xml:space="preserve">(d) </w:t>
            </w:r>
            <w:r w:rsidRPr="0058723B">
              <w:rPr>
                <w:sz w:val="18"/>
                <w:szCs w:val="18"/>
              </w:rPr>
              <w:t xml:space="preserve">доцільності встановлення додаткових вимог до </w:t>
            </w:r>
            <w:proofErr w:type="spellStart"/>
            <w:r w:rsidRPr="0058723B">
              <w:rPr>
                <w:sz w:val="18"/>
                <w:szCs w:val="18"/>
              </w:rPr>
              <w:t>ресурсоефективності</w:t>
            </w:r>
            <w:proofErr w:type="spellEnd"/>
            <w:r w:rsidRPr="0058723B">
              <w:rPr>
                <w:sz w:val="18"/>
                <w:szCs w:val="18"/>
              </w:rPr>
              <w:t xml:space="preserve"> відповідно до цілей циркулярної</w:t>
            </w:r>
            <w:r>
              <w:rPr>
                <w:sz w:val="18"/>
                <w:szCs w:val="18"/>
              </w:rPr>
              <w:t xml:space="preserve"> </w:t>
            </w:r>
            <w:r w:rsidRPr="0058723B">
              <w:rPr>
                <w:sz w:val="18"/>
                <w:szCs w:val="18"/>
              </w:rPr>
              <w:t>економіки, в тому числі необхідності додавати до комплекту більше запасних частин;</w:t>
            </w:r>
          </w:p>
          <w:p w14:paraId="1C2C8D1F" w14:textId="532D2968" w:rsidR="0058723B" w:rsidRDefault="0058723B" w:rsidP="0058723B">
            <w:pPr>
              <w:jc w:val="both"/>
              <w:rPr>
                <w:sz w:val="18"/>
                <w:szCs w:val="18"/>
              </w:rPr>
            </w:pPr>
            <w:r>
              <w:rPr>
                <w:sz w:val="18"/>
                <w:szCs w:val="18"/>
              </w:rPr>
              <w:t xml:space="preserve">(e) </w:t>
            </w:r>
            <w:r w:rsidRPr="0058723B">
              <w:rPr>
                <w:sz w:val="18"/>
                <w:szCs w:val="18"/>
              </w:rPr>
              <w:t xml:space="preserve">доцільності встановлення вимог до енергоефективності та додаткових вимог до інформації для вітрин </w:t>
            </w:r>
            <w:proofErr w:type="spellStart"/>
            <w:r w:rsidRPr="0058723B">
              <w:rPr>
                <w:sz w:val="18"/>
                <w:szCs w:val="18"/>
              </w:rPr>
              <w:t>длясалатів</w:t>
            </w:r>
            <w:proofErr w:type="spellEnd"/>
            <w:r w:rsidRPr="0058723B">
              <w:rPr>
                <w:sz w:val="18"/>
                <w:szCs w:val="18"/>
              </w:rPr>
              <w:t xml:space="preserve">, горизонтальних </w:t>
            </w:r>
            <w:proofErr w:type="spellStart"/>
            <w:r w:rsidRPr="0058723B">
              <w:rPr>
                <w:sz w:val="18"/>
                <w:szCs w:val="18"/>
              </w:rPr>
              <w:t>сервірувальних</w:t>
            </w:r>
            <w:proofErr w:type="spellEnd"/>
            <w:r w:rsidRPr="0058723B">
              <w:rPr>
                <w:sz w:val="18"/>
                <w:szCs w:val="18"/>
              </w:rPr>
              <w:t xml:space="preserve"> шаф-вітрин із вбудованим відділенням для зберігання, які</w:t>
            </w:r>
            <w:r>
              <w:rPr>
                <w:sz w:val="18"/>
                <w:szCs w:val="18"/>
              </w:rPr>
              <w:t xml:space="preserve"> </w:t>
            </w:r>
            <w:r w:rsidRPr="0058723B">
              <w:rPr>
                <w:sz w:val="18"/>
                <w:szCs w:val="18"/>
              </w:rPr>
              <w:t>експлуатують за робочих температур охолоджування, кутових вітрин, торговельних автоматів, призначених</w:t>
            </w:r>
            <w:r>
              <w:rPr>
                <w:sz w:val="18"/>
                <w:szCs w:val="18"/>
              </w:rPr>
              <w:t xml:space="preserve"> </w:t>
            </w:r>
            <w:r w:rsidRPr="0058723B">
              <w:rPr>
                <w:sz w:val="18"/>
                <w:szCs w:val="18"/>
              </w:rPr>
              <w:t xml:space="preserve">для експлуатації за робочих температур заморожування, та </w:t>
            </w:r>
            <w:proofErr w:type="spellStart"/>
            <w:r w:rsidRPr="0058723B">
              <w:rPr>
                <w:sz w:val="18"/>
                <w:szCs w:val="18"/>
              </w:rPr>
              <w:t>сервірувальних</w:t>
            </w:r>
            <w:proofErr w:type="spellEnd"/>
            <w:r w:rsidRPr="0058723B">
              <w:rPr>
                <w:sz w:val="18"/>
                <w:szCs w:val="18"/>
              </w:rPr>
              <w:t xml:space="preserve"> шаф-вітрин для риби з лускатим</w:t>
            </w:r>
            <w:r>
              <w:rPr>
                <w:sz w:val="18"/>
                <w:szCs w:val="18"/>
              </w:rPr>
              <w:t xml:space="preserve"> </w:t>
            </w:r>
            <w:r w:rsidRPr="0058723B">
              <w:rPr>
                <w:sz w:val="18"/>
                <w:szCs w:val="18"/>
              </w:rPr>
              <w:t>льодом;</w:t>
            </w:r>
          </w:p>
          <w:p w14:paraId="6E02356A" w14:textId="113AC343" w:rsidR="008C17C6" w:rsidRPr="000F01F2" w:rsidRDefault="0058723B" w:rsidP="0058723B">
            <w:pPr>
              <w:jc w:val="both"/>
              <w:rPr>
                <w:sz w:val="18"/>
                <w:szCs w:val="18"/>
              </w:rPr>
            </w:pPr>
            <w:r>
              <w:rPr>
                <w:sz w:val="18"/>
                <w:szCs w:val="18"/>
              </w:rPr>
              <w:t xml:space="preserve">(f) </w:t>
            </w:r>
            <w:r w:rsidRPr="0058723B">
              <w:rPr>
                <w:sz w:val="18"/>
                <w:szCs w:val="18"/>
              </w:rPr>
              <w:t>доцільності прив’язування [еквівалентного об’єму] холодильника для напоїв до корисного об’єму замість</w:t>
            </w:r>
            <w:r>
              <w:rPr>
                <w:sz w:val="18"/>
                <w:szCs w:val="18"/>
              </w:rPr>
              <w:t xml:space="preserve"> </w:t>
            </w:r>
            <w:r w:rsidRPr="0058723B">
              <w:rPr>
                <w:sz w:val="18"/>
                <w:szCs w:val="18"/>
              </w:rPr>
              <w:t>повного об’єму;</w:t>
            </w:r>
          </w:p>
        </w:tc>
        <w:tc>
          <w:tcPr>
            <w:tcW w:w="1276" w:type="dxa"/>
            <w:tcBorders>
              <w:top w:val="nil"/>
              <w:bottom w:val="nil"/>
            </w:tcBorders>
          </w:tcPr>
          <w:p w14:paraId="65C81A1E" w14:textId="77777777" w:rsidR="00BB7F0A" w:rsidRPr="000F01F2" w:rsidRDefault="00BB7F0A" w:rsidP="0058244C">
            <w:pPr>
              <w:ind w:right="-35"/>
              <w:jc w:val="both"/>
              <w:rPr>
                <w:sz w:val="18"/>
                <w:szCs w:val="18"/>
              </w:rPr>
            </w:pPr>
          </w:p>
        </w:tc>
        <w:tc>
          <w:tcPr>
            <w:tcW w:w="3544" w:type="dxa"/>
            <w:tcBorders>
              <w:top w:val="nil"/>
              <w:bottom w:val="nil"/>
            </w:tcBorders>
          </w:tcPr>
          <w:p w14:paraId="489EDF6B" w14:textId="56E5CF2D" w:rsidR="00BB7F0A" w:rsidRPr="000F01F2" w:rsidRDefault="00BB7F0A" w:rsidP="00F41056">
            <w:pPr>
              <w:pStyle w:val="af4"/>
              <w:rPr>
                <w:spacing w:val="0"/>
                <w:kern w:val="0"/>
                <w:position w:val="0"/>
                <w:sz w:val="18"/>
                <w:szCs w:val="18"/>
                <w:lang w:val="uk-UA" w:eastAsia="ru-RU"/>
              </w:rPr>
            </w:pPr>
          </w:p>
        </w:tc>
        <w:tc>
          <w:tcPr>
            <w:tcW w:w="992" w:type="dxa"/>
          </w:tcPr>
          <w:p w14:paraId="6D8793AB"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7D47D7D" w14:textId="77777777" w:rsidTr="00B4555B">
        <w:trPr>
          <w:trHeight w:val="836"/>
        </w:trPr>
        <w:tc>
          <w:tcPr>
            <w:tcW w:w="567" w:type="dxa"/>
            <w:tcBorders>
              <w:top w:val="nil"/>
              <w:bottom w:val="single" w:sz="4" w:space="0" w:color="auto"/>
            </w:tcBorders>
            <w:shd w:val="clear" w:color="auto" w:fill="auto"/>
          </w:tcPr>
          <w:p w14:paraId="53B85141" w14:textId="77777777" w:rsidR="00BB7F0A" w:rsidRPr="000F01F2" w:rsidRDefault="00BB7F0A" w:rsidP="0058244C">
            <w:pPr>
              <w:jc w:val="center"/>
              <w:rPr>
                <w:sz w:val="18"/>
                <w:szCs w:val="18"/>
              </w:rPr>
            </w:pPr>
          </w:p>
        </w:tc>
        <w:tc>
          <w:tcPr>
            <w:tcW w:w="3544" w:type="dxa"/>
            <w:tcBorders>
              <w:top w:val="nil"/>
              <w:bottom w:val="single" w:sz="4" w:space="0" w:color="auto"/>
            </w:tcBorders>
            <w:shd w:val="clear" w:color="auto" w:fill="auto"/>
          </w:tcPr>
          <w:p w14:paraId="07756C2F" w14:textId="77777777" w:rsidR="00BB7F0A" w:rsidRDefault="0058723B" w:rsidP="0058723B">
            <w:pPr>
              <w:jc w:val="both"/>
              <w:rPr>
                <w:sz w:val="18"/>
                <w:szCs w:val="18"/>
              </w:rPr>
            </w:pPr>
            <w:r>
              <w:rPr>
                <w:sz w:val="18"/>
                <w:szCs w:val="18"/>
              </w:rPr>
              <w:t xml:space="preserve">(g) </w:t>
            </w:r>
            <w:r w:rsidRPr="0058723B">
              <w:rPr>
                <w:sz w:val="18"/>
                <w:szCs w:val="18"/>
              </w:rPr>
              <w:t>доцільності введення формули EEI для шаф для супермаркетів, яка ґрунтується на корисному об’ємі замість</w:t>
            </w:r>
            <w:r>
              <w:rPr>
                <w:sz w:val="18"/>
                <w:szCs w:val="18"/>
              </w:rPr>
              <w:t xml:space="preserve"> </w:t>
            </w:r>
            <w:r w:rsidRPr="0058723B">
              <w:rPr>
                <w:sz w:val="18"/>
                <w:szCs w:val="18"/>
              </w:rPr>
              <w:t>загальної площі огляду;</w:t>
            </w:r>
          </w:p>
          <w:p w14:paraId="61120FD7" w14:textId="5D214790" w:rsidR="0058723B" w:rsidRPr="000F01F2" w:rsidRDefault="00155E2F" w:rsidP="0058723B">
            <w:pPr>
              <w:jc w:val="both"/>
              <w:rPr>
                <w:sz w:val="18"/>
                <w:szCs w:val="18"/>
              </w:rPr>
            </w:pPr>
            <w:r>
              <w:rPr>
                <w:sz w:val="18"/>
                <w:szCs w:val="18"/>
              </w:rPr>
              <w:t xml:space="preserve">(h) </w:t>
            </w:r>
            <w:r w:rsidR="0058723B" w:rsidRPr="0058723B">
              <w:rPr>
                <w:sz w:val="18"/>
                <w:szCs w:val="18"/>
              </w:rPr>
              <w:t>рівня допустимих відхилень.</w:t>
            </w:r>
          </w:p>
        </w:tc>
        <w:tc>
          <w:tcPr>
            <w:tcW w:w="1276" w:type="dxa"/>
            <w:tcBorders>
              <w:top w:val="nil"/>
              <w:bottom w:val="single" w:sz="4" w:space="0" w:color="auto"/>
            </w:tcBorders>
          </w:tcPr>
          <w:p w14:paraId="0CF69429" w14:textId="77777777" w:rsidR="00BB7F0A" w:rsidRPr="000F01F2" w:rsidRDefault="00BB7F0A" w:rsidP="0058244C">
            <w:pPr>
              <w:ind w:right="-35"/>
              <w:jc w:val="both"/>
              <w:rPr>
                <w:sz w:val="18"/>
                <w:szCs w:val="18"/>
              </w:rPr>
            </w:pPr>
          </w:p>
        </w:tc>
        <w:tc>
          <w:tcPr>
            <w:tcW w:w="3544" w:type="dxa"/>
            <w:tcBorders>
              <w:top w:val="nil"/>
              <w:bottom w:val="single" w:sz="4" w:space="0" w:color="auto"/>
            </w:tcBorders>
          </w:tcPr>
          <w:p w14:paraId="6A9E8F55" w14:textId="4949E7F5" w:rsidR="00BB7F0A" w:rsidRPr="000F01F2" w:rsidRDefault="00BB7F0A" w:rsidP="005838A5">
            <w:pPr>
              <w:pStyle w:val="af4"/>
              <w:spacing w:line="276" w:lineRule="auto"/>
              <w:jc w:val="center"/>
              <w:rPr>
                <w:spacing w:val="0"/>
                <w:kern w:val="0"/>
                <w:position w:val="0"/>
                <w:sz w:val="18"/>
                <w:szCs w:val="18"/>
                <w:lang w:val="uk-UA" w:eastAsia="ru-RU"/>
              </w:rPr>
            </w:pPr>
          </w:p>
        </w:tc>
        <w:tc>
          <w:tcPr>
            <w:tcW w:w="992" w:type="dxa"/>
            <w:tcBorders>
              <w:bottom w:val="single" w:sz="4" w:space="0" w:color="auto"/>
            </w:tcBorders>
          </w:tcPr>
          <w:p w14:paraId="74E6CED5"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0CC119D" w14:textId="77777777" w:rsidTr="00B4555B">
        <w:trPr>
          <w:trHeight w:val="639"/>
        </w:trPr>
        <w:tc>
          <w:tcPr>
            <w:tcW w:w="567" w:type="dxa"/>
            <w:tcBorders>
              <w:top w:val="single" w:sz="4" w:space="0" w:color="auto"/>
              <w:bottom w:val="single" w:sz="4" w:space="0" w:color="auto"/>
            </w:tcBorders>
            <w:shd w:val="clear" w:color="auto" w:fill="auto"/>
          </w:tcPr>
          <w:p w14:paraId="6531DF5E" w14:textId="749C0328" w:rsidR="00BB7F0A" w:rsidRPr="000F01F2" w:rsidRDefault="00FA2C63" w:rsidP="00045AB3">
            <w:pPr>
              <w:jc w:val="center"/>
              <w:rPr>
                <w:sz w:val="18"/>
                <w:szCs w:val="18"/>
              </w:rPr>
            </w:pPr>
            <w:r>
              <w:rPr>
                <w:sz w:val="18"/>
                <w:szCs w:val="18"/>
              </w:rPr>
              <w:t>43</w:t>
            </w:r>
          </w:p>
        </w:tc>
        <w:tc>
          <w:tcPr>
            <w:tcW w:w="3544" w:type="dxa"/>
            <w:tcBorders>
              <w:top w:val="single" w:sz="4" w:space="0" w:color="auto"/>
              <w:bottom w:val="single" w:sz="4" w:space="0" w:color="auto"/>
            </w:tcBorders>
            <w:shd w:val="clear" w:color="auto" w:fill="auto"/>
          </w:tcPr>
          <w:p w14:paraId="4553092B" w14:textId="1E43FE1E" w:rsidR="00BB7F0A" w:rsidRPr="000F01F2" w:rsidRDefault="00BB7F0A" w:rsidP="0058244C">
            <w:pPr>
              <w:jc w:val="center"/>
              <w:rPr>
                <w:i/>
                <w:sz w:val="18"/>
                <w:szCs w:val="18"/>
              </w:rPr>
            </w:pPr>
            <w:r w:rsidRPr="000F01F2">
              <w:rPr>
                <w:i/>
                <w:sz w:val="18"/>
                <w:szCs w:val="18"/>
              </w:rPr>
              <w:t>Стаття </w:t>
            </w:r>
            <w:r w:rsidR="00B4555B">
              <w:rPr>
                <w:i/>
                <w:sz w:val="18"/>
                <w:szCs w:val="18"/>
              </w:rPr>
              <w:t>9</w:t>
            </w:r>
          </w:p>
          <w:p w14:paraId="1D937F4E" w14:textId="39A9E463" w:rsidR="00512262" w:rsidRDefault="00BB7F0A" w:rsidP="00B4555B">
            <w:pPr>
              <w:jc w:val="center"/>
              <w:rPr>
                <w:b/>
                <w:i/>
                <w:sz w:val="18"/>
                <w:szCs w:val="18"/>
              </w:rPr>
            </w:pPr>
            <w:r w:rsidRPr="000F01F2">
              <w:rPr>
                <w:b/>
                <w:sz w:val="18"/>
                <w:szCs w:val="18"/>
              </w:rPr>
              <w:t>Наб</w:t>
            </w:r>
            <w:r w:rsidR="00B4555B">
              <w:rPr>
                <w:b/>
                <w:sz w:val="18"/>
                <w:szCs w:val="18"/>
              </w:rPr>
              <w:t>утт</w:t>
            </w:r>
            <w:r w:rsidRPr="000F01F2">
              <w:rPr>
                <w:b/>
                <w:sz w:val="18"/>
                <w:szCs w:val="18"/>
              </w:rPr>
              <w:t>я чинності</w:t>
            </w:r>
            <w:r w:rsidRPr="000F01F2">
              <w:rPr>
                <w:b/>
                <w:i/>
                <w:sz w:val="18"/>
                <w:szCs w:val="18"/>
              </w:rPr>
              <w:t xml:space="preserve"> </w:t>
            </w:r>
            <w:r w:rsidRPr="000F01F2">
              <w:rPr>
                <w:b/>
                <w:sz w:val="18"/>
                <w:szCs w:val="18"/>
              </w:rPr>
              <w:t>та застосування</w:t>
            </w:r>
          </w:p>
          <w:p w14:paraId="45AB6B9A" w14:textId="5C4BD147" w:rsidR="00512262" w:rsidRDefault="00512262" w:rsidP="00512262">
            <w:pPr>
              <w:rPr>
                <w:sz w:val="18"/>
                <w:szCs w:val="18"/>
              </w:rPr>
            </w:pPr>
          </w:p>
          <w:p w14:paraId="65CC4054" w14:textId="77777777" w:rsidR="00512262" w:rsidRPr="00512262" w:rsidRDefault="00512262" w:rsidP="00512262">
            <w:pPr>
              <w:rPr>
                <w:sz w:val="18"/>
                <w:szCs w:val="18"/>
              </w:rPr>
            </w:pPr>
            <w:r w:rsidRPr="00512262">
              <w:rPr>
                <w:sz w:val="18"/>
                <w:szCs w:val="18"/>
              </w:rPr>
              <w:t>Цей Регламент набуває чинності на двадцятий день після його публікації в</w:t>
            </w:r>
          </w:p>
          <w:p w14:paraId="08837C7D" w14:textId="77777777" w:rsidR="00512262" w:rsidRDefault="00512262" w:rsidP="00512262">
            <w:pPr>
              <w:rPr>
                <w:sz w:val="18"/>
                <w:szCs w:val="18"/>
              </w:rPr>
            </w:pPr>
            <w:r w:rsidRPr="00512262">
              <w:rPr>
                <w:sz w:val="18"/>
                <w:szCs w:val="18"/>
              </w:rPr>
              <w:t>Офіційному віснику Європейського</w:t>
            </w:r>
            <w:r>
              <w:rPr>
                <w:sz w:val="18"/>
                <w:szCs w:val="18"/>
              </w:rPr>
              <w:t xml:space="preserve"> </w:t>
            </w:r>
            <w:r w:rsidRPr="00512262">
              <w:rPr>
                <w:sz w:val="18"/>
                <w:szCs w:val="18"/>
              </w:rPr>
              <w:t>Союзу</w:t>
            </w:r>
            <w:r>
              <w:rPr>
                <w:sz w:val="18"/>
                <w:szCs w:val="18"/>
              </w:rPr>
              <w:t xml:space="preserve">. </w:t>
            </w:r>
          </w:p>
          <w:p w14:paraId="6017E8AF" w14:textId="77777777" w:rsidR="00512262" w:rsidRDefault="00512262" w:rsidP="00512262">
            <w:pPr>
              <w:rPr>
                <w:sz w:val="18"/>
                <w:szCs w:val="18"/>
              </w:rPr>
            </w:pPr>
            <w:r w:rsidRPr="00512262">
              <w:rPr>
                <w:sz w:val="18"/>
                <w:szCs w:val="18"/>
              </w:rPr>
              <w:t>Він застосовується з 01 березня 2021 року.</w:t>
            </w:r>
          </w:p>
          <w:p w14:paraId="63A884EE" w14:textId="7BCB9C8E" w:rsidR="00512262" w:rsidRPr="00512262" w:rsidRDefault="00512262" w:rsidP="00512262">
            <w:pPr>
              <w:rPr>
                <w:sz w:val="18"/>
                <w:szCs w:val="18"/>
              </w:rPr>
            </w:pPr>
            <w:r w:rsidRPr="00512262">
              <w:rPr>
                <w:sz w:val="18"/>
                <w:szCs w:val="18"/>
              </w:rPr>
              <w:t>Цей Регламент обов’язковий у повному обсязі та підлягає прямому застосуванню в усіх державах-членах.</w:t>
            </w:r>
          </w:p>
        </w:tc>
        <w:tc>
          <w:tcPr>
            <w:tcW w:w="1276" w:type="dxa"/>
            <w:tcBorders>
              <w:top w:val="single" w:sz="4" w:space="0" w:color="auto"/>
              <w:bottom w:val="single" w:sz="4" w:space="0" w:color="auto"/>
            </w:tcBorders>
          </w:tcPr>
          <w:p w14:paraId="3E878E28"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830EE1A" w14:textId="7F76A2EE" w:rsidR="00BB7F0A" w:rsidRPr="000F01F2" w:rsidRDefault="00BB7F0A" w:rsidP="0096640E">
            <w:pPr>
              <w:pStyle w:val="a5"/>
              <w:spacing w:before="0"/>
              <w:ind w:firstLine="317"/>
              <w:jc w:val="center"/>
              <w:rPr>
                <w:rFonts w:ascii="Times New Roman" w:hAnsi="Times New Roman"/>
                <w:b/>
                <w:i/>
                <w:sz w:val="18"/>
                <w:szCs w:val="18"/>
                <w:lang w:val="ru-RU"/>
              </w:rPr>
            </w:pPr>
            <w:r w:rsidRPr="000F01F2">
              <w:rPr>
                <w:rFonts w:ascii="Times New Roman" w:hAnsi="Times New Roman"/>
                <w:b/>
                <w:i/>
                <w:sz w:val="18"/>
                <w:szCs w:val="18"/>
              </w:rPr>
              <w:t>Не суперечить</w:t>
            </w:r>
          </w:p>
          <w:p w14:paraId="082B4805" w14:textId="12852201" w:rsidR="00BB7F0A" w:rsidRPr="000F01F2" w:rsidRDefault="00BB7F0A" w:rsidP="0096640E">
            <w:pPr>
              <w:pStyle w:val="a5"/>
              <w:spacing w:before="0"/>
              <w:ind w:firstLine="317"/>
              <w:rPr>
                <w:rFonts w:ascii="Times New Roman" w:hAnsi="Times New Roman"/>
                <w:i/>
                <w:sz w:val="18"/>
                <w:szCs w:val="18"/>
              </w:rPr>
            </w:pPr>
            <w:r w:rsidRPr="000F01F2">
              <w:rPr>
                <w:rFonts w:ascii="Times New Roman" w:hAnsi="Times New Roman"/>
                <w:i/>
                <w:sz w:val="18"/>
                <w:szCs w:val="18"/>
              </w:rPr>
              <w:t>Не включе</w:t>
            </w:r>
            <w:r w:rsidR="0087689F">
              <w:rPr>
                <w:rFonts w:ascii="Times New Roman" w:hAnsi="Times New Roman"/>
                <w:i/>
                <w:sz w:val="18"/>
                <w:szCs w:val="18"/>
              </w:rPr>
              <w:t>но на підставі пункту 10 Правил</w:t>
            </w:r>
          </w:p>
          <w:p w14:paraId="2CD86A62" w14:textId="77777777" w:rsidR="00BB7F0A" w:rsidRPr="000F01F2" w:rsidRDefault="00BB7F0A" w:rsidP="0058244C">
            <w:pPr>
              <w:pStyle w:val="af4"/>
              <w:spacing w:line="276" w:lineRule="auto"/>
              <w:jc w:val="center"/>
              <w:rPr>
                <w:spacing w:val="0"/>
                <w:kern w:val="0"/>
                <w:position w:val="0"/>
                <w:sz w:val="18"/>
                <w:szCs w:val="18"/>
                <w:lang w:val="uk-UA" w:eastAsia="ru-RU"/>
              </w:rPr>
            </w:pPr>
          </w:p>
          <w:p w14:paraId="71655E8F" w14:textId="7D8F2950" w:rsidR="00BB7F0A" w:rsidRPr="000F01F2" w:rsidRDefault="00BB7F0A" w:rsidP="0058244C">
            <w:pPr>
              <w:pStyle w:val="af4"/>
              <w:spacing w:line="276" w:lineRule="auto"/>
              <w:jc w:val="center"/>
              <w:rPr>
                <w:spacing w:val="0"/>
                <w:kern w:val="0"/>
                <w:position w:val="0"/>
                <w:sz w:val="18"/>
                <w:szCs w:val="18"/>
                <w:lang w:val="uk-UA" w:eastAsia="ru-RU"/>
              </w:rPr>
            </w:pPr>
          </w:p>
        </w:tc>
        <w:tc>
          <w:tcPr>
            <w:tcW w:w="992" w:type="dxa"/>
            <w:tcBorders>
              <w:bottom w:val="single" w:sz="4" w:space="0" w:color="auto"/>
            </w:tcBorders>
          </w:tcPr>
          <w:p w14:paraId="356070FC"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7410AC1" w14:textId="77777777" w:rsidTr="001E046D">
        <w:trPr>
          <w:trHeight w:val="836"/>
        </w:trPr>
        <w:tc>
          <w:tcPr>
            <w:tcW w:w="567" w:type="dxa"/>
            <w:tcBorders>
              <w:top w:val="nil"/>
              <w:bottom w:val="single" w:sz="4" w:space="0" w:color="auto"/>
            </w:tcBorders>
            <w:shd w:val="clear" w:color="auto" w:fill="auto"/>
          </w:tcPr>
          <w:p w14:paraId="56AD5FF8" w14:textId="3AC97271" w:rsidR="00BB7F0A" w:rsidRPr="000F01F2" w:rsidRDefault="00FA2C63" w:rsidP="0058244C">
            <w:pPr>
              <w:jc w:val="center"/>
              <w:rPr>
                <w:sz w:val="18"/>
                <w:szCs w:val="18"/>
              </w:rPr>
            </w:pPr>
            <w:r>
              <w:rPr>
                <w:sz w:val="18"/>
                <w:szCs w:val="18"/>
              </w:rPr>
              <w:t>44</w:t>
            </w:r>
          </w:p>
        </w:tc>
        <w:tc>
          <w:tcPr>
            <w:tcW w:w="3544" w:type="dxa"/>
            <w:tcBorders>
              <w:top w:val="nil"/>
              <w:bottom w:val="single" w:sz="4" w:space="0" w:color="auto"/>
            </w:tcBorders>
            <w:shd w:val="clear" w:color="auto" w:fill="auto"/>
          </w:tcPr>
          <w:p w14:paraId="6F067AE8" w14:textId="77777777" w:rsidR="00BB7F0A" w:rsidRPr="000F01F2" w:rsidRDefault="00BB7F0A" w:rsidP="00511D5D">
            <w:pPr>
              <w:jc w:val="center"/>
              <w:rPr>
                <w:sz w:val="18"/>
                <w:szCs w:val="18"/>
              </w:rPr>
            </w:pPr>
          </w:p>
          <w:p w14:paraId="54478C67" w14:textId="3F2AFBB1" w:rsidR="00BB7F0A" w:rsidRPr="000F01F2" w:rsidRDefault="00BB7F0A" w:rsidP="00511D5D">
            <w:pPr>
              <w:jc w:val="center"/>
              <w:rPr>
                <w:sz w:val="18"/>
                <w:szCs w:val="18"/>
              </w:rPr>
            </w:pPr>
            <w:r w:rsidRPr="000F01F2">
              <w:rPr>
                <w:sz w:val="18"/>
                <w:szCs w:val="18"/>
              </w:rPr>
              <w:t>--</w:t>
            </w:r>
          </w:p>
        </w:tc>
        <w:tc>
          <w:tcPr>
            <w:tcW w:w="1276" w:type="dxa"/>
            <w:tcBorders>
              <w:top w:val="nil"/>
              <w:bottom w:val="single" w:sz="4" w:space="0" w:color="auto"/>
            </w:tcBorders>
          </w:tcPr>
          <w:p w14:paraId="57E2270E" w14:textId="77777777" w:rsidR="00BB7F0A" w:rsidRPr="000F01F2" w:rsidRDefault="00BB7F0A" w:rsidP="0058244C">
            <w:pPr>
              <w:ind w:right="-35"/>
              <w:jc w:val="both"/>
              <w:rPr>
                <w:sz w:val="18"/>
                <w:szCs w:val="18"/>
              </w:rPr>
            </w:pPr>
          </w:p>
        </w:tc>
        <w:tc>
          <w:tcPr>
            <w:tcW w:w="3544" w:type="dxa"/>
            <w:tcBorders>
              <w:top w:val="nil"/>
              <w:bottom w:val="single" w:sz="4" w:space="0" w:color="auto"/>
            </w:tcBorders>
          </w:tcPr>
          <w:p w14:paraId="41238176" w14:textId="22153447" w:rsidR="00BB7F0A" w:rsidRPr="000F01F2" w:rsidRDefault="00BB7F0A" w:rsidP="00820FCF">
            <w:pPr>
              <w:pStyle w:val="af4"/>
              <w:ind w:firstLine="317"/>
              <w:jc w:val="center"/>
              <w:rPr>
                <w:b/>
                <w:i/>
                <w:spacing w:val="0"/>
                <w:kern w:val="0"/>
                <w:position w:val="0"/>
                <w:sz w:val="18"/>
                <w:szCs w:val="18"/>
                <w:lang w:val="uk-UA" w:eastAsia="ru-RU"/>
              </w:rPr>
            </w:pPr>
            <w:r w:rsidRPr="000F01F2">
              <w:rPr>
                <w:b/>
                <w:i/>
                <w:spacing w:val="0"/>
                <w:kern w:val="0"/>
                <w:position w:val="0"/>
                <w:sz w:val="18"/>
                <w:szCs w:val="18"/>
                <w:lang w:val="uk-UA" w:eastAsia="ru-RU"/>
              </w:rPr>
              <w:t>Не врегульовано</w:t>
            </w:r>
          </w:p>
          <w:p w14:paraId="2393F9F1" w14:textId="5151908E" w:rsidR="00BB7F0A" w:rsidRPr="000F01F2" w:rsidRDefault="00BB7F0A" w:rsidP="00820FCF">
            <w:pPr>
              <w:pStyle w:val="af4"/>
              <w:ind w:firstLine="317"/>
              <w:jc w:val="center"/>
              <w:rPr>
                <w:b/>
                <w:spacing w:val="0"/>
                <w:kern w:val="0"/>
                <w:position w:val="0"/>
                <w:sz w:val="18"/>
                <w:szCs w:val="18"/>
                <w:lang w:val="uk-UA" w:eastAsia="ru-RU"/>
              </w:rPr>
            </w:pPr>
            <w:r w:rsidRPr="000F01F2">
              <w:rPr>
                <w:b/>
                <w:spacing w:val="0"/>
                <w:kern w:val="0"/>
                <w:position w:val="0"/>
                <w:sz w:val="18"/>
                <w:szCs w:val="18"/>
                <w:lang w:val="uk-UA" w:eastAsia="ru-RU"/>
              </w:rPr>
              <w:t>Таблиця відповідності</w:t>
            </w:r>
          </w:p>
          <w:p w14:paraId="31FE1342" w14:textId="77777777" w:rsidR="00BB7F0A" w:rsidRPr="000F01F2" w:rsidRDefault="00BB7F0A" w:rsidP="00511D5D">
            <w:pPr>
              <w:pStyle w:val="af4"/>
              <w:ind w:firstLine="317"/>
              <w:jc w:val="both"/>
              <w:rPr>
                <w:spacing w:val="0"/>
                <w:kern w:val="0"/>
                <w:position w:val="0"/>
                <w:sz w:val="18"/>
                <w:szCs w:val="18"/>
                <w:lang w:val="uk-UA" w:eastAsia="ru-RU"/>
              </w:rPr>
            </w:pPr>
          </w:p>
          <w:p w14:paraId="5F66E6EC" w14:textId="133B6B97" w:rsidR="00BB7F0A" w:rsidRPr="000F01F2" w:rsidRDefault="00BB7F0A" w:rsidP="00A70E9D">
            <w:pPr>
              <w:pStyle w:val="af4"/>
              <w:ind w:firstLine="317"/>
              <w:jc w:val="both"/>
              <w:rPr>
                <w:spacing w:val="0"/>
                <w:kern w:val="0"/>
                <w:position w:val="0"/>
                <w:sz w:val="18"/>
                <w:szCs w:val="18"/>
                <w:lang w:val="uk-UA" w:eastAsia="ru-RU"/>
              </w:rPr>
            </w:pPr>
            <w:r w:rsidRPr="000F01F2">
              <w:rPr>
                <w:spacing w:val="0"/>
                <w:kern w:val="0"/>
                <w:position w:val="0"/>
                <w:sz w:val="18"/>
                <w:szCs w:val="18"/>
                <w:lang w:val="uk-UA" w:eastAsia="ru-RU"/>
              </w:rPr>
              <w:t xml:space="preserve">10. Таблицю відповідності положень </w:t>
            </w:r>
            <w:r w:rsidRPr="00C93AD2">
              <w:rPr>
                <w:spacing w:val="0"/>
                <w:kern w:val="0"/>
                <w:position w:val="0"/>
                <w:sz w:val="18"/>
                <w:szCs w:val="18"/>
                <w:lang w:val="uk-UA" w:eastAsia="ru-RU"/>
              </w:rPr>
              <w:t>Регламенту Комісії (ЄС) № 2019/20</w:t>
            </w:r>
            <w:r w:rsidR="00512262">
              <w:rPr>
                <w:spacing w:val="0"/>
                <w:kern w:val="0"/>
                <w:position w:val="0"/>
                <w:sz w:val="18"/>
                <w:szCs w:val="18"/>
                <w:lang w:val="uk-UA" w:eastAsia="ru-RU"/>
              </w:rPr>
              <w:t>24</w:t>
            </w:r>
            <w:r w:rsidRPr="00C93AD2">
              <w:rPr>
                <w:spacing w:val="0"/>
                <w:kern w:val="0"/>
                <w:position w:val="0"/>
                <w:sz w:val="18"/>
                <w:szCs w:val="18"/>
                <w:lang w:val="uk-UA" w:eastAsia="ru-RU"/>
              </w:rPr>
              <w:t xml:space="preserve"> від 1 жовтня 2019 р., що встановлює вимоги до </w:t>
            </w:r>
            <w:proofErr w:type="spellStart"/>
            <w:r w:rsidRPr="00C93AD2">
              <w:rPr>
                <w:spacing w:val="0"/>
                <w:kern w:val="0"/>
                <w:position w:val="0"/>
                <w:sz w:val="18"/>
                <w:szCs w:val="18"/>
                <w:lang w:val="uk-UA" w:eastAsia="ru-RU"/>
              </w:rPr>
              <w:t>екодизайну</w:t>
            </w:r>
            <w:proofErr w:type="spellEnd"/>
            <w:r w:rsidRPr="00C93AD2">
              <w:rPr>
                <w:spacing w:val="0"/>
                <w:kern w:val="0"/>
                <w:position w:val="0"/>
                <w:sz w:val="18"/>
                <w:szCs w:val="18"/>
                <w:lang w:val="uk-UA" w:eastAsia="ru-RU"/>
              </w:rPr>
              <w:t xml:space="preserve"> для холодильних приладів</w:t>
            </w:r>
            <w:r w:rsidR="00512262">
              <w:rPr>
                <w:spacing w:val="0"/>
                <w:kern w:val="0"/>
                <w:position w:val="0"/>
                <w:sz w:val="18"/>
                <w:szCs w:val="18"/>
                <w:lang w:val="uk-UA" w:eastAsia="ru-RU"/>
              </w:rPr>
              <w:t xml:space="preserve"> </w:t>
            </w:r>
            <w:r w:rsidR="00512262" w:rsidRPr="00512262">
              <w:rPr>
                <w:spacing w:val="0"/>
                <w:kern w:val="0"/>
                <w:position w:val="0"/>
                <w:sz w:val="18"/>
                <w:szCs w:val="18"/>
                <w:lang w:val="uk-UA" w:eastAsia="ru-RU"/>
              </w:rPr>
              <w:t>з функцією прямого продажу відповідно до Директиви 2009/125/ЄС Європейського Парламенту та Ради та цього Технічного регламенту наведено у додатку 6.</w:t>
            </w:r>
          </w:p>
          <w:p w14:paraId="1A01238C" w14:textId="55AFFB6E" w:rsidR="00BB7F0A" w:rsidRPr="000F01F2" w:rsidRDefault="00BB7F0A" w:rsidP="00A70E9D">
            <w:pPr>
              <w:pStyle w:val="af4"/>
              <w:ind w:firstLine="317"/>
              <w:jc w:val="both"/>
              <w:rPr>
                <w:rStyle w:val="mqInternal"/>
                <w:noProof/>
                <w:color w:val="auto"/>
                <w:sz w:val="18"/>
                <w:szCs w:val="18"/>
                <w:lang w:val="uk-UA"/>
              </w:rPr>
            </w:pPr>
            <w:r w:rsidRPr="000F01F2">
              <w:rPr>
                <w:i/>
                <w:sz w:val="18"/>
                <w:szCs w:val="18"/>
                <w:lang w:val="uk-UA"/>
              </w:rPr>
              <w:t>Включено згідно з пунктом 13 Правил</w:t>
            </w:r>
          </w:p>
        </w:tc>
        <w:tc>
          <w:tcPr>
            <w:tcW w:w="992" w:type="dxa"/>
            <w:tcBorders>
              <w:bottom w:val="single" w:sz="4" w:space="0" w:color="auto"/>
            </w:tcBorders>
          </w:tcPr>
          <w:p w14:paraId="4A3A02E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4FEC98E" w14:textId="77777777" w:rsidTr="001E046D">
        <w:trPr>
          <w:trHeight w:val="836"/>
        </w:trPr>
        <w:tc>
          <w:tcPr>
            <w:tcW w:w="567" w:type="dxa"/>
            <w:tcBorders>
              <w:top w:val="single" w:sz="4" w:space="0" w:color="auto"/>
              <w:bottom w:val="single" w:sz="4" w:space="0" w:color="auto"/>
            </w:tcBorders>
            <w:shd w:val="clear" w:color="auto" w:fill="auto"/>
          </w:tcPr>
          <w:p w14:paraId="31524E90" w14:textId="51A5F3BF" w:rsidR="00BB7F0A" w:rsidRPr="000F01F2" w:rsidRDefault="00FA2C63" w:rsidP="0058244C">
            <w:pPr>
              <w:jc w:val="center"/>
              <w:rPr>
                <w:sz w:val="18"/>
                <w:szCs w:val="18"/>
              </w:rPr>
            </w:pPr>
            <w:r>
              <w:rPr>
                <w:sz w:val="18"/>
                <w:szCs w:val="18"/>
              </w:rPr>
              <w:t>45</w:t>
            </w:r>
          </w:p>
        </w:tc>
        <w:tc>
          <w:tcPr>
            <w:tcW w:w="3544" w:type="dxa"/>
            <w:tcBorders>
              <w:top w:val="single" w:sz="4" w:space="0" w:color="auto"/>
              <w:bottom w:val="single" w:sz="4" w:space="0" w:color="auto"/>
            </w:tcBorders>
            <w:shd w:val="clear" w:color="auto" w:fill="auto"/>
          </w:tcPr>
          <w:p w14:paraId="2FA04914" w14:textId="77777777" w:rsidR="00BB7F0A" w:rsidRPr="000F01F2" w:rsidRDefault="00BB7F0A" w:rsidP="0058244C">
            <w:pPr>
              <w:jc w:val="center"/>
              <w:rPr>
                <w:b/>
                <w:sz w:val="18"/>
                <w:szCs w:val="18"/>
                <w:lang w:val="ru-RU"/>
              </w:rPr>
            </w:pPr>
            <w:r w:rsidRPr="000F01F2">
              <w:rPr>
                <w:b/>
                <w:sz w:val="18"/>
                <w:szCs w:val="18"/>
              </w:rPr>
              <w:t>ДОДАТОК І</w:t>
            </w:r>
          </w:p>
          <w:p w14:paraId="332040E2" w14:textId="46851FC5" w:rsidR="00BB7F0A" w:rsidRPr="000F01F2" w:rsidRDefault="00DA2763" w:rsidP="0058244C">
            <w:pPr>
              <w:jc w:val="center"/>
              <w:rPr>
                <w:b/>
                <w:sz w:val="18"/>
                <w:szCs w:val="18"/>
              </w:rPr>
            </w:pPr>
            <w:r>
              <w:rPr>
                <w:b/>
                <w:sz w:val="18"/>
                <w:szCs w:val="18"/>
              </w:rPr>
              <w:t>Терміни та о</w:t>
            </w:r>
            <w:r w:rsidR="00BB7F0A" w:rsidRPr="000F01F2">
              <w:rPr>
                <w:b/>
                <w:sz w:val="18"/>
                <w:szCs w:val="18"/>
              </w:rPr>
              <w:t>значення, що застосов</w:t>
            </w:r>
            <w:r>
              <w:rPr>
                <w:b/>
                <w:sz w:val="18"/>
                <w:szCs w:val="18"/>
              </w:rPr>
              <w:t>ні для</w:t>
            </w:r>
            <w:r w:rsidR="00BB7F0A" w:rsidRPr="000F01F2">
              <w:rPr>
                <w:b/>
                <w:sz w:val="18"/>
                <w:szCs w:val="18"/>
              </w:rPr>
              <w:t xml:space="preserve"> </w:t>
            </w:r>
            <w:r>
              <w:rPr>
                <w:b/>
                <w:sz w:val="18"/>
                <w:szCs w:val="18"/>
              </w:rPr>
              <w:t>д</w:t>
            </w:r>
            <w:r w:rsidR="00BB7F0A" w:rsidRPr="000F01F2">
              <w:rPr>
                <w:b/>
                <w:sz w:val="18"/>
                <w:szCs w:val="18"/>
              </w:rPr>
              <w:t>одатк</w:t>
            </w:r>
            <w:r>
              <w:rPr>
                <w:b/>
                <w:sz w:val="18"/>
                <w:szCs w:val="18"/>
              </w:rPr>
              <w:t>ів</w:t>
            </w:r>
          </w:p>
          <w:p w14:paraId="3D9CB8FD" w14:textId="77777777" w:rsidR="00BB7F0A" w:rsidRPr="000F01F2" w:rsidRDefault="00BB7F0A" w:rsidP="0058244C">
            <w:pPr>
              <w:jc w:val="both"/>
              <w:rPr>
                <w:sz w:val="18"/>
                <w:szCs w:val="18"/>
              </w:rPr>
            </w:pPr>
          </w:p>
        </w:tc>
        <w:tc>
          <w:tcPr>
            <w:tcW w:w="1276" w:type="dxa"/>
            <w:tcBorders>
              <w:top w:val="single" w:sz="4" w:space="0" w:color="auto"/>
              <w:bottom w:val="single" w:sz="4" w:space="0" w:color="auto"/>
            </w:tcBorders>
          </w:tcPr>
          <w:p w14:paraId="4071911C"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510C8E4" w14:textId="4CBEC13F" w:rsidR="00BB7F0A" w:rsidRPr="000F01F2" w:rsidRDefault="00BB7F0A" w:rsidP="0032384E">
            <w:pPr>
              <w:pStyle w:val="Standard"/>
              <w:ind w:left="34"/>
              <w:jc w:val="center"/>
              <w:rPr>
                <w:b/>
                <w:i/>
                <w:sz w:val="18"/>
                <w:szCs w:val="18"/>
                <w:lang w:val="uk-UA"/>
              </w:rPr>
            </w:pPr>
            <w:r w:rsidRPr="000F01F2">
              <w:rPr>
                <w:b/>
                <w:i/>
                <w:sz w:val="18"/>
                <w:szCs w:val="18"/>
                <w:lang w:val="uk-UA"/>
              </w:rPr>
              <w:t>Відповідає</w:t>
            </w:r>
          </w:p>
          <w:p w14:paraId="282E9034" w14:textId="5B4D839A" w:rsidR="00BB7F0A" w:rsidRPr="000F01F2" w:rsidRDefault="00546CBD" w:rsidP="00546CBD">
            <w:pPr>
              <w:jc w:val="center"/>
              <w:rPr>
                <w:sz w:val="18"/>
                <w:szCs w:val="18"/>
              </w:rPr>
            </w:pPr>
            <w:r>
              <w:rPr>
                <w:sz w:val="18"/>
                <w:szCs w:val="18"/>
              </w:rPr>
              <w:t xml:space="preserve"> </w:t>
            </w:r>
            <w:r w:rsidR="00BB7F0A" w:rsidRPr="000F01F2">
              <w:rPr>
                <w:sz w:val="18"/>
                <w:szCs w:val="18"/>
              </w:rPr>
              <w:t>Додаток 1</w:t>
            </w:r>
          </w:p>
          <w:p w14:paraId="1D5EDC9B" w14:textId="77777777" w:rsidR="00BB7F0A" w:rsidRPr="000F01F2" w:rsidRDefault="00BB7F0A" w:rsidP="0058244C">
            <w:pPr>
              <w:jc w:val="right"/>
              <w:rPr>
                <w:sz w:val="18"/>
                <w:szCs w:val="18"/>
              </w:rPr>
            </w:pPr>
            <w:r w:rsidRPr="000F01F2">
              <w:rPr>
                <w:sz w:val="18"/>
                <w:szCs w:val="18"/>
              </w:rPr>
              <w:t>до Технічного регламенту</w:t>
            </w:r>
          </w:p>
          <w:p w14:paraId="5B41E53F" w14:textId="2D295C61" w:rsidR="00BB7F0A" w:rsidRPr="000F01F2" w:rsidRDefault="00776ECC" w:rsidP="00575D50">
            <w:pPr>
              <w:pStyle w:val="af4"/>
              <w:widowControl/>
              <w:jc w:val="center"/>
              <w:rPr>
                <w:b/>
                <w:spacing w:val="0"/>
                <w:kern w:val="0"/>
                <w:position w:val="0"/>
                <w:sz w:val="18"/>
                <w:szCs w:val="18"/>
                <w:lang w:val="uk-UA" w:eastAsia="ru-RU"/>
              </w:rPr>
            </w:pPr>
            <w:r>
              <w:rPr>
                <w:b/>
                <w:spacing w:val="0"/>
                <w:kern w:val="0"/>
                <w:position w:val="0"/>
                <w:sz w:val="18"/>
                <w:szCs w:val="18"/>
                <w:lang w:val="uk-UA" w:eastAsia="ru-RU"/>
              </w:rPr>
              <w:t>Терміни</w:t>
            </w:r>
            <w:r w:rsidR="00BB7F0A" w:rsidRPr="000F01F2">
              <w:rPr>
                <w:b/>
                <w:spacing w:val="0"/>
                <w:kern w:val="0"/>
                <w:position w:val="0"/>
                <w:sz w:val="18"/>
                <w:szCs w:val="18"/>
                <w:lang w:val="uk-UA" w:eastAsia="ru-RU"/>
              </w:rPr>
              <w:t xml:space="preserve">, що застосовуються до додатків </w:t>
            </w:r>
            <w:r w:rsidR="00BB7F0A" w:rsidRPr="000F01F2">
              <w:rPr>
                <w:b/>
                <w:spacing w:val="0"/>
                <w:kern w:val="0"/>
                <w:position w:val="0"/>
                <w:sz w:val="18"/>
                <w:szCs w:val="18"/>
                <w:lang w:val="uk-UA" w:eastAsia="ru-RU"/>
              </w:rPr>
              <w:lastRenderedPageBreak/>
              <w:t xml:space="preserve">2 - 5 до Технічного регламенту щодо вимог до </w:t>
            </w:r>
            <w:proofErr w:type="spellStart"/>
            <w:r w:rsidR="00BB7F0A" w:rsidRPr="000F01F2">
              <w:rPr>
                <w:b/>
                <w:spacing w:val="0"/>
                <w:kern w:val="0"/>
                <w:position w:val="0"/>
                <w:sz w:val="18"/>
                <w:szCs w:val="18"/>
                <w:lang w:val="uk-UA" w:eastAsia="ru-RU"/>
              </w:rPr>
              <w:t>екодизайну</w:t>
            </w:r>
            <w:proofErr w:type="spellEnd"/>
          </w:p>
          <w:p w14:paraId="5FD8B8C9" w14:textId="3EABC404" w:rsidR="00BB7F0A" w:rsidRPr="000F01F2" w:rsidRDefault="00BB7F0A" w:rsidP="00511D5D">
            <w:pPr>
              <w:pStyle w:val="af4"/>
              <w:jc w:val="center"/>
              <w:rPr>
                <w:rStyle w:val="mqInternal"/>
                <w:noProof/>
                <w:lang w:val="uk-UA"/>
              </w:rPr>
            </w:pPr>
            <w:r w:rsidRPr="000F01F2">
              <w:rPr>
                <w:b/>
                <w:spacing w:val="0"/>
                <w:kern w:val="0"/>
                <w:position w:val="0"/>
                <w:sz w:val="18"/>
                <w:szCs w:val="18"/>
                <w:lang w:val="uk-UA" w:eastAsia="ru-RU"/>
              </w:rPr>
              <w:t>для холодильних приладів</w:t>
            </w:r>
            <w:r w:rsidR="00DA2763">
              <w:rPr>
                <w:b/>
                <w:spacing w:val="0"/>
                <w:kern w:val="0"/>
                <w:position w:val="0"/>
                <w:sz w:val="18"/>
                <w:szCs w:val="18"/>
                <w:lang w:val="uk-UA" w:eastAsia="ru-RU"/>
              </w:rPr>
              <w:t xml:space="preserve"> з функцією прямого продажу</w:t>
            </w:r>
          </w:p>
        </w:tc>
        <w:tc>
          <w:tcPr>
            <w:tcW w:w="992" w:type="dxa"/>
            <w:tcBorders>
              <w:top w:val="single" w:sz="4" w:space="0" w:color="auto"/>
            </w:tcBorders>
          </w:tcPr>
          <w:p w14:paraId="2A639A8F"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6847BF0" w14:textId="77777777" w:rsidTr="001E046D">
        <w:trPr>
          <w:trHeight w:val="836"/>
        </w:trPr>
        <w:tc>
          <w:tcPr>
            <w:tcW w:w="567" w:type="dxa"/>
            <w:tcBorders>
              <w:top w:val="single" w:sz="4" w:space="0" w:color="auto"/>
              <w:bottom w:val="single" w:sz="4" w:space="0" w:color="auto"/>
            </w:tcBorders>
            <w:shd w:val="clear" w:color="auto" w:fill="auto"/>
          </w:tcPr>
          <w:p w14:paraId="0BFD253A" w14:textId="102DC775" w:rsidR="00BB7F0A" w:rsidRPr="000F01F2" w:rsidRDefault="00FA2C63" w:rsidP="0058244C">
            <w:pPr>
              <w:jc w:val="center"/>
              <w:rPr>
                <w:sz w:val="18"/>
                <w:szCs w:val="18"/>
              </w:rPr>
            </w:pPr>
            <w:r>
              <w:rPr>
                <w:sz w:val="18"/>
                <w:szCs w:val="18"/>
              </w:rPr>
              <w:lastRenderedPageBreak/>
              <w:t>46</w:t>
            </w:r>
          </w:p>
        </w:tc>
        <w:tc>
          <w:tcPr>
            <w:tcW w:w="3544" w:type="dxa"/>
            <w:tcBorders>
              <w:top w:val="single" w:sz="4" w:space="0" w:color="auto"/>
              <w:bottom w:val="single" w:sz="4" w:space="0" w:color="auto"/>
            </w:tcBorders>
            <w:shd w:val="clear" w:color="auto" w:fill="auto"/>
          </w:tcPr>
          <w:p w14:paraId="3A52FB55" w14:textId="2116A1B3" w:rsidR="00BB7F0A" w:rsidRPr="000F01F2" w:rsidRDefault="00BB7F0A" w:rsidP="0058244C">
            <w:pPr>
              <w:jc w:val="both"/>
            </w:pPr>
            <w:r w:rsidRPr="000F01F2">
              <w:rPr>
                <w:sz w:val="18"/>
                <w:szCs w:val="18"/>
              </w:rPr>
              <w:t xml:space="preserve">Застосовуються такі </w:t>
            </w:r>
            <w:r w:rsidR="00DA2763">
              <w:rPr>
                <w:sz w:val="18"/>
                <w:szCs w:val="18"/>
              </w:rPr>
              <w:t>терміни та о</w:t>
            </w:r>
            <w:r w:rsidRPr="000F01F2">
              <w:rPr>
                <w:sz w:val="18"/>
                <w:szCs w:val="18"/>
              </w:rPr>
              <w:t>значення:</w:t>
            </w:r>
          </w:p>
          <w:p w14:paraId="0989D27A" w14:textId="77777777" w:rsidR="00BB7F0A" w:rsidRPr="000F01F2" w:rsidRDefault="00BB7F0A" w:rsidP="0058244C">
            <w:pPr>
              <w:jc w:val="both"/>
              <w:rPr>
                <w:b/>
                <w:sz w:val="18"/>
                <w:szCs w:val="18"/>
              </w:rPr>
            </w:pPr>
          </w:p>
        </w:tc>
        <w:tc>
          <w:tcPr>
            <w:tcW w:w="1276" w:type="dxa"/>
            <w:tcBorders>
              <w:top w:val="single" w:sz="4" w:space="0" w:color="auto"/>
              <w:bottom w:val="single" w:sz="4" w:space="0" w:color="auto"/>
            </w:tcBorders>
          </w:tcPr>
          <w:p w14:paraId="075C52D6"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D087D88" w14:textId="3D74A64A" w:rsidR="00BB7F0A" w:rsidRPr="000F01F2" w:rsidRDefault="00BB7F0A" w:rsidP="0032384E">
            <w:pPr>
              <w:pStyle w:val="Standard"/>
              <w:ind w:left="34"/>
              <w:jc w:val="center"/>
              <w:rPr>
                <w:b/>
                <w:i/>
                <w:sz w:val="18"/>
                <w:szCs w:val="18"/>
                <w:lang w:val="uk-UA"/>
              </w:rPr>
            </w:pPr>
            <w:r w:rsidRPr="000F01F2">
              <w:rPr>
                <w:b/>
                <w:i/>
                <w:sz w:val="18"/>
                <w:szCs w:val="18"/>
                <w:lang w:val="uk-UA"/>
              </w:rPr>
              <w:t>Відповідає</w:t>
            </w:r>
          </w:p>
          <w:p w14:paraId="7BE29E46" w14:textId="67112A65" w:rsidR="00BB7F0A" w:rsidRPr="000F01F2" w:rsidRDefault="00BB7F0A" w:rsidP="00AA2545">
            <w:pPr>
              <w:pStyle w:val="af1"/>
              <w:tabs>
                <w:tab w:val="left" w:pos="-142"/>
                <w:tab w:val="left" w:pos="0"/>
              </w:tabs>
              <w:spacing w:after="0" w:line="240" w:lineRule="auto"/>
              <w:ind w:left="0" w:right="23" w:firstLine="567"/>
              <w:jc w:val="both"/>
              <w:rPr>
                <w:rFonts w:ascii="Times New Roman" w:eastAsia="Times New Roman" w:hAnsi="Times New Roman"/>
                <w:sz w:val="18"/>
                <w:szCs w:val="18"/>
                <w:lang w:eastAsia="ru-RU"/>
              </w:rPr>
            </w:pPr>
            <w:r w:rsidRPr="000F01F2">
              <w:rPr>
                <w:rFonts w:ascii="Times New Roman" w:eastAsia="Times New Roman" w:hAnsi="Times New Roman"/>
                <w:sz w:val="18"/>
                <w:szCs w:val="18"/>
                <w:lang w:eastAsia="ru-RU"/>
              </w:rPr>
              <w:t xml:space="preserve">У додатках 2 – 5 до Технічного регламенту щодо вимог до </w:t>
            </w:r>
            <w:proofErr w:type="spellStart"/>
            <w:r w:rsidRPr="000F01F2">
              <w:rPr>
                <w:rFonts w:ascii="Times New Roman" w:eastAsia="Times New Roman" w:hAnsi="Times New Roman"/>
                <w:sz w:val="18"/>
                <w:szCs w:val="18"/>
                <w:lang w:eastAsia="ru-RU"/>
              </w:rPr>
              <w:t>екодизайну</w:t>
            </w:r>
            <w:proofErr w:type="spellEnd"/>
            <w:r w:rsidRPr="000F01F2">
              <w:rPr>
                <w:rFonts w:ascii="Times New Roman" w:eastAsia="Times New Roman" w:hAnsi="Times New Roman"/>
                <w:sz w:val="18"/>
                <w:szCs w:val="18"/>
                <w:lang w:eastAsia="ru-RU"/>
              </w:rPr>
              <w:t xml:space="preserve"> для холодильних приладів</w:t>
            </w:r>
            <w:r w:rsidR="00AA2545">
              <w:rPr>
                <w:rFonts w:ascii="Times New Roman" w:eastAsia="Times New Roman" w:hAnsi="Times New Roman"/>
                <w:sz w:val="18"/>
                <w:szCs w:val="18"/>
                <w:lang w:eastAsia="ru-RU"/>
              </w:rPr>
              <w:t xml:space="preserve"> з функцією прямого продажу</w:t>
            </w:r>
            <w:r w:rsidRPr="000F01F2">
              <w:rPr>
                <w:rFonts w:ascii="Times New Roman" w:eastAsia="Times New Roman" w:hAnsi="Times New Roman"/>
                <w:sz w:val="18"/>
                <w:szCs w:val="18"/>
                <w:lang w:eastAsia="ru-RU"/>
              </w:rPr>
              <w:t xml:space="preserve"> (далі – Техні</w:t>
            </w:r>
            <w:r w:rsidR="00AA2545">
              <w:rPr>
                <w:rFonts w:ascii="Times New Roman" w:eastAsia="Times New Roman" w:hAnsi="Times New Roman"/>
                <w:sz w:val="18"/>
                <w:szCs w:val="18"/>
                <w:lang w:eastAsia="ru-RU"/>
              </w:rPr>
              <w:t>чний регламент) застосовуються так</w:t>
            </w:r>
            <w:r w:rsidRPr="000F01F2">
              <w:rPr>
                <w:rFonts w:ascii="Times New Roman" w:eastAsia="Times New Roman" w:hAnsi="Times New Roman"/>
                <w:sz w:val="18"/>
                <w:szCs w:val="18"/>
                <w:lang w:eastAsia="ru-RU"/>
              </w:rPr>
              <w:t>і визначення:</w:t>
            </w:r>
          </w:p>
        </w:tc>
        <w:tc>
          <w:tcPr>
            <w:tcW w:w="992" w:type="dxa"/>
          </w:tcPr>
          <w:p w14:paraId="41150E54"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2F9124A" w14:textId="77777777" w:rsidTr="001E046D">
        <w:trPr>
          <w:trHeight w:val="836"/>
        </w:trPr>
        <w:tc>
          <w:tcPr>
            <w:tcW w:w="567" w:type="dxa"/>
            <w:tcBorders>
              <w:top w:val="single" w:sz="4" w:space="0" w:color="auto"/>
              <w:bottom w:val="single" w:sz="4" w:space="0" w:color="auto"/>
            </w:tcBorders>
            <w:shd w:val="clear" w:color="auto" w:fill="auto"/>
          </w:tcPr>
          <w:p w14:paraId="2735472D" w14:textId="6CA66784" w:rsidR="00BB7F0A" w:rsidRPr="000F01F2" w:rsidRDefault="00BB7F0A" w:rsidP="00FA2C63">
            <w:pPr>
              <w:jc w:val="center"/>
              <w:rPr>
                <w:sz w:val="18"/>
                <w:szCs w:val="18"/>
              </w:rPr>
            </w:pPr>
            <w:r w:rsidRPr="000F01F2">
              <w:rPr>
                <w:sz w:val="18"/>
                <w:szCs w:val="18"/>
              </w:rPr>
              <w:t>4</w:t>
            </w:r>
            <w:r w:rsidR="00FA2C63">
              <w:rPr>
                <w:sz w:val="18"/>
                <w:szCs w:val="18"/>
              </w:rPr>
              <w:t>7</w:t>
            </w:r>
          </w:p>
        </w:tc>
        <w:tc>
          <w:tcPr>
            <w:tcW w:w="3544" w:type="dxa"/>
            <w:tcBorders>
              <w:top w:val="single" w:sz="4" w:space="0" w:color="auto"/>
              <w:bottom w:val="single" w:sz="4" w:space="0" w:color="auto"/>
            </w:tcBorders>
            <w:shd w:val="clear" w:color="auto" w:fill="auto"/>
          </w:tcPr>
          <w:p w14:paraId="41F85985" w14:textId="2A001F70" w:rsidR="00BB7F0A" w:rsidRPr="000F01F2" w:rsidRDefault="00CC77FA" w:rsidP="00AA2545">
            <w:pPr>
              <w:jc w:val="both"/>
              <w:rPr>
                <w:sz w:val="18"/>
                <w:szCs w:val="18"/>
              </w:rPr>
            </w:pPr>
            <w:r>
              <w:rPr>
                <w:sz w:val="18"/>
                <w:szCs w:val="18"/>
              </w:rPr>
              <w:t>(1) </w:t>
            </w:r>
            <w:r w:rsidR="00AA2545" w:rsidRPr="00AA2545">
              <w:rPr>
                <w:sz w:val="18"/>
                <w:szCs w:val="18"/>
              </w:rPr>
              <w:t>«запасна частина» означає окрему частину, яка може замінити частину, яка має таку саму або схожу функцію</w:t>
            </w:r>
            <w:r w:rsidR="00AA2545">
              <w:rPr>
                <w:sz w:val="18"/>
                <w:szCs w:val="18"/>
              </w:rPr>
              <w:t xml:space="preserve"> </w:t>
            </w:r>
            <w:r w:rsidR="00AA2545" w:rsidRPr="00AA2545">
              <w:rPr>
                <w:sz w:val="18"/>
                <w:szCs w:val="18"/>
              </w:rPr>
              <w:t>в продукті;</w:t>
            </w:r>
          </w:p>
        </w:tc>
        <w:tc>
          <w:tcPr>
            <w:tcW w:w="1276" w:type="dxa"/>
            <w:tcBorders>
              <w:top w:val="single" w:sz="4" w:space="0" w:color="auto"/>
              <w:bottom w:val="single" w:sz="4" w:space="0" w:color="auto"/>
            </w:tcBorders>
          </w:tcPr>
          <w:p w14:paraId="6F8F2ACA"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3F1C2792" w14:textId="2230B058" w:rsidR="00BB7F0A" w:rsidRPr="000F01F2" w:rsidRDefault="00BB7F0A" w:rsidP="0032384E">
            <w:pPr>
              <w:pStyle w:val="Standard"/>
              <w:ind w:left="34"/>
              <w:jc w:val="center"/>
              <w:rPr>
                <w:b/>
                <w:i/>
                <w:sz w:val="18"/>
                <w:szCs w:val="18"/>
                <w:lang w:val="uk-UA"/>
              </w:rPr>
            </w:pPr>
            <w:r w:rsidRPr="000F01F2">
              <w:rPr>
                <w:b/>
                <w:i/>
                <w:sz w:val="18"/>
                <w:szCs w:val="18"/>
                <w:lang w:val="uk-UA"/>
              </w:rPr>
              <w:t>Відповідає</w:t>
            </w:r>
          </w:p>
          <w:p w14:paraId="626981AA" w14:textId="7ACFD907" w:rsidR="00BB7F0A" w:rsidRPr="000F01F2" w:rsidRDefault="00AA2545" w:rsidP="00A354B3">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A2545">
              <w:rPr>
                <w:rFonts w:ascii="Times New Roman" w:eastAsia="Times New Roman" w:hAnsi="Times New Roman"/>
                <w:sz w:val="18"/>
                <w:szCs w:val="18"/>
                <w:lang w:eastAsia="ru-RU"/>
              </w:rPr>
              <w:t>запасна частина – окрема частина, яка може замінити частину з такою ж або схожою функцією у виробі;</w:t>
            </w:r>
          </w:p>
        </w:tc>
        <w:tc>
          <w:tcPr>
            <w:tcW w:w="992" w:type="dxa"/>
          </w:tcPr>
          <w:p w14:paraId="4DB426D0"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4B10256" w14:textId="77777777" w:rsidTr="001E046D">
        <w:trPr>
          <w:trHeight w:val="836"/>
        </w:trPr>
        <w:tc>
          <w:tcPr>
            <w:tcW w:w="567" w:type="dxa"/>
            <w:tcBorders>
              <w:top w:val="single" w:sz="4" w:space="0" w:color="auto"/>
              <w:bottom w:val="single" w:sz="4" w:space="0" w:color="auto"/>
            </w:tcBorders>
            <w:shd w:val="clear" w:color="auto" w:fill="auto"/>
          </w:tcPr>
          <w:p w14:paraId="254AAFBC" w14:textId="5121A81C" w:rsidR="00BB7F0A" w:rsidRPr="000F01F2" w:rsidRDefault="00BB7F0A" w:rsidP="00FA2C63">
            <w:pPr>
              <w:jc w:val="center"/>
              <w:rPr>
                <w:sz w:val="18"/>
                <w:szCs w:val="18"/>
              </w:rPr>
            </w:pPr>
            <w:r w:rsidRPr="000F01F2">
              <w:rPr>
                <w:sz w:val="18"/>
                <w:szCs w:val="18"/>
              </w:rPr>
              <w:t>4</w:t>
            </w:r>
            <w:r w:rsidR="00FA2C63">
              <w:rPr>
                <w:sz w:val="18"/>
                <w:szCs w:val="18"/>
              </w:rPr>
              <w:t>8</w:t>
            </w:r>
          </w:p>
        </w:tc>
        <w:tc>
          <w:tcPr>
            <w:tcW w:w="3544" w:type="dxa"/>
            <w:tcBorders>
              <w:top w:val="single" w:sz="4" w:space="0" w:color="auto"/>
              <w:bottom w:val="single" w:sz="4" w:space="0" w:color="auto"/>
            </w:tcBorders>
            <w:shd w:val="clear" w:color="auto" w:fill="auto"/>
          </w:tcPr>
          <w:p w14:paraId="0EE5B5A6" w14:textId="6EA7ABD0" w:rsidR="00BB7F0A" w:rsidRPr="000F01F2" w:rsidRDefault="00CC77FA" w:rsidP="00511D5D">
            <w:pPr>
              <w:jc w:val="both"/>
              <w:rPr>
                <w:sz w:val="18"/>
                <w:szCs w:val="18"/>
              </w:rPr>
            </w:pPr>
            <w:r>
              <w:rPr>
                <w:sz w:val="18"/>
                <w:szCs w:val="18"/>
              </w:rPr>
              <w:t>(2) </w:t>
            </w:r>
            <w:r w:rsidR="00AA2545" w:rsidRPr="00AA2545">
              <w:rPr>
                <w:sz w:val="18"/>
                <w:szCs w:val="18"/>
              </w:rPr>
              <w:t>«професійний ремонтник» означає оператора або підприємство, що надає послуги з ремонту та професійного</w:t>
            </w:r>
            <w:r w:rsidR="00AA2545">
              <w:rPr>
                <w:sz w:val="18"/>
                <w:szCs w:val="18"/>
              </w:rPr>
              <w:t xml:space="preserve"> </w:t>
            </w:r>
            <w:r w:rsidR="00AA2545" w:rsidRPr="00AA2545">
              <w:rPr>
                <w:sz w:val="18"/>
                <w:szCs w:val="18"/>
              </w:rPr>
              <w:t>технічного обслуговування холодильних приладів із функцією прямого продажу;</w:t>
            </w:r>
          </w:p>
          <w:p w14:paraId="3D447F5C" w14:textId="1E19104A" w:rsidR="00BB7F0A" w:rsidRPr="000F01F2" w:rsidRDefault="00BB7F0A" w:rsidP="00845D9C">
            <w:pPr>
              <w:jc w:val="both"/>
              <w:rPr>
                <w:sz w:val="18"/>
                <w:szCs w:val="18"/>
              </w:rPr>
            </w:pPr>
          </w:p>
        </w:tc>
        <w:tc>
          <w:tcPr>
            <w:tcW w:w="1276" w:type="dxa"/>
            <w:tcBorders>
              <w:top w:val="single" w:sz="4" w:space="0" w:color="auto"/>
              <w:bottom w:val="single" w:sz="4" w:space="0" w:color="auto"/>
            </w:tcBorders>
          </w:tcPr>
          <w:p w14:paraId="07D6D1E1"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72AC159" w14:textId="5A6194AF" w:rsidR="00BB7F0A" w:rsidRPr="000F01F2" w:rsidRDefault="00BB7F0A" w:rsidP="0032384E">
            <w:pPr>
              <w:pStyle w:val="Standard"/>
              <w:ind w:left="34"/>
              <w:jc w:val="center"/>
              <w:rPr>
                <w:b/>
                <w:i/>
                <w:sz w:val="18"/>
                <w:szCs w:val="18"/>
                <w:lang w:val="uk-UA"/>
              </w:rPr>
            </w:pPr>
            <w:r w:rsidRPr="000F01F2">
              <w:rPr>
                <w:b/>
                <w:i/>
                <w:sz w:val="18"/>
                <w:szCs w:val="18"/>
                <w:lang w:val="uk-UA"/>
              </w:rPr>
              <w:t>Відповідає</w:t>
            </w:r>
          </w:p>
          <w:p w14:paraId="573E55F7" w14:textId="373E9F1A" w:rsidR="00BB7F0A" w:rsidRPr="000F01F2" w:rsidRDefault="00AA2545" w:rsidP="00216881">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A2545">
              <w:rPr>
                <w:rFonts w:ascii="Times New Roman" w:eastAsia="Times New Roman" w:hAnsi="Times New Roman"/>
                <w:sz w:val="18"/>
                <w:szCs w:val="18"/>
                <w:lang w:eastAsia="ru-RU"/>
              </w:rPr>
              <w:t>професійний ремонтник – оператор або підприємство, яке надає послуги з ремонту та професійного обслуговування холодильних приладів з функцією прямого продажу;</w:t>
            </w:r>
          </w:p>
        </w:tc>
        <w:tc>
          <w:tcPr>
            <w:tcW w:w="992" w:type="dxa"/>
          </w:tcPr>
          <w:p w14:paraId="5F1B8ACE"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74AC977" w14:textId="77777777" w:rsidTr="001E046D">
        <w:trPr>
          <w:trHeight w:val="836"/>
        </w:trPr>
        <w:tc>
          <w:tcPr>
            <w:tcW w:w="567" w:type="dxa"/>
            <w:tcBorders>
              <w:top w:val="single" w:sz="4" w:space="0" w:color="auto"/>
              <w:bottom w:val="single" w:sz="4" w:space="0" w:color="auto"/>
            </w:tcBorders>
            <w:shd w:val="clear" w:color="auto" w:fill="auto"/>
          </w:tcPr>
          <w:p w14:paraId="5FEAB914" w14:textId="5B9E32B8" w:rsidR="00BB7F0A" w:rsidRPr="000F01F2" w:rsidRDefault="00BB7F0A" w:rsidP="00FA2C63">
            <w:pPr>
              <w:jc w:val="center"/>
              <w:rPr>
                <w:sz w:val="18"/>
                <w:szCs w:val="18"/>
              </w:rPr>
            </w:pPr>
            <w:r w:rsidRPr="000F01F2">
              <w:rPr>
                <w:sz w:val="18"/>
                <w:szCs w:val="18"/>
              </w:rPr>
              <w:t>4</w:t>
            </w:r>
            <w:r w:rsidR="00FA2C63">
              <w:rPr>
                <w:sz w:val="18"/>
                <w:szCs w:val="18"/>
              </w:rPr>
              <w:t>9</w:t>
            </w:r>
          </w:p>
        </w:tc>
        <w:tc>
          <w:tcPr>
            <w:tcW w:w="3544" w:type="dxa"/>
            <w:tcBorders>
              <w:top w:val="single" w:sz="4" w:space="0" w:color="auto"/>
              <w:bottom w:val="single" w:sz="4" w:space="0" w:color="auto"/>
            </w:tcBorders>
            <w:shd w:val="clear" w:color="auto" w:fill="auto"/>
          </w:tcPr>
          <w:p w14:paraId="4ACB1945" w14:textId="5F0B2DCD" w:rsidR="00BB7F0A" w:rsidRPr="000F01F2" w:rsidRDefault="00CC77FA" w:rsidP="008D21D7">
            <w:pPr>
              <w:jc w:val="both"/>
              <w:rPr>
                <w:sz w:val="18"/>
                <w:szCs w:val="18"/>
              </w:rPr>
            </w:pPr>
            <w:r>
              <w:rPr>
                <w:sz w:val="18"/>
                <w:szCs w:val="18"/>
              </w:rPr>
              <w:t>(3) </w:t>
            </w:r>
            <w:r w:rsidR="008D21D7" w:rsidRPr="008D21D7">
              <w:rPr>
                <w:sz w:val="18"/>
                <w:szCs w:val="18"/>
              </w:rPr>
              <w:t>«ущільнювач дверей» означає механічне ущільнення, яке заповнює простір між дверима та шафою</w:t>
            </w:r>
            <w:r w:rsidR="008D21D7">
              <w:rPr>
                <w:sz w:val="18"/>
                <w:szCs w:val="18"/>
              </w:rPr>
              <w:t xml:space="preserve"> </w:t>
            </w:r>
            <w:r w:rsidR="008D21D7" w:rsidRPr="008D21D7">
              <w:rPr>
                <w:sz w:val="18"/>
                <w:szCs w:val="18"/>
              </w:rPr>
              <w:t>холодильного приладу із функцією прямого продажу для запобігання витоку повітря з шафи у навколишнє</w:t>
            </w:r>
            <w:r w:rsidR="008D21D7">
              <w:rPr>
                <w:sz w:val="18"/>
                <w:szCs w:val="18"/>
              </w:rPr>
              <w:t xml:space="preserve"> </w:t>
            </w:r>
            <w:r w:rsidR="008D21D7" w:rsidRPr="008D21D7">
              <w:rPr>
                <w:sz w:val="18"/>
                <w:szCs w:val="18"/>
              </w:rPr>
              <w:t>повітря;</w:t>
            </w:r>
          </w:p>
        </w:tc>
        <w:tc>
          <w:tcPr>
            <w:tcW w:w="1276" w:type="dxa"/>
            <w:tcBorders>
              <w:top w:val="single" w:sz="4" w:space="0" w:color="auto"/>
              <w:bottom w:val="single" w:sz="4" w:space="0" w:color="auto"/>
            </w:tcBorders>
          </w:tcPr>
          <w:p w14:paraId="6C954035"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4440D89" w14:textId="79568448" w:rsidR="00BB7F0A" w:rsidRPr="000F01F2" w:rsidRDefault="00BB7F0A" w:rsidP="006E59C9">
            <w:pPr>
              <w:pStyle w:val="Standard"/>
              <w:ind w:left="34"/>
              <w:jc w:val="center"/>
              <w:rPr>
                <w:b/>
                <w:i/>
                <w:sz w:val="18"/>
                <w:szCs w:val="18"/>
                <w:lang w:val="uk-UA"/>
              </w:rPr>
            </w:pPr>
            <w:r w:rsidRPr="000F01F2">
              <w:rPr>
                <w:b/>
                <w:i/>
                <w:sz w:val="18"/>
                <w:szCs w:val="18"/>
                <w:lang w:val="uk-UA"/>
              </w:rPr>
              <w:t>Відповідає</w:t>
            </w:r>
          </w:p>
          <w:p w14:paraId="34CD30C8" w14:textId="1C4E9CC9" w:rsidR="00BB7F0A" w:rsidRPr="000F01F2" w:rsidRDefault="008D21D7" w:rsidP="00B03831">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8D21D7">
              <w:rPr>
                <w:rFonts w:ascii="Times New Roman" w:eastAsia="Times New Roman" w:hAnsi="Times New Roman"/>
                <w:sz w:val="18"/>
                <w:szCs w:val="18"/>
                <w:lang w:eastAsia="ru-RU"/>
              </w:rPr>
              <w:t>ущільнювач дверей – механічне ущільнення, яке заповнює простір між дверцятами та шафою холодильного приладу з функцією прямого продажу для забезпечення герметичності шафи;</w:t>
            </w:r>
          </w:p>
        </w:tc>
        <w:tc>
          <w:tcPr>
            <w:tcW w:w="992" w:type="dxa"/>
          </w:tcPr>
          <w:p w14:paraId="7041405A"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43959989" w14:textId="77777777" w:rsidTr="001E046D">
        <w:trPr>
          <w:trHeight w:val="836"/>
        </w:trPr>
        <w:tc>
          <w:tcPr>
            <w:tcW w:w="567" w:type="dxa"/>
            <w:tcBorders>
              <w:top w:val="single" w:sz="4" w:space="0" w:color="auto"/>
              <w:bottom w:val="single" w:sz="4" w:space="0" w:color="auto"/>
            </w:tcBorders>
            <w:shd w:val="clear" w:color="auto" w:fill="auto"/>
          </w:tcPr>
          <w:p w14:paraId="4AA04690" w14:textId="641C12BC" w:rsidR="00BB7F0A" w:rsidRPr="000F01F2" w:rsidRDefault="00FA2C63" w:rsidP="0058244C">
            <w:pPr>
              <w:jc w:val="center"/>
              <w:rPr>
                <w:sz w:val="18"/>
                <w:szCs w:val="18"/>
              </w:rPr>
            </w:pPr>
            <w:r>
              <w:rPr>
                <w:sz w:val="18"/>
                <w:szCs w:val="18"/>
              </w:rPr>
              <w:t>50</w:t>
            </w:r>
          </w:p>
        </w:tc>
        <w:tc>
          <w:tcPr>
            <w:tcW w:w="3544" w:type="dxa"/>
            <w:tcBorders>
              <w:top w:val="single" w:sz="4" w:space="0" w:color="auto"/>
              <w:bottom w:val="single" w:sz="4" w:space="0" w:color="auto"/>
            </w:tcBorders>
            <w:shd w:val="clear" w:color="auto" w:fill="auto"/>
          </w:tcPr>
          <w:p w14:paraId="01BFDE54" w14:textId="33304327" w:rsidR="00BB7F0A" w:rsidRPr="000F01F2" w:rsidRDefault="00CC77FA" w:rsidP="008D21D7">
            <w:pPr>
              <w:jc w:val="both"/>
              <w:rPr>
                <w:sz w:val="18"/>
                <w:szCs w:val="18"/>
              </w:rPr>
            </w:pPr>
            <w:r>
              <w:rPr>
                <w:sz w:val="18"/>
                <w:szCs w:val="18"/>
              </w:rPr>
              <w:t>(4) </w:t>
            </w:r>
            <w:r w:rsidR="008D21D7" w:rsidRPr="008D21D7">
              <w:rPr>
                <w:sz w:val="18"/>
                <w:szCs w:val="18"/>
              </w:rPr>
              <w:t xml:space="preserve">«вакуумна ізоляційна панель» (VIP) означає ізоляційну панель, яка складається з жорсткого </w:t>
            </w:r>
            <w:proofErr w:type="spellStart"/>
            <w:r w:rsidR="008D21D7" w:rsidRPr="008D21D7">
              <w:rPr>
                <w:sz w:val="18"/>
                <w:szCs w:val="18"/>
              </w:rPr>
              <w:t>високопористого</w:t>
            </w:r>
            <w:proofErr w:type="spellEnd"/>
            <w:r w:rsidR="008D21D7">
              <w:rPr>
                <w:sz w:val="18"/>
                <w:szCs w:val="18"/>
              </w:rPr>
              <w:t xml:space="preserve"> </w:t>
            </w:r>
            <w:r w:rsidR="008D21D7" w:rsidRPr="008D21D7">
              <w:rPr>
                <w:sz w:val="18"/>
                <w:szCs w:val="18"/>
              </w:rPr>
              <w:t>матеріалу, покритого тонкою газонепроникною зовнішньою оболонкою, з якого видалено гази та який</w:t>
            </w:r>
            <w:r w:rsidR="008D21D7">
              <w:rPr>
                <w:sz w:val="18"/>
                <w:szCs w:val="18"/>
              </w:rPr>
              <w:t xml:space="preserve"> </w:t>
            </w:r>
            <w:r w:rsidR="008D21D7" w:rsidRPr="008D21D7">
              <w:rPr>
                <w:sz w:val="18"/>
                <w:szCs w:val="18"/>
              </w:rPr>
              <w:t>герметизовано для запобігання надходженню газів всередину;</w:t>
            </w:r>
          </w:p>
        </w:tc>
        <w:tc>
          <w:tcPr>
            <w:tcW w:w="1276" w:type="dxa"/>
            <w:tcBorders>
              <w:top w:val="single" w:sz="4" w:space="0" w:color="auto"/>
              <w:bottom w:val="single" w:sz="4" w:space="0" w:color="auto"/>
            </w:tcBorders>
          </w:tcPr>
          <w:p w14:paraId="38C0F21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4C8D532" w14:textId="136B209E" w:rsidR="00BB7F0A" w:rsidRPr="000F01F2" w:rsidRDefault="00BB7F0A" w:rsidP="00674964">
            <w:pPr>
              <w:pStyle w:val="Standard"/>
              <w:jc w:val="center"/>
              <w:rPr>
                <w:b/>
                <w:i/>
                <w:sz w:val="18"/>
                <w:szCs w:val="18"/>
                <w:lang w:val="uk-UA"/>
              </w:rPr>
            </w:pPr>
            <w:r w:rsidRPr="000F01F2">
              <w:rPr>
                <w:b/>
                <w:i/>
                <w:sz w:val="18"/>
                <w:szCs w:val="18"/>
                <w:lang w:val="uk-UA"/>
              </w:rPr>
              <w:t>Відповідає</w:t>
            </w:r>
          </w:p>
          <w:p w14:paraId="5D143153" w14:textId="38F6588E" w:rsidR="00BB7F0A" w:rsidRPr="000F01F2" w:rsidRDefault="008D21D7" w:rsidP="00674964">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8D21D7">
              <w:rPr>
                <w:rFonts w:ascii="Times New Roman" w:eastAsia="Times New Roman" w:hAnsi="Times New Roman"/>
                <w:sz w:val="18"/>
                <w:szCs w:val="18"/>
                <w:lang w:eastAsia="ru-RU"/>
              </w:rPr>
              <w:t>панель з вакуумною ізоляцією (</w:t>
            </w:r>
            <w:r w:rsidRPr="008D21D7">
              <w:rPr>
                <w:rFonts w:ascii="Times New Roman" w:eastAsia="Times New Roman" w:hAnsi="Times New Roman"/>
                <w:i/>
                <w:sz w:val="18"/>
                <w:szCs w:val="18"/>
                <w:lang w:eastAsia="ru-RU"/>
              </w:rPr>
              <w:t>VIP</w:t>
            </w:r>
            <w:r w:rsidRPr="008D21D7">
              <w:rPr>
                <w:rFonts w:ascii="Times New Roman" w:eastAsia="Times New Roman" w:hAnsi="Times New Roman"/>
                <w:sz w:val="18"/>
                <w:szCs w:val="18"/>
                <w:lang w:eastAsia="ru-RU"/>
              </w:rPr>
              <w:t xml:space="preserve">) – ізоляційна панель, що складається з міцного, </w:t>
            </w:r>
            <w:proofErr w:type="spellStart"/>
            <w:r w:rsidRPr="008D21D7">
              <w:rPr>
                <w:rFonts w:ascii="Times New Roman" w:eastAsia="Times New Roman" w:hAnsi="Times New Roman"/>
                <w:sz w:val="18"/>
                <w:szCs w:val="18"/>
                <w:lang w:eastAsia="ru-RU"/>
              </w:rPr>
              <w:t>високопористого</w:t>
            </w:r>
            <w:proofErr w:type="spellEnd"/>
            <w:r w:rsidRPr="008D21D7">
              <w:rPr>
                <w:rFonts w:ascii="Times New Roman" w:eastAsia="Times New Roman" w:hAnsi="Times New Roman"/>
                <w:sz w:val="18"/>
                <w:szCs w:val="18"/>
                <w:lang w:eastAsia="ru-RU"/>
              </w:rPr>
              <w:t xml:space="preserve"> матеріалу, укладеного в тонку газонепроникну зовнішню оболонку, з якої відводять гази і яка є герметичною, щоб запобігти проникненню зовнішніх газів у панель;</w:t>
            </w:r>
          </w:p>
        </w:tc>
        <w:tc>
          <w:tcPr>
            <w:tcW w:w="992" w:type="dxa"/>
          </w:tcPr>
          <w:p w14:paraId="6F2AD27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F3759DA" w14:textId="77777777" w:rsidTr="001E046D">
        <w:trPr>
          <w:trHeight w:val="836"/>
        </w:trPr>
        <w:tc>
          <w:tcPr>
            <w:tcW w:w="567" w:type="dxa"/>
            <w:tcBorders>
              <w:top w:val="single" w:sz="4" w:space="0" w:color="auto"/>
              <w:bottom w:val="single" w:sz="4" w:space="0" w:color="auto"/>
            </w:tcBorders>
            <w:shd w:val="clear" w:color="auto" w:fill="auto"/>
          </w:tcPr>
          <w:p w14:paraId="2BFBC663" w14:textId="153133DF" w:rsidR="00BB7F0A" w:rsidRPr="000F01F2" w:rsidRDefault="00FA2C63" w:rsidP="0058244C">
            <w:pPr>
              <w:jc w:val="center"/>
              <w:rPr>
                <w:sz w:val="18"/>
                <w:szCs w:val="18"/>
              </w:rPr>
            </w:pPr>
            <w:r>
              <w:rPr>
                <w:sz w:val="18"/>
                <w:szCs w:val="18"/>
              </w:rPr>
              <w:t>51</w:t>
            </w:r>
          </w:p>
        </w:tc>
        <w:tc>
          <w:tcPr>
            <w:tcW w:w="3544" w:type="dxa"/>
            <w:tcBorders>
              <w:top w:val="single" w:sz="4" w:space="0" w:color="auto"/>
              <w:bottom w:val="single" w:sz="4" w:space="0" w:color="auto"/>
            </w:tcBorders>
            <w:shd w:val="clear" w:color="auto" w:fill="auto"/>
          </w:tcPr>
          <w:p w14:paraId="74F67F28" w14:textId="2DE58540" w:rsidR="00BB7F0A" w:rsidRPr="000F01F2" w:rsidRDefault="00CC77FA" w:rsidP="008D21D7">
            <w:pPr>
              <w:jc w:val="both"/>
              <w:rPr>
                <w:sz w:val="18"/>
                <w:szCs w:val="18"/>
              </w:rPr>
            </w:pPr>
            <w:r>
              <w:rPr>
                <w:sz w:val="18"/>
                <w:szCs w:val="18"/>
              </w:rPr>
              <w:t>(5) </w:t>
            </w:r>
            <w:r w:rsidR="008D21D7" w:rsidRPr="008D21D7">
              <w:rPr>
                <w:sz w:val="18"/>
                <w:szCs w:val="18"/>
              </w:rPr>
              <w:t>«морозильник для морозива» означає горизонтальну шафу, призначену для зберігання та/або демонстрації та</w:t>
            </w:r>
            <w:r w:rsidR="008D21D7">
              <w:rPr>
                <w:sz w:val="18"/>
                <w:szCs w:val="18"/>
              </w:rPr>
              <w:t xml:space="preserve"> </w:t>
            </w:r>
            <w:r w:rsidR="008D21D7" w:rsidRPr="008D21D7">
              <w:rPr>
                <w:sz w:val="18"/>
                <w:szCs w:val="18"/>
              </w:rPr>
              <w:t>продажу розфасованого морозива, в якій споживач отримує доступ до розфасованого морозива шляхом</w:t>
            </w:r>
            <w:r w:rsidR="008D21D7">
              <w:rPr>
                <w:sz w:val="18"/>
                <w:szCs w:val="18"/>
              </w:rPr>
              <w:t xml:space="preserve"> </w:t>
            </w:r>
            <w:r w:rsidR="008D21D7" w:rsidRPr="008D21D7">
              <w:rPr>
                <w:sz w:val="18"/>
                <w:szCs w:val="18"/>
              </w:rPr>
              <w:t>відчинення непрозорої або прозорої кришки зверху, із корисним об’ємом не більше 600 літрів (л) та — тільки</w:t>
            </w:r>
            <w:r w:rsidR="008D21D7">
              <w:rPr>
                <w:sz w:val="18"/>
                <w:szCs w:val="18"/>
              </w:rPr>
              <w:t xml:space="preserve"> </w:t>
            </w:r>
            <w:r w:rsidR="008D21D7" w:rsidRPr="008D21D7">
              <w:rPr>
                <w:sz w:val="18"/>
                <w:szCs w:val="18"/>
              </w:rPr>
              <w:t>у випадках морозильників для морозива із прозорою кришкою — із відношенням корисного об’єму до</w:t>
            </w:r>
            <w:r w:rsidR="008D21D7">
              <w:rPr>
                <w:sz w:val="18"/>
                <w:szCs w:val="18"/>
              </w:rPr>
              <w:t xml:space="preserve"> </w:t>
            </w:r>
            <w:r w:rsidR="008D21D7" w:rsidRPr="008D21D7">
              <w:rPr>
                <w:sz w:val="18"/>
                <w:szCs w:val="18"/>
              </w:rPr>
              <w:t>загальної площі огляду не менше 0,35 метра (м);</w:t>
            </w:r>
          </w:p>
        </w:tc>
        <w:tc>
          <w:tcPr>
            <w:tcW w:w="1276" w:type="dxa"/>
            <w:tcBorders>
              <w:top w:val="single" w:sz="4" w:space="0" w:color="auto"/>
              <w:bottom w:val="single" w:sz="4" w:space="0" w:color="auto"/>
            </w:tcBorders>
          </w:tcPr>
          <w:p w14:paraId="2F790E6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3F19212" w14:textId="0E70DE66" w:rsidR="00BB7F0A" w:rsidRPr="000F01F2" w:rsidRDefault="00BB7F0A" w:rsidP="00674964">
            <w:pPr>
              <w:pStyle w:val="Standard"/>
              <w:ind w:left="34"/>
              <w:jc w:val="center"/>
              <w:rPr>
                <w:b/>
                <w:i/>
                <w:sz w:val="18"/>
                <w:szCs w:val="18"/>
                <w:lang w:val="uk-UA"/>
              </w:rPr>
            </w:pPr>
            <w:r w:rsidRPr="000F01F2">
              <w:rPr>
                <w:b/>
                <w:i/>
                <w:sz w:val="18"/>
                <w:szCs w:val="18"/>
                <w:lang w:val="uk-UA"/>
              </w:rPr>
              <w:t>Відповідає</w:t>
            </w:r>
          </w:p>
          <w:p w14:paraId="522A5C69" w14:textId="161B5715" w:rsidR="00BB7F0A" w:rsidRPr="000F01F2" w:rsidRDefault="008D21D7" w:rsidP="008D21D7">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8D21D7">
              <w:rPr>
                <w:rFonts w:ascii="Times New Roman" w:eastAsia="Times New Roman" w:hAnsi="Times New Roman"/>
                <w:sz w:val="18"/>
                <w:szCs w:val="18"/>
                <w:lang w:eastAsia="ru-RU"/>
              </w:rPr>
              <w:t>морозильна камера для морозива – горизонтальна закрита шафа, призначена для зберігання та/або демонстрації та продажу фасованого морозива, де доступ споживача до фасованого морозива здійснюється шляхом відчинення непрозорої або проз</w:t>
            </w:r>
            <w:r>
              <w:rPr>
                <w:rFonts w:ascii="Times New Roman" w:eastAsia="Times New Roman" w:hAnsi="Times New Roman"/>
                <w:sz w:val="18"/>
                <w:szCs w:val="18"/>
                <w:lang w:eastAsia="ru-RU"/>
              </w:rPr>
              <w:t>орої кришки зверху, із корисним</w:t>
            </w:r>
            <w:r w:rsidRPr="008D21D7">
              <w:rPr>
                <w:rFonts w:ascii="Times New Roman" w:eastAsia="Times New Roman" w:hAnsi="Times New Roman"/>
                <w:sz w:val="18"/>
                <w:szCs w:val="18"/>
                <w:lang w:eastAsia="ru-RU"/>
              </w:rPr>
              <w:t xml:space="preserve"> об’ємом ≤ 600 л і, лише у випадку морозильних камер для морозива з прозорою кришкою, корисним об’ємом, поділеним на </w:t>
            </w:r>
            <w:r w:rsidRPr="008D21D7">
              <w:rPr>
                <w:rFonts w:ascii="Times New Roman" w:eastAsia="Times New Roman" w:hAnsi="Times New Roman"/>
                <w:i/>
                <w:sz w:val="18"/>
                <w:szCs w:val="18"/>
                <w:lang w:eastAsia="ru-RU"/>
              </w:rPr>
              <w:t>TDA</w:t>
            </w:r>
            <w:r w:rsidRPr="008D21D7">
              <w:rPr>
                <w:rFonts w:ascii="Times New Roman" w:eastAsia="Times New Roman" w:hAnsi="Times New Roman"/>
                <w:sz w:val="18"/>
                <w:szCs w:val="18"/>
                <w:lang w:eastAsia="ru-RU"/>
              </w:rPr>
              <w:t xml:space="preserve"> ≥ 0,35 м;</w:t>
            </w:r>
          </w:p>
        </w:tc>
        <w:tc>
          <w:tcPr>
            <w:tcW w:w="992" w:type="dxa"/>
          </w:tcPr>
          <w:p w14:paraId="2556F26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A860705" w14:textId="77777777" w:rsidTr="001E046D">
        <w:trPr>
          <w:trHeight w:val="836"/>
        </w:trPr>
        <w:tc>
          <w:tcPr>
            <w:tcW w:w="567" w:type="dxa"/>
            <w:tcBorders>
              <w:top w:val="single" w:sz="4" w:space="0" w:color="auto"/>
              <w:bottom w:val="single" w:sz="4" w:space="0" w:color="auto"/>
            </w:tcBorders>
            <w:shd w:val="clear" w:color="auto" w:fill="auto"/>
          </w:tcPr>
          <w:p w14:paraId="24516C3E" w14:textId="342D1F95" w:rsidR="00BB7F0A" w:rsidRPr="000F01F2" w:rsidRDefault="00F51CB5" w:rsidP="0058244C">
            <w:pPr>
              <w:jc w:val="center"/>
              <w:rPr>
                <w:sz w:val="18"/>
                <w:szCs w:val="18"/>
              </w:rPr>
            </w:pPr>
            <w:r>
              <w:rPr>
                <w:sz w:val="18"/>
                <w:szCs w:val="18"/>
              </w:rPr>
              <w:t>52</w:t>
            </w:r>
          </w:p>
        </w:tc>
        <w:tc>
          <w:tcPr>
            <w:tcW w:w="3544" w:type="dxa"/>
            <w:tcBorders>
              <w:top w:val="single" w:sz="4" w:space="0" w:color="auto"/>
              <w:bottom w:val="single" w:sz="4" w:space="0" w:color="auto"/>
            </w:tcBorders>
            <w:shd w:val="clear" w:color="auto" w:fill="auto"/>
          </w:tcPr>
          <w:p w14:paraId="7A2C2DC7" w14:textId="4FC1F7B8" w:rsidR="00BB7F0A" w:rsidRPr="000F01F2" w:rsidRDefault="00CC77FA" w:rsidP="00577DC5">
            <w:pPr>
              <w:jc w:val="both"/>
              <w:rPr>
                <w:sz w:val="18"/>
                <w:szCs w:val="18"/>
              </w:rPr>
            </w:pPr>
            <w:r>
              <w:rPr>
                <w:sz w:val="18"/>
                <w:szCs w:val="18"/>
              </w:rPr>
              <w:t>(6) </w:t>
            </w:r>
            <w:r w:rsidR="007032F5" w:rsidRPr="007032F5">
              <w:rPr>
                <w:sz w:val="18"/>
                <w:szCs w:val="18"/>
              </w:rPr>
              <w:t>«прозора кришка» означає двері, виготовлені з прозорого матеріалу, який закриває щонайменше 75 %</w:t>
            </w:r>
            <w:r w:rsidR="007032F5">
              <w:rPr>
                <w:sz w:val="18"/>
                <w:szCs w:val="18"/>
              </w:rPr>
              <w:t xml:space="preserve"> </w:t>
            </w:r>
            <w:r w:rsidR="007032F5" w:rsidRPr="007032F5">
              <w:rPr>
                <w:sz w:val="18"/>
                <w:szCs w:val="18"/>
              </w:rPr>
              <w:t>поверхні дверей і дає кінцевому користувачеві змогу бачити позиції крізь них;</w:t>
            </w:r>
          </w:p>
          <w:p w14:paraId="6051F84D" w14:textId="4E14B3E8" w:rsidR="00BB7F0A" w:rsidRPr="000F01F2" w:rsidRDefault="00BB7F0A" w:rsidP="0058244C">
            <w:pPr>
              <w:tabs>
                <w:tab w:val="left" w:pos="900"/>
              </w:tabs>
              <w:rPr>
                <w:sz w:val="18"/>
                <w:szCs w:val="18"/>
              </w:rPr>
            </w:pPr>
          </w:p>
        </w:tc>
        <w:tc>
          <w:tcPr>
            <w:tcW w:w="1276" w:type="dxa"/>
            <w:tcBorders>
              <w:top w:val="single" w:sz="4" w:space="0" w:color="auto"/>
              <w:bottom w:val="single" w:sz="4" w:space="0" w:color="auto"/>
            </w:tcBorders>
          </w:tcPr>
          <w:p w14:paraId="6B92D638"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4244C07" w14:textId="1DBCED65" w:rsidR="00BB7F0A" w:rsidRPr="000F01F2" w:rsidRDefault="00BB7F0A" w:rsidP="00DE0BB4">
            <w:pPr>
              <w:pStyle w:val="Standard"/>
              <w:ind w:left="34"/>
              <w:jc w:val="center"/>
              <w:rPr>
                <w:b/>
                <w:i/>
                <w:sz w:val="18"/>
                <w:szCs w:val="18"/>
                <w:lang w:val="uk-UA"/>
              </w:rPr>
            </w:pPr>
            <w:r w:rsidRPr="000F01F2">
              <w:rPr>
                <w:b/>
                <w:i/>
                <w:sz w:val="18"/>
                <w:szCs w:val="18"/>
                <w:lang w:val="uk-UA"/>
              </w:rPr>
              <w:t>Відповідає</w:t>
            </w:r>
          </w:p>
          <w:p w14:paraId="7B311B80" w14:textId="6E2F7B52" w:rsidR="00BB7F0A" w:rsidRPr="000F01F2" w:rsidRDefault="007032F5" w:rsidP="00577DC5">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7032F5">
              <w:rPr>
                <w:rFonts w:ascii="Times New Roman" w:eastAsia="Times New Roman" w:hAnsi="Times New Roman"/>
                <w:sz w:val="18"/>
                <w:szCs w:val="18"/>
                <w:lang w:eastAsia="ru-RU"/>
              </w:rPr>
              <w:t>прозора кришка – дверцята, виготовлені з прозорого матеріалу, який покриває принаймні 75 % поверхні дверцят і дозволяє споживачеві бачити предмети крізь нього;</w:t>
            </w:r>
          </w:p>
        </w:tc>
        <w:tc>
          <w:tcPr>
            <w:tcW w:w="992" w:type="dxa"/>
          </w:tcPr>
          <w:p w14:paraId="353B7281"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97CB281" w14:textId="77777777" w:rsidTr="001E046D">
        <w:trPr>
          <w:trHeight w:val="836"/>
        </w:trPr>
        <w:tc>
          <w:tcPr>
            <w:tcW w:w="567" w:type="dxa"/>
            <w:tcBorders>
              <w:top w:val="single" w:sz="4" w:space="0" w:color="auto"/>
              <w:bottom w:val="single" w:sz="4" w:space="0" w:color="auto"/>
            </w:tcBorders>
            <w:shd w:val="clear" w:color="auto" w:fill="auto"/>
          </w:tcPr>
          <w:p w14:paraId="62EDF5EB" w14:textId="05D7C3D4" w:rsidR="00BB7F0A" w:rsidRPr="000F01F2" w:rsidRDefault="00F51CB5" w:rsidP="0058244C">
            <w:pPr>
              <w:jc w:val="center"/>
              <w:rPr>
                <w:sz w:val="18"/>
                <w:szCs w:val="18"/>
              </w:rPr>
            </w:pPr>
            <w:r>
              <w:rPr>
                <w:sz w:val="18"/>
                <w:szCs w:val="18"/>
              </w:rPr>
              <w:t>53</w:t>
            </w:r>
          </w:p>
        </w:tc>
        <w:tc>
          <w:tcPr>
            <w:tcW w:w="3544" w:type="dxa"/>
            <w:tcBorders>
              <w:top w:val="single" w:sz="4" w:space="0" w:color="auto"/>
              <w:bottom w:val="single" w:sz="4" w:space="0" w:color="auto"/>
            </w:tcBorders>
            <w:shd w:val="clear" w:color="auto" w:fill="auto"/>
          </w:tcPr>
          <w:p w14:paraId="5E001B46" w14:textId="0522ED39" w:rsidR="00BB7F0A" w:rsidRPr="000F01F2" w:rsidRDefault="00CC77FA" w:rsidP="004154E2">
            <w:pPr>
              <w:jc w:val="both"/>
              <w:rPr>
                <w:sz w:val="18"/>
                <w:szCs w:val="18"/>
              </w:rPr>
            </w:pPr>
            <w:r>
              <w:rPr>
                <w:sz w:val="18"/>
                <w:szCs w:val="18"/>
              </w:rPr>
              <w:t>(7) </w:t>
            </w:r>
            <w:r w:rsidR="004154E2" w:rsidRPr="004154E2">
              <w:rPr>
                <w:sz w:val="18"/>
                <w:szCs w:val="18"/>
              </w:rPr>
              <w:t>«загальна площа огляду» (TDA) означає загальну площу видимих харчових продуктів та інших позицій, втому числі видиму через засклення область, яка визначається сумою площ вертикальної та горизонтальної</w:t>
            </w:r>
            <w:r w:rsidR="004154E2">
              <w:rPr>
                <w:sz w:val="18"/>
                <w:szCs w:val="18"/>
              </w:rPr>
              <w:t xml:space="preserve"> </w:t>
            </w:r>
            <w:proofErr w:type="spellStart"/>
            <w:r w:rsidR="004154E2" w:rsidRPr="004154E2">
              <w:rPr>
                <w:sz w:val="18"/>
                <w:szCs w:val="18"/>
              </w:rPr>
              <w:t>проєкцій</w:t>
            </w:r>
            <w:proofErr w:type="spellEnd"/>
            <w:r w:rsidR="004154E2" w:rsidRPr="004154E2">
              <w:rPr>
                <w:sz w:val="18"/>
                <w:szCs w:val="18"/>
              </w:rPr>
              <w:t xml:space="preserve"> корисного об’єму, вираженою у квадратних метрах (м</w:t>
            </w:r>
            <w:r w:rsidR="004154E2" w:rsidRPr="004154E2">
              <w:rPr>
                <w:sz w:val="18"/>
                <w:szCs w:val="18"/>
                <w:vertAlign w:val="superscript"/>
              </w:rPr>
              <w:t>2</w:t>
            </w:r>
            <w:r w:rsidR="004154E2" w:rsidRPr="004154E2">
              <w:rPr>
                <w:sz w:val="18"/>
                <w:szCs w:val="18"/>
              </w:rPr>
              <w:t>);</w:t>
            </w:r>
          </w:p>
        </w:tc>
        <w:tc>
          <w:tcPr>
            <w:tcW w:w="1276" w:type="dxa"/>
            <w:tcBorders>
              <w:top w:val="single" w:sz="4" w:space="0" w:color="auto"/>
              <w:bottom w:val="single" w:sz="4" w:space="0" w:color="auto"/>
            </w:tcBorders>
          </w:tcPr>
          <w:p w14:paraId="452343A4"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3EBFEAD" w14:textId="1DB1E6BE" w:rsidR="00BB7F0A" w:rsidRPr="000F01F2" w:rsidRDefault="00BB7F0A" w:rsidP="00DE0BB4">
            <w:pPr>
              <w:pStyle w:val="Standard"/>
              <w:ind w:left="34"/>
              <w:jc w:val="center"/>
              <w:rPr>
                <w:b/>
                <w:i/>
                <w:sz w:val="18"/>
                <w:szCs w:val="18"/>
                <w:lang w:val="uk-UA"/>
              </w:rPr>
            </w:pPr>
            <w:r w:rsidRPr="000F01F2">
              <w:rPr>
                <w:b/>
                <w:i/>
                <w:sz w:val="18"/>
                <w:szCs w:val="18"/>
                <w:lang w:val="uk-UA"/>
              </w:rPr>
              <w:t>Відповідає</w:t>
            </w:r>
          </w:p>
          <w:p w14:paraId="74E6C40A" w14:textId="3A100D83" w:rsidR="00BB7F0A" w:rsidRPr="000F01F2" w:rsidRDefault="004154E2" w:rsidP="00FE6057">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4154E2">
              <w:rPr>
                <w:rFonts w:ascii="Times New Roman" w:eastAsia="Times New Roman" w:hAnsi="Times New Roman"/>
                <w:sz w:val="18"/>
                <w:szCs w:val="18"/>
                <w:lang w:eastAsia="ru-RU"/>
              </w:rPr>
              <w:t>загальна площа демонстрації (</w:t>
            </w:r>
            <w:r w:rsidRPr="004154E2">
              <w:rPr>
                <w:rFonts w:ascii="Times New Roman" w:eastAsia="Times New Roman" w:hAnsi="Times New Roman"/>
                <w:i/>
                <w:sz w:val="18"/>
                <w:szCs w:val="18"/>
                <w:lang w:eastAsia="ru-RU"/>
              </w:rPr>
              <w:t>TDA</w:t>
            </w:r>
            <w:r w:rsidRPr="004154E2">
              <w:rPr>
                <w:rFonts w:ascii="Times New Roman" w:eastAsia="Times New Roman" w:hAnsi="Times New Roman"/>
                <w:sz w:val="18"/>
                <w:szCs w:val="18"/>
                <w:lang w:eastAsia="ru-RU"/>
              </w:rPr>
              <w:t>) – загальна видима площа продуктів харчування та інших предметів, включаючи видиму площу через скло, визначену сумою горизонтальних і вертикальних проектованих площ корисного об’єму, виражених у квадратних метрах (м</w:t>
            </w:r>
            <w:r w:rsidRPr="004154E2">
              <w:rPr>
                <w:rFonts w:ascii="Times New Roman" w:eastAsia="Times New Roman" w:hAnsi="Times New Roman"/>
                <w:sz w:val="18"/>
                <w:szCs w:val="18"/>
                <w:vertAlign w:val="superscript"/>
                <w:lang w:eastAsia="ru-RU"/>
              </w:rPr>
              <w:t>2</w:t>
            </w:r>
            <w:r w:rsidRPr="004154E2">
              <w:rPr>
                <w:rFonts w:ascii="Times New Roman" w:eastAsia="Times New Roman" w:hAnsi="Times New Roman"/>
                <w:sz w:val="18"/>
                <w:szCs w:val="18"/>
                <w:lang w:eastAsia="ru-RU"/>
              </w:rPr>
              <w:t>);</w:t>
            </w:r>
          </w:p>
        </w:tc>
        <w:tc>
          <w:tcPr>
            <w:tcW w:w="992" w:type="dxa"/>
          </w:tcPr>
          <w:p w14:paraId="7A54D99E"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0EAC8795" w14:textId="77777777" w:rsidTr="001E046D">
        <w:trPr>
          <w:trHeight w:val="577"/>
        </w:trPr>
        <w:tc>
          <w:tcPr>
            <w:tcW w:w="567" w:type="dxa"/>
            <w:tcBorders>
              <w:top w:val="single" w:sz="4" w:space="0" w:color="auto"/>
              <w:bottom w:val="single" w:sz="4" w:space="0" w:color="auto"/>
            </w:tcBorders>
            <w:shd w:val="clear" w:color="auto" w:fill="auto"/>
          </w:tcPr>
          <w:p w14:paraId="02A03E3F" w14:textId="4712C4EE" w:rsidR="00BB7F0A" w:rsidRPr="000F01F2" w:rsidRDefault="00F51CB5" w:rsidP="0058244C">
            <w:pPr>
              <w:jc w:val="center"/>
              <w:rPr>
                <w:sz w:val="18"/>
                <w:szCs w:val="18"/>
              </w:rPr>
            </w:pPr>
            <w:r>
              <w:rPr>
                <w:sz w:val="18"/>
                <w:szCs w:val="18"/>
              </w:rPr>
              <w:lastRenderedPageBreak/>
              <w:t>54</w:t>
            </w:r>
          </w:p>
        </w:tc>
        <w:tc>
          <w:tcPr>
            <w:tcW w:w="3544" w:type="dxa"/>
            <w:tcBorders>
              <w:top w:val="single" w:sz="4" w:space="0" w:color="auto"/>
              <w:bottom w:val="single" w:sz="4" w:space="0" w:color="auto"/>
            </w:tcBorders>
            <w:shd w:val="clear" w:color="auto" w:fill="auto"/>
          </w:tcPr>
          <w:p w14:paraId="0AA1E5E6" w14:textId="60366495" w:rsidR="004154E2" w:rsidRPr="004154E2" w:rsidRDefault="00CC77FA" w:rsidP="004154E2">
            <w:pPr>
              <w:jc w:val="both"/>
              <w:rPr>
                <w:sz w:val="18"/>
                <w:szCs w:val="18"/>
              </w:rPr>
            </w:pPr>
            <w:r>
              <w:rPr>
                <w:sz w:val="18"/>
                <w:szCs w:val="18"/>
              </w:rPr>
              <w:t>(8) </w:t>
            </w:r>
            <w:r w:rsidR="004154E2" w:rsidRPr="004154E2">
              <w:rPr>
                <w:sz w:val="18"/>
                <w:szCs w:val="18"/>
              </w:rPr>
              <w:t>«гарантія» означає зобов’язання роздрібного продавця або виробника, імпортера або уповноваженого</w:t>
            </w:r>
            <w:r w:rsidR="004154E2">
              <w:rPr>
                <w:sz w:val="18"/>
                <w:szCs w:val="18"/>
              </w:rPr>
              <w:t xml:space="preserve"> </w:t>
            </w:r>
            <w:r w:rsidR="004154E2" w:rsidRPr="004154E2">
              <w:rPr>
                <w:sz w:val="18"/>
                <w:szCs w:val="18"/>
              </w:rPr>
              <w:t>представника перед споживачем щодо такого:</w:t>
            </w:r>
          </w:p>
          <w:p w14:paraId="359DF222" w14:textId="7EC831E8" w:rsidR="004154E2" w:rsidRPr="004154E2" w:rsidRDefault="004154E2" w:rsidP="004154E2">
            <w:pPr>
              <w:jc w:val="both"/>
              <w:rPr>
                <w:sz w:val="18"/>
                <w:szCs w:val="18"/>
              </w:rPr>
            </w:pPr>
            <w:r w:rsidRPr="004154E2">
              <w:rPr>
                <w:sz w:val="18"/>
                <w:szCs w:val="18"/>
              </w:rPr>
              <w:t>(a)</w:t>
            </w:r>
            <w:r>
              <w:rPr>
                <w:sz w:val="18"/>
                <w:szCs w:val="18"/>
              </w:rPr>
              <w:t xml:space="preserve"> </w:t>
            </w:r>
            <w:r w:rsidRPr="004154E2">
              <w:rPr>
                <w:sz w:val="18"/>
                <w:szCs w:val="18"/>
              </w:rPr>
              <w:t>відшкодування сплаченої ціни; або</w:t>
            </w:r>
          </w:p>
          <w:p w14:paraId="5880B467" w14:textId="41A4AE58" w:rsidR="00BB7F0A" w:rsidRPr="000F01F2" w:rsidRDefault="004154E2" w:rsidP="004154E2">
            <w:pPr>
              <w:jc w:val="both"/>
              <w:rPr>
                <w:sz w:val="18"/>
                <w:szCs w:val="18"/>
              </w:rPr>
            </w:pPr>
            <w:r>
              <w:rPr>
                <w:sz w:val="18"/>
                <w:szCs w:val="18"/>
              </w:rPr>
              <w:t xml:space="preserve">(b) </w:t>
            </w:r>
            <w:r w:rsidRPr="004154E2">
              <w:rPr>
                <w:sz w:val="18"/>
                <w:szCs w:val="18"/>
              </w:rPr>
              <w:t>заміни, ремонту холодильних приладів із функцією прямого продажу або поводження з ними в будь-який спосіб, якщо вони не відповідають специфікаціям, визначеним у гарантійній заяві чи у</w:t>
            </w:r>
            <w:r>
              <w:rPr>
                <w:sz w:val="18"/>
                <w:szCs w:val="18"/>
              </w:rPr>
              <w:t xml:space="preserve"> </w:t>
            </w:r>
            <w:r w:rsidRPr="004154E2">
              <w:rPr>
                <w:sz w:val="18"/>
                <w:szCs w:val="18"/>
              </w:rPr>
              <w:t>відповідній рекламі;</w:t>
            </w:r>
          </w:p>
        </w:tc>
        <w:tc>
          <w:tcPr>
            <w:tcW w:w="1276" w:type="dxa"/>
            <w:tcBorders>
              <w:top w:val="single" w:sz="4" w:space="0" w:color="auto"/>
              <w:bottom w:val="single" w:sz="4" w:space="0" w:color="auto"/>
            </w:tcBorders>
          </w:tcPr>
          <w:p w14:paraId="5C95B221"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DC3E3DE" w14:textId="5B067727" w:rsidR="00BB7F0A" w:rsidRPr="000F01F2" w:rsidRDefault="00BB7F0A" w:rsidP="00E82F68">
            <w:pPr>
              <w:pStyle w:val="Standard"/>
              <w:ind w:left="34"/>
              <w:jc w:val="center"/>
              <w:rPr>
                <w:b/>
                <w:i/>
                <w:sz w:val="18"/>
                <w:szCs w:val="18"/>
                <w:lang w:val="uk-UA"/>
              </w:rPr>
            </w:pPr>
            <w:r w:rsidRPr="000F01F2">
              <w:rPr>
                <w:b/>
                <w:i/>
                <w:sz w:val="18"/>
                <w:szCs w:val="18"/>
                <w:lang w:val="uk-UA"/>
              </w:rPr>
              <w:t>Відповідає</w:t>
            </w:r>
          </w:p>
          <w:p w14:paraId="417526DA" w14:textId="77777777" w:rsidR="004154E2" w:rsidRPr="004154E2" w:rsidRDefault="004154E2" w:rsidP="004154E2">
            <w:pPr>
              <w:pStyle w:val="af1"/>
              <w:tabs>
                <w:tab w:val="left" w:pos="-142"/>
                <w:tab w:val="left" w:pos="0"/>
              </w:tabs>
              <w:spacing w:after="120" w:line="240" w:lineRule="auto"/>
              <w:ind w:left="34" w:right="23" w:firstLine="318"/>
              <w:jc w:val="both"/>
              <w:rPr>
                <w:rFonts w:ascii="Times New Roman" w:eastAsia="Times New Roman" w:hAnsi="Times New Roman"/>
                <w:sz w:val="18"/>
                <w:szCs w:val="18"/>
                <w:lang w:eastAsia="ru-RU"/>
              </w:rPr>
            </w:pPr>
            <w:r w:rsidRPr="004154E2">
              <w:rPr>
                <w:rFonts w:ascii="Times New Roman" w:eastAsia="Times New Roman" w:hAnsi="Times New Roman"/>
                <w:sz w:val="18"/>
                <w:szCs w:val="18"/>
                <w:lang w:eastAsia="ru-RU"/>
              </w:rPr>
              <w:t>гарантія – будь-яке зобов’язання роздрібного продавця або виробника, імпортера чи уповноваженого представника перед споживачем щодо:</w:t>
            </w:r>
          </w:p>
          <w:p w14:paraId="4660464C" w14:textId="77777777" w:rsidR="004154E2" w:rsidRPr="004154E2" w:rsidRDefault="004154E2" w:rsidP="004154E2">
            <w:pPr>
              <w:pStyle w:val="af1"/>
              <w:tabs>
                <w:tab w:val="left" w:pos="-142"/>
                <w:tab w:val="left" w:pos="0"/>
              </w:tabs>
              <w:ind w:right="23" w:hanging="403"/>
              <w:jc w:val="both"/>
              <w:rPr>
                <w:rFonts w:ascii="Times New Roman" w:eastAsia="Times New Roman" w:hAnsi="Times New Roman"/>
                <w:sz w:val="18"/>
                <w:szCs w:val="18"/>
                <w:lang w:eastAsia="ru-RU"/>
              </w:rPr>
            </w:pPr>
            <w:r w:rsidRPr="004154E2">
              <w:rPr>
                <w:rFonts w:ascii="Times New Roman" w:eastAsia="Times New Roman" w:hAnsi="Times New Roman"/>
                <w:sz w:val="18"/>
                <w:szCs w:val="18"/>
                <w:lang w:eastAsia="ru-RU"/>
              </w:rPr>
              <w:t>відшкодування вартості; або</w:t>
            </w:r>
          </w:p>
          <w:p w14:paraId="75DF7D3E" w14:textId="7675A7EC" w:rsidR="00BB7F0A" w:rsidRPr="000F01F2" w:rsidRDefault="004154E2" w:rsidP="004154E2">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4154E2">
              <w:rPr>
                <w:rFonts w:ascii="Times New Roman" w:eastAsia="Times New Roman" w:hAnsi="Times New Roman"/>
                <w:sz w:val="18"/>
                <w:szCs w:val="18"/>
                <w:lang w:eastAsia="ru-RU"/>
              </w:rPr>
              <w:t>заміни, ремонту чи інших дій з холодильними приладами з функцією прямого продажу, якщо вони не відповідають специфікаціям, викладеним у гарантійному талоні чи у відповідній рекламі;</w:t>
            </w:r>
          </w:p>
        </w:tc>
        <w:tc>
          <w:tcPr>
            <w:tcW w:w="992" w:type="dxa"/>
          </w:tcPr>
          <w:p w14:paraId="01CFB612"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2BA7AA0" w14:textId="77777777" w:rsidTr="001E046D">
        <w:trPr>
          <w:trHeight w:val="836"/>
        </w:trPr>
        <w:tc>
          <w:tcPr>
            <w:tcW w:w="567" w:type="dxa"/>
            <w:tcBorders>
              <w:top w:val="single" w:sz="4" w:space="0" w:color="auto"/>
              <w:bottom w:val="single" w:sz="4" w:space="0" w:color="auto"/>
            </w:tcBorders>
            <w:shd w:val="clear" w:color="auto" w:fill="auto"/>
          </w:tcPr>
          <w:p w14:paraId="04422543" w14:textId="0C334FD0" w:rsidR="00BB7F0A" w:rsidRPr="000F01F2" w:rsidRDefault="00F51CB5" w:rsidP="0058244C">
            <w:pPr>
              <w:jc w:val="center"/>
              <w:rPr>
                <w:sz w:val="18"/>
                <w:szCs w:val="18"/>
              </w:rPr>
            </w:pPr>
            <w:r>
              <w:rPr>
                <w:sz w:val="18"/>
                <w:szCs w:val="18"/>
              </w:rPr>
              <w:t>55</w:t>
            </w:r>
          </w:p>
        </w:tc>
        <w:tc>
          <w:tcPr>
            <w:tcW w:w="3544" w:type="dxa"/>
            <w:tcBorders>
              <w:top w:val="single" w:sz="4" w:space="0" w:color="auto"/>
              <w:bottom w:val="single" w:sz="4" w:space="0" w:color="auto"/>
            </w:tcBorders>
            <w:shd w:val="clear" w:color="auto" w:fill="auto"/>
          </w:tcPr>
          <w:p w14:paraId="0F91E841" w14:textId="63D23CB5" w:rsidR="00BB7F0A" w:rsidRPr="000F01F2" w:rsidRDefault="00CC77FA" w:rsidP="004154E2">
            <w:pPr>
              <w:jc w:val="both"/>
              <w:rPr>
                <w:sz w:val="18"/>
                <w:szCs w:val="18"/>
              </w:rPr>
            </w:pPr>
            <w:r>
              <w:rPr>
                <w:sz w:val="18"/>
                <w:szCs w:val="18"/>
              </w:rPr>
              <w:t>(9) </w:t>
            </w:r>
            <w:r w:rsidR="004154E2" w:rsidRPr="004154E2">
              <w:rPr>
                <w:sz w:val="18"/>
                <w:szCs w:val="18"/>
              </w:rPr>
              <w:t>«вітрина для морозива» означає холодильний прилад із функцією прямого продажу, в якому можливо</w:t>
            </w:r>
            <w:r w:rsidR="004154E2">
              <w:rPr>
                <w:sz w:val="18"/>
                <w:szCs w:val="18"/>
              </w:rPr>
              <w:t xml:space="preserve"> </w:t>
            </w:r>
            <w:r w:rsidR="004154E2" w:rsidRPr="004154E2">
              <w:rPr>
                <w:sz w:val="18"/>
                <w:szCs w:val="18"/>
              </w:rPr>
              <w:t>зберігати, демонструвати та набирати морозиво із дотриманням передбачених меж температур, визначених у</w:t>
            </w:r>
            <w:r w:rsidR="004154E2">
              <w:rPr>
                <w:sz w:val="18"/>
                <w:szCs w:val="18"/>
              </w:rPr>
              <w:t xml:space="preserve"> </w:t>
            </w:r>
            <w:r w:rsidR="004154E2" w:rsidRPr="004154E2">
              <w:rPr>
                <w:sz w:val="18"/>
                <w:szCs w:val="18"/>
              </w:rPr>
              <w:t>таблиці 5 додатка III;</w:t>
            </w:r>
          </w:p>
        </w:tc>
        <w:tc>
          <w:tcPr>
            <w:tcW w:w="1276" w:type="dxa"/>
            <w:tcBorders>
              <w:top w:val="single" w:sz="4" w:space="0" w:color="auto"/>
              <w:bottom w:val="single" w:sz="4" w:space="0" w:color="auto"/>
            </w:tcBorders>
          </w:tcPr>
          <w:p w14:paraId="1C8BA4C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0CA3986" w14:textId="77777777" w:rsidR="00BB7F0A" w:rsidRPr="000F01F2" w:rsidRDefault="00BB7F0A" w:rsidP="00E82F68">
            <w:pPr>
              <w:pStyle w:val="Standard"/>
              <w:jc w:val="center"/>
              <w:rPr>
                <w:b/>
                <w:i/>
                <w:sz w:val="18"/>
                <w:szCs w:val="18"/>
                <w:lang w:val="uk-UA"/>
              </w:rPr>
            </w:pPr>
            <w:r w:rsidRPr="000F01F2">
              <w:rPr>
                <w:b/>
                <w:i/>
                <w:sz w:val="18"/>
                <w:szCs w:val="18"/>
                <w:lang w:val="uk-UA"/>
              </w:rPr>
              <w:t>Відповідає</w:t>
            </w:r>
          </w:p>
          <w:p w14:paraId="343D3472" w14:textId="29841164" w:rsidR="00BB7F0A" w:rsidRPr="000F01F2" w:rsidRDefault="004154E2" w:rsidP="00FE6057">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4154E2">
              <w:rPr>
                <w:rFonts w:ascii="Times New Roman" w:eastAsia="Times New Roman" w:hAnsi="Times New Roman"/>
                <w:sz w:val="18"/>
                <w:szCs w:val="18"/>
                <w:lang w:eastAsia="ru-RU"/>
              </w:rPr>
              <w:t>вітрина для морозива – холодильний прилад з функцією прямого продажу, в якому морозиво можна зберігати, демонструвати та фасувати у встановлених температурних межах, як зазначено в таблиці 5 додатка 3;</w:t>
            </w:r>
          </w:p>
        </w:tc>
        <w:tc>
          <w:tcPr>
            <w:tcW w:w="992" w:type="dxa"/>
          </w:tcPr>
          <w:p w14:paraId="49EF6B9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10ED8FE" w14:textId="77777777" w:rsidTr="00546CBD">
        <w:trPr>
          <w:trHeight w:val="655"/>
        </w:trPr>
        <w:tc>
          <w:tcPr>
            <w:tcW w:w="567" w:type="dxa"/>
            <w:tcBorders>
              <w:top w:val="single" w:sz="4" w:space="0" w:color="auto"/>
              <w:bottom w:val="single" w:sz="4" w:space="0" w:color="auto"/>
            </w:tcBorders>
            <w:shd w:val="clear" w:color="auto" w:fill="auto"/>
          </w:tcPr>
          <w:p w14:paraId="5BE36115" w14:textId="62080E93" w:rsidR="00BB7F0A" w:rsidRPr="000F01F2" w:rsidRDefault="00F51CB5" w:rsidP="0058244C">
            <w:pPr>
              <w:jc w:val="center"/>
              <w:rPr>
                <w:sz w:val="18"/>
                <w:szCs w:val="18"/>
              </w:rPr>
            </w:pPr>
            <w:r>
              <w:rPr>
                <w:sz w:val="18"/>
                <w:szCs w:val="18"/>
              </w:rPr>
              <w:t>56</w:t>
            </w:r>
          </w:p>
        </w:tc>
        <w:tc>
          <w:tcPr>
            <w:tcW w:w="3544" w:type="dxa"/>
            <w:tcBorders>
              <w:top w:val="single" w:sz="4" w:space="0" w:color="auto"/>
              <w:bottom w:val="single" w:sz="4" w:space="0" w:color="auto"/>
            </w:tcBorders>
            <w:shd w:val="clear" w:color="auto" w:fill="auto"/>
          </w:tcPr>
          <w:p w14:paraId="3D104B28" w14:textId="167485AC" w:rsidR="00BB7F0A" w:rsidRPr="000F01F2" w:rsidRDefault="00CC77FA" w:rsidP="004154E2">
            <w:pPr>
              <w:jc w:val="both"/>
              <w:rPr>
                <w:sz w:val="18"/>
                <w:szCs w:val="18"/>
              </w:rPr>
            </w:pPr>
            <w:r>
              <w:rPr>
                <w:sz w:val="18"/>
                <w:szCs w:val="18"/>
              </w:rPr>
              <w:t>(10) </w:t>
            </w:r>
            <w:r w:rsidR="004154E2">
              <w:rPr>
                <w:sz w:val="18"/>
                <w:szCs w:val="18"/>
              </w:rPr>
              <w:t>«річне споживання енергії» (</w:t>
            </w:r>
            <w:r w:rsidR="004154E2" w:rsidRPr="004154E2">
              <w:rPr>
                <w:sz w:val="18"/>
                <w:szCs w:val="18"/>
              </w:rPr>
              <w:t>AE) означає середнє добове споживання енергії, помножене на 365 (днів у році),виражене у кіловат-годинах на рік (</w:t>
            </w:r>
            <w:proofErr w:type="spellStart"/>
            <w:r w:rsidR="004154E2" w:rsidRPr="004154E2">
              <w:rPr>
                <w:sz w:val="18"/>
                <w:szCs w:val="18"/>
              </w:rPr>
              <w:t>кВт·год</w:t>
            </w:r>
            <w:proofErr w:type="spellEnd"/>
            <w:r w:rsidR="004154E2" w:rsidRPr="004154E2">
              <w:rPr>
                <w:sz w:val="18"/>
                <w:szCs w:val="18"/>
              </w:rPr>
              <w:t>/р), розраховане відповідно до пункту 2(b) додатка III;</w:t>
            </w:r>
          </w:p>
        </w:tc>
        <w:tc>
          <w:tcPr>
            <w:tcW w:w="1276" w:type="dxa"/>
            <w:tcBorders>
              <w:top w:val="single" w:sz="4" w:space="0" w:color="auto"/>
              <w:bottom w:val="single" w:sz="4" w:space="0" w:color="auto"/>
            </w:tcBorders>
          </w:tcPr>
          <w:p w14:paraId="351FFFEB"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290DAA30" w14:textId="1577C0A0" w:rsidR="00BB7F0A" w:rsidRPr="000F01F2" w:rsidRDefault="00BB7F0A" w:rsidP="00E82F68">
            <w:pPr>
              <w:pStyle w:val="Standard"/>
              <w:ind w:left="34"/>
              <w:jc w:val="center"/>
              <w:rPr>
                <w:b/>
                <w:i/>
                <w:sz w:val="18"/>
                <w:szCs w:val="18"/>
                <w:lang w:val="uk-UA"/>
              </w:rPr>
            </w:pPr>
            <w:r w:rsidRPr="000F01F2">
              <w:rPr>
                <w:b/>
                <w:i/>
                <w:sz w:val="18"/>
                <w:szCs w:val="18"/>
                <w:lang w:val="uk-UA"/>
              </w:rPr>
              <w:t>Відповідає</w:t>
            </w:r>
          </w:p>
          <w:p w14:paraId="27A9B1AA" w14:textId="3F6743C9" w:rsidR="00BB7F0A" w:rsidRPr="000F01F2" w:rsidRDefault="004154E2" w:rsidP="00776ECC">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4154E2">
              <w:rPr>
                <w:rFonts w:ascii="Times New Roman" w:eastAsia="Times New Roman" w:hAnsi="Times New Roman"/>
                <w:sz w:val="18"/>
                <w:szCs w:val="18"/>
                <w:lang w:eastAsia="ru-RU"/>
              </w:rPr>
              <w:t>річне споживання енергії (</w:t>
            </w:r>
            <w:r w:rsidRPr="00776ECC">
              <w:rPr>
                <w:rFonts w:ascii="Times New Roman" w:eastAsia="Times New Roman" w:hAnsi="Times New Roman"/>
                <w:i/>
                <w:sz w:val="18"/>
                <w:szCs w:val="18"/>
                <w:lang w:eastAsia="ru-RU"/>
              </w:rPr>
              <w:t>AE</w:t>
            </w:r>
            <w:r w:rsidRPr="004154E2">
              <w:rPr>
                <w:rFonts w:ascii="Times New Roman" w:eastAsia="Times New Roman" w:hAnsi="Times New Roman"/>
                <w:sz w:val="18"/>
                <w:szCs w:val="18"/>
                <w:lang w:eastAsia="ru-RU"/>
              </w:rPr>
              <w:t>) – середньодобове споживання енергії, помножене на 365 (днів на рік), виражене в кіловат-годинах на рік (</w:t>
            </w:r>
            <w:proofErr w:type="spellStart"/>
            <w:r w:rsidRPr="004154E2">
              <w:rPr>
                <w:rFonts w:ascii="Times New Roman" w:eastAsia="Times New Roman" w:hAnsi="Times New Roman"/>
                <w:sz w:val="18"/>
                <w:szCs w:val="18"/>
                <w:lang w:eastAsia="ru-RU"/>
              </w:rPr>
              <w:t>кВт·год</w:t>
            </w:r>
            <w:proofErr w:type="spellEnd"/>
            <w:r w:rsidRPr="004154E2">
              <w:rPr>
                <w:rFonts w:ascii="Times New Roman" w:eastAsia="Times New Roman" w:hAnsi="Times New Roman"/>
                <w:sz w:val="18"/>
                <w:szCs w:val="18"/>
                <w:lang w:eastAsia="ru-RU"/>
              </w:rPr>
              <w:t xml:space="preserve">/рік), розраховане згідно з </w:t>
            </w:r>
            <w:r w:rsidR="00776ECC">
              <w:rPr>
                <w:rFonts w:ascii="Times New Roman" w:eastAsia="Times New Roman" w:hAnsi="Times New Roman"/>
                <w:sz w:val="18"/>
                <w:szCs w:val="18"/>
                <w:lang w:eastAsia="ru-RU"/>
              </w:rPr>
              <w:t>абзацом четвертим пункту 2</w:t>
            </w:r>
            <w:r w:rsidRPr="004154E2">
              <w:rPr>
                <w:rFonts w:ascii="Times New Roman" w:eastAsia="Times New Roman" w:hAnsi="Times New Roman"/>
                <w:sz w:val="18"/>
                <w:szCs w:val="18"/>
                <w:lang w:eastAsia="ru-RU"/>
              </w:rPr>
              <w:t xml:space="preserve"> додатка 3 до Технічного регламенту;</w:t>
            </w:r>
          </w:p>
        </w:tc>
        <w:tc>
          <w:tcPr>
            <w:tcW w:w="992" w:type="dxa"/>
          </w:tcPr>
          <w:p w14:paraId="6CBCB69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2F39129" w14:textId="77777777" w:rsidTr="001E046D">
        <w:trPr>
          <w:trHeight w:val="421"/>
        </w:trPr>
        <w:tc>
          <w:tcPr>
            <w:tcW w:w="567" w:type="dxa"/>
            <w:tcBorders>
              <w:top w:val="single" w:sz="4" w:space="0" w:color="auto"/>
              <w:bottom w:val="single" w:sz="4" w:space="0" w:color="auto"/>
            </w:tcBorders>
            <w:shd w:val="clear" w:color="auto" w:fill="auto"/>
          </w:tcPr>
          <w:p w14:paraId="41DABA69" w14:textId="00C83796" w:rsidR="00BB7F0A" w:rsidRPr="000F01F2" w:rsidRDefault="00BB7F0A" w:rsidP="00F51CB5">
            <w:pPr>
              <w:jc w:val="center"/>
              <w:rPr>
                <w:sz w:val="18"/>
                <w:szCs w:val="18"/>
              </w:rPr>
            </w:pPr>
            <w:r w:rsidRPr="000F01F2">
              <w:rPr>
                <w:sz w:val="18"/>
                <w:szCs w:val="18"/>
              </w:rPr>
              <w:t>5</w:t>
            </w:r>
            <w:r w:rsidR="00F51CB5">
              <w:rPr>
                <w:sz w:val="18"/>
                <w:szCs w:val="18"/>
              </w:rPr>
              <w:t>7</w:t>
            </w:r>
          </w:p>
        </w:tc>
        <w:tc>
          <w:tcPr>
            <w:tcW w:w="3544" w:type="dxa"/>
            <w:tcBorders>
              <w:top w:val="single" w:sz="4" w:space="0" w:color="auto"/>
              <w:bottom w:val="single" w:sz="4" w:space="0" w:color="auto"/>
            </w:tcBorders>
            <w:shd w:val="clear" w:color="auto" w:fill="auto"/>
          </w:tcPr>
          <w:p w14:paraId="437E0F20" w14:textId="74B3AB8B" w:rsidR="004154E2" w:rsidRPr="000F01F2" w:rsidRDefault="00CC77FA" w:rsidP="004154E2">
            <w:pPr>
              <w:jc w:val="both"/>
              <w:rPr>
                <w:sz w:val="18"/>
                <w:szCs w:val="18"/>
              </w:rPr>
            </w:pPr>
            <w:r>
              <w:rPr>
                <w:sz w:val="18"/>
                <w:szCs w:val="18"/>
              </w:rPr>
              <w:t>(11) </w:t>
            </w:r>
            <w:r w:rsidR="004154E2">
              <w:rPr>
                <w:sz w:val="18"/>
                <w:szCs w:val="18"/>
              </w:rPr>
              <w:t>«добове споживання енергії» (</w:t>
            </w:r>
            <w:proofErr w:type="spellStart"/>
            <w:r w:rsidR="004154E2" w:rsidRPr="004154E2">
              <w:rPr>
                <w:sz w:val="18"/>
                <w:szCs w:val="18"/>
              </w:rPr>
              <w:t>E</w:t>
            </w:r>
            <w:r w:rsidR="004154E2" w:rsidRPr="004154E2">
              <w:rPr>
                <w:sz w:val="18"/>
                <w:szCs w:val="18"/>
                <w:vertAlign w:val="subscript"/>
              </w:rPr>
              <w:t>daily</w:t>
            </w:r>
            <w:proofErr w:type="spellEnd"/>
            <w:r w:rsidR="004154E2" w:rsidRPr="004154E2">
              <w:rPr>
                <w:sz w:val="18"/>
                <w:szCs w:val="18"/>
              </w:rPr>
              <w:t>) означає кількість енергії, яку холодильний прилад із функцією прямого</w:t>
            </w:r>
            <w:r w:rsidR="004154E2">
              <w:rPr>
                <w:sz w:val="18"/>
                <w:szCs w:val="18"/>
              </w:rPr>
              <w:t xml:space="preserve"> </w:t>
            </w:r>
            <w:r w:rsidR="004154E2" w:rsidRPr="004154E2">
              <w:rPr>
                <w:sz w:val="18"/>
                <w:szCs w:val="18"/>
              </w:rPr>
              <w:t>продажу використовує за 24 години за референтних умов, виражене у кіловат-годинах на добу (</w:t>
            </w:r>
            <w:proofErr w:type="spellStart"/>
            <w:r w:rsidR="004154E2" w:rsidRPr="004154E2">
              <w:rPr>
                <w:sz w:val="18"/>
                <w:szCs w:val="18"/>
              </w:rPr>
              <w:t>кВт·год</w:t>
            </w:r>
            <w:proofErr w:type="spellEnd"/>
            <w:r w:rsidR="004154E2" w:rsidRPr="004154E2">
              <w:rPr>
                <w:sz w:val="18"/>
                <w:szCs w:val="18"/>
              </w:rPr>
              <w:t>/д);</w:t>
            </w:r>
          </w:p>
          <w:p w14:paraId="7F2E2EE0" w14:textId="245681C9" w:rsidR="00BB7F0A" w:rsidRPr="000F01F2" w:rsidRDefault="00BB7F0A" w:rsidP="00FE6057">
            <w:pPr>
              <w:jc w:val="both"/>
              <w:rPr>
                <w:sz w:val="18"/>
                <w:szCs w:val="18"/>
              </w:rPr>
            </w:pPr>
          </w:p>
        </w:tc>
        <w:tc>
          <w:tcPr>
            <w:tcW w:w="1276" w:type="dxa"/>
            <w:tcBorders>
              <w:top w:val="single" w:sz="4" w:space="0" w:color="auto"/>
              <w:bottom w:val="single" w:sz="4" w:space="0" w:color="auto"/>
            </w:tcBorders>
          </w:tcPr>
          <w:p w14:paraId="29C93453"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363B804" w14:textId="77777777" w:rsidR="00BB7F0A" w:rsidRPr="000F01F2" w:rsidRDefault="00BB7F0A" w:rsidP="00E82F68">
            <w:pPr>
              <w:pStyle w:val="Standard"/>
              <w:jc w:val="center"/>
              <w:rPr>
                <w:b/>
                <w:i/>
                <w:sz w:val="18"/>
                <w:szCs w:val="18"/>
                <w:lang w:val="uk-UA"/>
              </w:rPr>
            </w:pPr>
            <w:r w:rsidRPr="000F01F2">
              <w:rPr>
                <w:b/>
                <w:i/>
                <w:sz w:val="18"/>
                <w:szCs w:val="18"/>
                <w:lang w:val="uk-UA"/>
              </w:rPr>
              <w:t>Відповідає</w:t>
            </w:r>
          </w:p>
          <w:p w14:paraId="26E90BD3" w14:textId="59B30FDF" w:rsidR="00BB7F0A" w:rsidRPr="000F01F2" w:rsidRDefault="004154E2" w:rsidP="00776ECC">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4154E2">
              <w:rPr>
                <w:rFonts w:ascii="Times New Roman" w:eastAsia="Times New Roman" w:hAnsi="Times New Roman"/>
                <w:sz w:val="18"/>
                <w:szCs w:val="18"/>
                <w:lang w:eastAsia="ru-RU"/>
              </w:rPr>
              <w:t>добове споживання енергії (</w:t>
            </w:r>
            <w:proofErr w:type="spellStart"/>
            <w:r w:rsidRPr="004154E2">
              <w:rPr>
                <w:rFonts w:ascii="Times New Roman" w:eastAsia="Times New Roman" w:hAnsi="Times New Roman"/>
                <w:i/>
                <w:sz w:val="18"/>
                <w:szCs w:val="18"/>
                <w:lang w:eastAsia="ru-RU"/>
              </w:rPr>
              <w:t>E</w:t>
            </w:r>
            <w:r w:rsidRPr="004154E2">
              <w:rPr>
                <w:rFonts w:ascii="Times New Roman" w:eastAsia="Times New Roman" w:hAnsi="Times New Roman"/>
                <w:i/>
                <w:sz w:val="18"/>
                <w:szCs w:val="18"/>
                <w:vertAlign w:val="subscript"/>
                <w:lang w:eastAsia="ru-RU"/>
              </w:rPr>
              <w:t>daily</w:t>
            </w:r>
            <w:proofErr w:type="spellEnd"/>
            <w:r w:rsidRPr="004154E2">
              <w:rPr>
                <w:rFonts w:ascii="Times New Roman" w:eastAsia="Times New Roman" w:hAnsi="Times New Roman"/>
                <w:sz w:val="18"/>
                <w:szCs w:val="18"/>
                <w:lang w:eastAsia="ru-RU"/>
              </w:rPr>
              <w:t>) – електроенергія, яка споживається холодильним приладом протягом 24 годин за контрольних умов, виражена в кіловат-годинах за 24 години (</w:t>
            </w:r>
            <w:proofErr w:type="spellStart"/>
            <w:r w:rsidRPr="004154E2">
              <w:rPr>
                <w:rFonts w:ascii="Times New Roman" w:eastAsia="Times New Roman" w:hAnsi="Times New Roman"/>
                <w:sz w:val="18"/>
                <w:szCs w:val="18"/>
                <w:lang w:eastAsia="ru-RU"/>
              </w:rPr>
              <w:t>кВт·год</w:t>
            </w:r>
            <w:proofErr w:type="spellEnd"/>
            <w:r w:rsidRPr="004154E2">
              <w:rPr>
                <w:rFonts w:ascii="Times New Roman" w:eastAsia="Times New Roman" w:hAnsi="Times New Roman"/>
                <w:sz w:val="18"/>
                <w:szCs w:val="18"/>
                <w:lang w:eastAsia="ru-RU"/>
              </w:rPr>
              <w:t>/24 год)</w:t>
            </w:r>
            <w:r w:rsidR="00776ECC">
              <w:rPr>
                <w:rFonts w:ascii="Times New Roman" w:eastAsia="Times New Roman" w:hAnsi="Times New Roman"/>
                <w:sz w:val="18"/>
                <w:szCs w:val="18"/>
                <w:lang w:eastAsia="ru-RU"/>
              </w:rPr>
              <w:t>;</w:t>
            </w:r>
          </w:p>
        </w:tc>
        <w:tc>
          <w:tcPr>
            <w:tcW w:w="992" w:type="dxa"/>
          </w:tcPr>
          <w:p w14:paraId="3C3ECD72"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5D5A208" w14:textId="77777777" w:rsidTr="001E046D">
        <w:trPr>
          <w:trHeight w:val="577"/>
        </w:trPr>
        <w:tc>
          <w:tcPr>
            <w:tcW w:w="567" w:type="dxa"/>
            <w:tcBorders>
              <w:top w:val="single" w:sz="4" w:space="0" w:color="auto"/>
              <w:bottom w:val="single" w:sz="4" w:space="0" w:color="auto"/>
            </w:tcBorders>
            <w:shd w:val="clear" w:color="auto" w:fill="auto"/>
          </w:tcPr>
          <w:p w14:paraId="51D85180" w14:textId="283E8F35" w:rsidR="00BB7F0A" w:rsidRPr="000F01F2" w:rsidRDefault="00BB7F0A" w:rsidP="00F51CB5">
            <w:pPr>
              <w:jc w:val="center"/>
              <w:rPr>
                <w:sz w:val="18"/>
                <w:szCs w:val="18"/>
              </w:rPr>
            </w:pPr>
            <w:r w:rsidRPr="000F01F2">
              <w:rPr>
                <w:sz w:val="18"/>
                <w:szCs w:val="18"/>
              </w:rPr>
              <w:t>5</w:t>
            </w:r>
            <w:r w:rsidR="00F51CB5">
              <w:rPr>
                <w:sz w:val="18"/>
                <w:szCs w:val="18"/>
              </w:rPr>
              <w:t>8</w:t>
            </w:r>
          </w:p>
        </w:tc>
        <w:tc>
          <w:tcPr>
            <w:tcW w:w="3544" w:type="dxa"/>
            <w:tcBorders>
              <w:top w:val="single" w:sz="4" w:space="0" w:color="auto"/>
              <w:bottom w:val="single" w:sz="4" w:space="0" w:color="auto"/>
            </w:tcBorders>
            <w:shd w:val="clear" w:color="auto" w:fill="auto"/>
          </w:tcPr>
          <w:p w14:paraId="41425E25" w14:textId="61E60194" w:rsidR="004154E2" w:rsidRPr="000F01F2" w:rsidRDefault="00514014" w:rsidP="004154E2">
            <w:pPr>
              <w:jc w:val="both"/>
              <w:rPr>
                <w:sz w:val="18"/>
                <w:szCs w:val="18"/>
              </w:rPr>
            </w:pPr>
            <w:r>
              <w:rPr>
                <w:sz w:val="18"/>
                <w:szCs w:val="18"/>
              </w:rPr>
              <w:t>(12) </w:t>
            </w:r>
            <w:r w:rsidR="004154E2" w:rsidRPr="004154E2">
              <w:rPr>
                <w:sz w:val="18"/>
                <w:szCs w:val="18"/>
              </w:rPr>
              <w:t>«стандар</w:t>
            </w:r>
            <w:r w:rsidR="004154E2">
              <w:rPr>
                <w:sz w:val="18"/>
                <w:szCs w:val="18"/>
              </w:rPr>
              <w:t>тне річне споживання енергії» (</w:t>
            </w:r>
            <w:r w:rsidR="004154E2" w:rsidRPr="00C6083E">
              <w:rPr>
                <w:sz w:val="18"/>
                <w:szCs w:val="18"/>
              </w:rPr>
              <w:t>SAE</w:t>
            </w:r>
            <w:r w:rsidR="004154E2" w:rsidRPr="004154E2">
              <w:rPr>
                <w:sz w:val="18"/>
                <w:szCs w:val="18"/>
              </w:rPr>
              <w:t>) означає еталонне річне споживання енергії холодильного</w:t>
            </w:r>
            <w:r w:rsidR="00C6083E">
              <w:rPr>
                <w:sz w:val="18"/>
                <w:szCs w:val="18"/>
              </w:rPr>
              <w:t xml:space="preserve"> </w:t>
            </w:r>
            <w:r w:rsidR="004154E2" w:rsidRPr="004154E2">
              <w:rPr>
                <w:sz w:val="18"/>
                <w:szCs w:val="18"/>
              </w:rPr>
              <w:t>приладу із функцією прямого продажу, виражене у кіловат-годинах на рік (</w:t>
            </w:r>
            <w:proofErr w:type="spellStart"/>
            <w:r w:rsidR="004154E2" w:rsidRPr="004154E2">
              <w:rPr>
                <w:sz w:val="18"/>
                <w:szCs w:val="18"/>
              </w:rPr>
              <w:t>кВт·год</w:t>
            </w:r>
            <w:proofErr w:type="spellEnd"/>
            <w:r w:rsidR="004154E2" w:rsidRPr="004154E2">
              <w:rPr>
                <w:sz w:val="18"/>
                <w:szCs w:val="18"/>
              </w:rPr>
              <w:t xml:space="preserve">/р), розраховане </w:t>
            </w:r>
            <w:proofErr w:type="spellStart"/>
            <w:r w:rsidR="004154E2" w:rsidRPr="004154E2">
              <w:rPr>
                <w:sz w:val="18"/>
                <w:szCs w:val="18"/>
              </w:rPr>
              <w:t>відповіднодо</w:t>
            </w:r>
            <w:proofErr w:type="spellEnd"/>
            <w:r w:rsidR="004154E2" w:rsidRPr="004154E2">
              <w:rPr>
                <w:sz w:val="18"/>
                <w:szCs w:val="18"/>
              </w:rPr>
              <w:t xml:space="preserve"> пункту 2(c) додатка III;</w:t>
            </w:r>
          </w:p>
          <w:p w14:paraId="72BB74D0" w14:textId="2BC8D8E0" w:rsidR="00BB7F0A" w:rsidRPr="000F01F2" w:rsidRDefault="00BB7F0A" w:rsidP="00A460E2">
            <w:pPr>
              <w:jc w:val="both"/>
              <w:rPr>
                <w:sz w:val="18"/>
                <w:szCs w:val="18"/>
              </w:rPr>
            </w:pPr>
          </w:p>
        </w:tc>
        <w:tc>
          <w:tcPr>
            <w:tcW w:w="1276" w:type="dxa"/>
            <w:tcBorders>
              <w:top w:val="single" w:sz="4" w:space="0" w:color="auto"/>
              <w:bottom w:val="single" w:sz="4" w:space="0" w:color="auto"/>
            </w:tcBorders>
          </w:tcPr>
          <w:p w14:paraId="1C7D3D2F"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397527C" w14:textId="03F6582E" w:rsidR="00BB7F0A" w:rsidRPr="000F01F2" w:rsidRDefault="00BB7F0A" w:rsidP="00E82F68">
            <w:pPr>
              <w:pStyle w:val="Standard"/>
              <w:ind w:left="34"/>
              <w:jc w:val="center"/>
              <w:rPr>
                <w:b/>
                <w:i/>
                <w:sz w:val="18"/>
                <w:szCs w:val="18"/>
                <w:lang w:val="uk-UA"/>
              </w:rPr>
            </w:pPr>
            <w:r w:rsidRPr="000F01F2">
              <w:rPr>
                <w:b/>
                <w:i/>
                <w:sz w:val="18"/>
                <w:szCs w:val="18"/>
                <w:lang w:val="uk-UA"/>
              </w:rPr>
              <w:t>Відповідає</w:t>
            </w:r>
          </w:p>
          <w:p w14:paraId="0BA10407" w14:textId="2B30EA33" w:rsidR="00BB7F0A" w:rsidRPr="000F01F2" w:rsidRDefault="00C6083E" w:rsidP="00776ECC">
            <w:pPr>
              <w:pStyle w:val="af1"/>
              <w:tabs>
                <w:tab w:val="left" w:pos="-142"/>
                <w:tab w:val="left" w:pos="0"/>
              </w:tabs>
              <w:spacing w:after="0" w:line="240" w:lineRule="auto"/>
              <w:ind w:left="34" w:right="23" w:firstLine="318"/>
              <w:jc w:val="both"/>
              <w:rPr>
                <w:rFonts w:ascii="Times New Roman" w:eastAsia="Times New Roman" w:hAnsi="Times New Roman"/>
                <w:sz w:val="18"/>
                <w:szCs w:val="18"/>
                <w:lang w:eastAsia="ru-RU"/>
              </w:rPr>
            </w:pPr>
            <w:r w:rsidRPr="00C6083E">
              <w:rPr>
                <w:rFonts w:ascii="Times New Roman" w:eastAsia="Times New Roman" w:hAnsi="Times New Roman"/>
                <w:sz w:val="18"/>
                <w:szCs w:val="18"/>
                <w:lang w:eastAsia="ru-RU"/>
              </w:rPr>
              <w:t>стандартне річне споживання енергії (</w:t>
            </w:r>
            <w:r w:rsidRPr="00C6083E">
              <w:rPr>
                <w:rFonts w:ascii="Times New Roman" w:eastAsia="Times New Roman" w:hAnsi="Times New Roman"/>
                <w:i/>
                <w:sz w:val="18"/>
                <w:szCs w:val="18"/>
                <w:lang w:eastAsia="ru-RU"/>
              </w:rPr>
              <w:t>SAE</w:t>
            </w:r>
            <w:r w:rsidRPr="00C6083E">
              <w:rPr>
                <w:rFonts w:ascii="Times New Roman" w:eastAsia="Times New Roman" w:hAnsi="Times New Roman"/>
                <w:sz w:val="18"/>
                <w:szCs w:val="18"/>
                <w:lang w:eastAsia="ru-RU"/>
              </w:rPr>
              <w:t>) – еталонне річне споживання енергії холодильним приладом, виражене у кіловат-годинах на рік (</w:t>
            </w:r>
            <w:proofErr w:type="spellStart"/>
            <w:r w:rsidRPr="00C6083E">
              <w:rPr>
                <w:rFonts w:ascii="Times New Roman" w:eastAsia="Times New Roman" w:hAnsi="Times New Roman"/>
                <w:sz w:val="18"/>
                <w:szCs w:val="18"/>
                <w:lang w:eastAsia="ru-RU"/>
              </w:rPr>
              <w:t>кВт·год</w:t>
            </w:r>
            <w:proofErr w:type="spellEnd"/>
            <w:r w:rsidRPr="00C6083E">
              <w:rPr>
                <w:rFonts w:ascii="Times New Roman" w:eastAsia="Times New Roman" w:hAnsi="Times New Roman"/>
                <w:sz w:val="18"/>
                <w:szCs w:val="18"/>
                <w:lang w:eastAsia="ru-RU"/>
              </w:rPr>
              <w:t xml:space="preserve">/рік), розраховане згідно з </w:t>
            </w:r>
            <w:r w:rsidR="00776ECC">
              <w:rPr>
                <w:rFonts w:ascii="Times New Roman" w:eastAsia="Times New Roman" w:hAnsi="Times New Roman"/>
                <w:sz w:val="18"/>
                <w:szCs w:val="18"/>
                <w:lang w:eastAsia="ru-RU"/>
              </w:rPr>
              <w:t xml:space="preserve">абзацами восьмим – одинадцятим </w:t>
            </w:r>
            <w:r w:rsidRPr="00C6083E">
              <w:rPr>
                <w:rFonts w:ascii="Times New Roman" w:eastAsia="Times New Roman" w:hAnsi="Times New Roman"/>
                <w:sz w:val="18"/>
                <w:szCs w:val="18"/>
                <w:lang w:eastAsia="ru-RU"/>
              </w:rPr>
              <w:t xml:space="preserve">пунктом </w:t>
            </w:r>
            <w:r w:rsidR="00776ECC">
              <w:rPr>
                <w:rFonts w:ascii="Times New Roman" w:eastAsia="Times New Roman" w:hAnsi="Times New Roman"/>
                <w:sz w:val="18"/>
                <w:szCs w:val="18"/>
                <w:lang w:eastAsia="ru-RU"/>
              </w:rPr>
              <w:t>2</w:t>
            </w:r>
            <w:r w:rsidRPr="00C6083E">
              <w:rPr>
                <w:rFonts w:ascii="Times New Roman" w:eastAsia="Times New Roman" w:hAnsi="Times New Roman"/>
                <w:sz w:val="18"/>
                <w:szCs w:val="18"/>
                <w:lang w:eastAsia="ru-RU"/>
              </w:rPr>
              <w:t xml:space="preserve"> додатка 3 до Технічного регламенту;</w:t>
            </w:r>
          </w:p>
        </w:tc>
        <w:tc>
          <w:tcPr>
            <w:tcW w:w="992" w:type="dxa"/>
          </w:tcPr>
          <w:p w14:paraId="01639675"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8C90389" w14:textId="77777777" w:rsidTr="001E046D">
        <w:trPr>
          <w:trHeight w:val="836"/>
        </w:trPr>
        <w:tc>
          <w:tcPr>
            <w:tcW w:w="567" w:type="dxa"/>
            <w:tcBorders>
              <w:top w:val="single" w:sz="4" w:space="0" w:color="auto"/>
              <w:bottom w:val="single" w:sz="4" w:space="0" w:color="auto"/>
            </w:tcBorders>
            <w:shd w:val="clear" w:color="auto" w:fill="auto"/>
          </w:tcPr>
          <w:p w14:paraId="5194220F" w14:textId="7CE3D4D4" w:rsidR="00BB7F0A" w:rsidRPr="000F01F2" w:rsidRDefault="00BB7F0A" w:rsidP="00F51CB5">
            <w:pPr>
              <w:jc w:val="center"/>
              <w:rPr>
                <w:sz w:val="18"/>
                <w:szCs w:val="18"/>
              </w:rPr>
            </w:pPr>
            <w:r w:rsidRPr="000F01F2">
              <w:rPr>
                <w:sz w:val="18"/>
                <w:szCs w:val="18"/>
              </w:rPr>
              <w:t>5</w:t>
            </w:r>
            <w:r w:rsidR="00F51CB5">
              <w:rPr>
                <w:sz w:val="18"/>
                <w:szCs w:val="18"/>
              </w:rPr>
              <w:t>9</w:t>
            </w:r>
          </w:p>
        </w:tc>
        <w:tc>
          <w:tcPr>
            <w:tcW w:w="3544" w:type="dxa"/>
            <w:tcBorders>
              <w:top w:val="single" w:sz="4" w:space="0" w:color="auto"/>
              <w:bottom w:val="single" w:sz="4" w:space="0" w:color="auto"/>
            </w:tcBorders>
            <w:shd w:val="clear" w:color="auto" w:fill="auto"/>
          </w:tcPr>
          <w:p w14:paraId="3AEB6F8B" w14:textId="07FA58CC" w:rsidR="00BB7F0A" w:rsidRPr="000F01F2" w:rsidRDefault="00514014" w:rsidP="00C6083E">
            <w:pPr>
              <w:jc w:val="both"/>
              <w:rPr>
                <w:sz w:val="18"/>
                <w:szCs w:val="18"/>
              </w:rPr>
            </w:pPr>
            <w:r>
              <w:rPr>
                <w:sz w:val="18"/>
                <w:szCs w:val="18"/>
              </w:rPr>
              <w:t>(13) </w:t>
            </w:r>
            <w:r w:rsidR="00C6083E" w:rsidRPr="00C6083E">
              <w:rPr>
                <w:sz w:val="18"/>
                <w:szCs w:val="18"/>
              </w:rPr>
              <w:t>«M» і «N» означають параметри моделювання, які враховують залежність споживання енергії від загальної</w:t>
            </w:r>
            <w:r w:rsidR="00C6083E">
              <w:rPr>
                <w:sz w:val="18"/>
                <w:szCs w:val="18"/>
              </w:rPr>
              <w:t xml:space="preserve"> </w:t>
            </w:r>
            <w:r w:rsidR="00C6083E" w:rsidRPr="00C6083E">
              <w:rPr>
                <w:sz w:val="18"/>
                <w:szCs w:val="18"/>
              </w:rPr>
              <w:t>площі огляду або об’єму, зі значеннями, визначеними в таблиці 4 додатка III;</w:t>
            </w:r>
          </w:p>
        </w:tc>
        <w:tc>
          <w:tcPr>
            <w:tcW w:w="1276" w:type="dxa"/>
            <w:tcBorders>
              <w:top w:val="single" w:sz="4" w:space="0" w:color="auto"/>
              <w:bottom w:val="single" w:sz="4" w:space="0" w:color="auto"/>
            </w:tcBorders>
          </w:tcPr>
          <w:p w14:paraId="7522F605"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shd w:val="clear" w:color="auto" w:fill="auto"/>
          </w:tcPr>
          <w:p w14:paraId="73B28F96" w14:textId="741C3006" w:rsidR="00BB7F0A" w:rsidRPr="000F01F2" w:rsidRDefault="00BB7F0A" w:rsidP="00E82F68">
            <w:pPr>
              <w:pStyle w:val="Standard"/>
              <w:ind w:left="34"/>
              <w:jc w:val="center"/>
              <w:rPr>
                <w:b/>
                <w:i/>
                <w:sz w:val="18"/>
                <w:szCs w:val="18"/>
                <w:lang w:val="uk-UA"/>
              </w:rPr>
            </w:pPr>
            <w:r w:rsidRPr="000F01F2">
              <w:rPr>
                <w:b/>
                <w:i/>
                <w:sz w:val="18"/>
                <w:szCs w:val="18"/>
                <w:lang w:val="uk-UA"/>
              </w:rPr>
              <w:t>Відповідає</w:t>
            </w:r>
          </w:p>
          <w:p w14:paraId="59450571" w14:textId="12FFC507" w:rsidR="00BB7F0A" w:rsidRPr="000F01F2" w:rsidRDefault="00C6083E" w:rsidP="003372C5">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C6083E">
              <w:rPr>
                <w:rFonts w:ascii="Times New Roman" w:eastAsia="Times New Roman" w:hAnsi="Times New Roman"/>
                <w:i/>
                <w:sz w:val="18"/>
                <w:szCs w:val="18"/>
                <w:lang w:eastAsia="ru-RU"/>
              </w:rPr>
              <w:t>M</w:t>
            </w:r>
            <w:r w:rsidRPr="00C6083E">
              <w:rPr>
                <w:rFonts w:ascii="Times New Roman" w:eastAsia="Times New Roman" w:hAnsi="Times New Roman"/>
                <w:sz w:val="18"/>
                <w:szCs w:val="18"/>
                <w:lang w:eastAsia="ru-RU"/>
              </w:rPr>
              <w:t xml:space="preserve"> та </w:t>
            </w:r>
            <w:r w:rsidRPr="00C6083E">
              <w:rPr>
                <w:rFonts w:ascii="Times New Roman" w:eastAsia="Times New Roman" w:hAnsi="Times New Roman"/>
                <w:i/>
                <w:sz w:val="18"/>
                <w:szCs w:val="18"/>
                <w:lang w:eastAsia="ru-RU"/>
              </w:rPr>
              <w:t>N</w:t>
            </w:r>
            <w:r w:rsidRPr="00C6083E">
              <w:rPr>
                <w:rFonts w:ascii="Times New Roman" w:eastAsia="Times New Roman" w:hAnsi="Times New Roman"/>
                <w:sz w:val="18"/>
                <w:szCs w:val="18"/>
                <w:lang w:eastAsia="ru-RU"/>
              </w:rPr>
              <w:t xml:space="preserve"> – параметри моделювання, які враховують загальну площу відображення або залежність споживання енергії від об'єму використання енергії, зі значеннями, наведеними в таблиці 4 додатка 3 до цього Технічного регламенту;</w:t>
            </w:r>
          </w:p>
        </w:tc>
        <w:tc>
          <w:tcPr>
            <w:tcW w:w="992" w:type="dxa"/>
          </w:tcPr>
          <w:p w14:paraId="78298C00"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527A754" w14:textId="77777777" w:rsidTr="001E046D">
        <w:trPr>
          <w:trHeight w:val="836"/>
        </w:trPr>
        <w:tc>
          <w:tcPr>
            <w:tcW w:w="567" w:type="dxa"/>
            <w:tcBorders>
              <w:top w:val="single" w:sz="4" w:space="0" w:color="auto"/>
              <w:bottom w:val="single" w:sz="4" w:space="0" w:color="auto"/>
            </w:tcBorders>
            <w:shd w:val="clear" w:color="auto" w:fill="auto"/>
          </w:tcPr>
          <w:p w14:paraId="029D1CCF" w14:textId="0E42BEF7" w:rsidR="00BB7F0A" w:rsidRPr="000F01F2" w:rsidRDefault="00F51CB5" w:rsidP="0058244C">
            <w:pPr>
              <w:jc w:val="center"/>
              <w:rPr>
                <w:sz w:val="18"/>
                <w:szCs w:val="18"/>
              </w:rPr>
            </w:pPr>
            <w:r>
              <w:rPr>
                <w:sz w:val="18"/>
                <w:szCs w:val="18"/>
              </w:rPr>
              <w:t>60</w:t>
            </w:r>
          </w:p>
        </w:tc>
        <w:tc>
          <w:tcPr>
            <w:tcW w:w="3544" w:type="dxa"/>
            <w:tcBorders>
              <w:top w:val="single" w:sz="4" w:space="0" w:color="auto"/>
              <w:bottom w:val="single" w:sz="4" w:space="0" w:color="auto"/>
            </w:tcBorders>
            <w:shd w:val="clear" w:color="auto" w:fill="auto"/>
          </w:tcPr>
          <w:p w14:paraId="6066DEFB" w14:textId="57DF2EB4" w:rsidR="00BB7F0A" w:rsidRPr="000F01F2" w:rsidRDefault="00514014" w:rsidP="00C6083E">
            <w:pPr>
              <w:jc w:val="both"/>
              <w:rPr>
                <w:sz w:val="18"/>
                <w:szCs w:val="18"/>
              </w:rPr>
            </w:pPr>
            <w:r>
              <w:rPr>
                <w:sz w:val="18"/>
                <w:szCs w:val="18"/>
              </w:rPr>
              <w:t>(14) </w:t>
            </w:r>
            <w:r w:rsidR="00C6083E" w:rsidRPr="00C6083E">
              <w:rPr>
                <w:sz w:val="18"/>
                <w:szCs w:val="18"/>
              </w:rPr>
              <w:t>«температурний коефіцієнт» (C) означає коригувальний коефіцієнт, який враховує різницю в робочій</w:t>
            </w:r>
            <w:r w:rsidR="00C6083E">
              <w:rPr>
                <w:sz w:val="18"/>
                <w:szCs w:val="18"/>
              </w:rPr>
              <w:t xml:space="preserve"> </w:t>
            </w:r>
            <w:r w:rsidR="00C6083E" w:rsidRPr="00C6083E">
              <w:rPr>
                <w:sz w:val="18"/>
                <w:szCs w:val="18"/>
              </w:rPr>
              <w:t>температурі;</w:t>
            </w:r>
          </w:p>
        </w:tc>
        <w:tc>
          <w:tcPr>
            <w:tcW w:w="1276" w:type="dxa"/>
            <w:tcBorders>
              <w:top w:val="single" w:sz="4" w:space="0" w:color="auto"/>
              <w:bottom w:val="single" w:sz="4" w:space="0" w:color="auto"/>
            </w:tcBorders>
          </w:tcPr>
          <w:p w14:paraId="65851C59"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D42BC05" w14:textId="6573EA55" w:rsidR="00BB7F0A" w:rsidRPr="000F01F2" w:rsidRDefault="00BB7F0A" w:rsidP="00B273E2">
            <w:pPr>
              <w:pStyle w:val="Standard"/>
              <w:ind w:left="34"/>
              <w:jc w:val="center"/>
              <w:rPr>
                <w:b/>
                <w:i/>
                <w:sz w:val="18"/>
                <w:szCs w:val="18"/>
                <w:lang w:val="uk-UA"/>
              </w:rPr>
            </w:pPr>
            <w:r w:rsidRPr="000F01F2">
              <w:rPr>
                <w:b/>
                <w:i/>
                <w:sz w:val="18"/>
                <w:szCs w:val="18"/>
                <w:lang w:val="uk-UA"/>
              </w:rPr>
              <w:t>Відповідає</w:t>
            </w:r>
          </w:p>
          <w:p w14:paraId="3E9D7905" w14:textId="027551EB" w:rsidR="00BB7F0A" w:rsidRPr="00032CCA" w:rsidRDefault="00C6083E" w:rsidP="00032CCA">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C6083E">
              <w:rPr>
                <w:rFonts w:ascii="Times New Roman" w:eastAsia="Times New Roman" w:hAnsi="Times New Roman"/>
                <w:sz w:val="18"/>
                <w:szCs w:val="18"/>
                <w:lang w:eastAsia="ru-RU"/>
              </w:rPr>
              <w:t>температурний коефіцієнт (C) – коригувальний коефіцієнт, який враховує різницю в робочій температурі;</w:t>
            </w:r>
          </w:p>
        </w:tc>
        <w:tc>
          <w:tcPr>
            <w:tcW w:w="992" w:type="dxa"/>
          </w:tcPr>
          <w:p w14:paraId="56190504"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46D5C7A6" w14:textId="77777777" w:rsidTr="001E046D">
        <w:trPr>
          <w:trHeight w:val="836"/>
        </w:trPr>
        <w:tc>
          <w:tcPr>
            <w:tcW w:w="567" w:type="dxa"/>
            <w:tcBorders>
              <w:top w:val="single" w:sz="4" w:space="0" w:color="auto"/>
              <w:bottom w:val="single" w:sz="4" w:space="0" w:color="auto"/>
            </w:tcBorders>
            <w:shd w:val="clear" w:color="auto" w:fill="auto"/>
          </w:tcPr>
          <w:p w14:paraId="17C87443" w14:textId="1A3D31EF" w:rsidR="00BB7F0A" w:rsidRPr="000F01F2" w:rsidRDefault="00F51CB5" w:rsidP="0058244C">
            <w:pPr>
              <w:jc w:val="center"/>
              <w:rPr>
                <w:sz w:val="18"/>
                <w:szCs w:val="18"/>
              </w:rPr>
            </w:pPr>
            <w:r>
              <w:rPr>
                <w:sz w:val="18"/>
                <w:szCs w:val="18"/>
              </w:rPr>
              <w:t>61</w:t>
            </w:r>
          </w:p>
        </w:tc>
        <w:tc>
          <w:tcPr>
            <w:tcW w:w="3544" w:type="dxa"/>
            <w:tcBorders>
              <w:top w:val="single" w:sz="4" w:space="0" w:color="auto"/>
              <w:bottom w:val="single" w:sz="4" w:space="0" w:color="auto"/>
            </w:tcBorders>
            <w:shd w:val="clear" w:color="auto" w:fill="auto"/>
          </w:tcPr>
          <w:p w14:paraId="06D5DF3B" w14:textId="6184E3FA" w:rsidR="00BB7F0A" w:rsidRPr="000F01F2" w:rsidRDefault="00514014" w:rsidP="00C6083E">
            <w:pPr>
              <w:jc w:val="both"/>
              <w:rPr>
                <w:sz w:val="18"/>
                <w:szCs w:val="18"/>
              </w:rPr>
            </w:pPr>
            <w:r>
              <w:rPr>
                <w:sz w:val="18"/>
                <w:szCs w:val="18"/>
              </w:rPr>
              <w:t>(15) </w:t>
            </w:r>
            <w:r w:rsidR="00C6083E" w:rsidRPr="00C6083E">
              <w:rPr>
                <w:sz w:val="18"/>
                <w:szCs w:val="18"/>
              </w:rPr>
              <w:t>«коефіцієнт кліматичного класу» (</w:t>
            </w:r>
            <w:r w:rsidR="00C6083E">
              <w:rPr>
                <w:sz w:val="18"/>
                <w:szCs w:val="18"/>
              </w:rPr>
              <w:t>CC</w:t>
            </w:r>
            <w:r w:rsidR="00C6083E" w:rsidRPr="00C6083E">
              <w:rPr>
                <w:sz w:val="18"/>
                <w:szCs w:val="18"/>
              </w:rPr>
              <w:t>) означає коригувальний коефіцієнт, який враховує різницю між</w:t>
            </w:r>
            <w:r w:rsidR="00C6083E">
              <w:rPr>
                <w:sz w:val="18"/>
                <w:szCs w:val="18"/>
              </w:rPr>
              <w:t xml:space="preserve"> </w:t>
            </w:r>
            <w:r w:rsidR="00C6083E" w:rsidRPr="00C6083E">
              <w:rPr>
                <w:sz w:val="18"/>
                <w:szCs w:val="18"/>
              </w:rPr>
              <w:t>реальними умовами навколишнього середовища й умовами, на які розрахований холодильний прилад;</w:t>
            </w:r>
          </w:p>
        </w:tc>
        <w:tc>
          <w:tcPr>
            <w:tcW w:w="1276" w:type="dxa"/>
            <w:tcBorders>
              <w:top w:val="single" w:sz="4" w:space="0" w:color="auto"/>
              <w:bottom w:val="single" w:sz="4" w:space="0" w:color="auto"/>
            </w:tcBorders>
          </w:tcPr>
          <w:p w14:paraId="0C04B840"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342C816" w14:textId="77777777" w:rsidR="00BB7F0A" w:rsidRPr="000F01F2" w:rsidRDefault="00BB7F0A" w:rsidP="00B273E2">
            <w:pPr>
              <w:pStyle w:val="Standard"/>
              <w:jc w:val="center"/>
              <w:rPr>
                <w:b/>
                <w:i/>
                <w:sz w:val="18"/>
                <w:szCs w:val="18"/>
                <w:lang w:val="uk-UA"/>
              </w:rPr>
            </w:pPr>
            <w:r w:rsidRPr="000F01F2">
              <w:rPr>
                <w:b/>
                <w:i/>
                <w:sz w:val="18"/>
                <w:szCs w:val="18"/>
                <w:lang w:val="uk-UA"/>
              </w:rPr>
              <w:t>Відповідає</w:t>
            </w:r>
          </w:p>
          <w:p w14:paraId="2C1D34DD" w14:textId="633055E3" w:rsidR="00BB7F0A" w:rsidRPr="000F01F2" w:rsidRDefault="00C6083E" w:rsidP="00B76B00">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C6083E">
              <w:rPr>
                <w:rFonts w:ascii="Times New Roman" w:eastAsia="Times New Roman" w:hAnsi="Times New Roman"/>
                <w:sz w:val="18"/>
                <w:szCs w:val="18"/>
                <w:lang w:eastAsia="ru-RU"/>
              </w:rPr>
              <w:t>коефіцієнт кліматичного класу (CC) – коригувальний коефіцієнт, який враховує різницю між умовами навколишнього середовища та умовами, для яких розроблено холодильний прилад;</w:t>
            </w:r>
          </w:p>
        </w:tc>
        <w:tc>
          <w:tcPr>
            <w:tcW w:w="992" w:type="dxa"/>
          </w:tcPr>
          <w:p w14:paraId="3C54380E"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4378C37" w14:textId="77777777" w:rsidTr="001E046D">
        <w:trPr>
          <w:trHeight w:val="836"/>
        </w:trPr>
        <w:tc>
          <w:tcPr>
            <w:tcW w:w="567" w:type="dxa"/>
            <w:tcBorders>
              <w:top w:val="single" w:sz="4" w:space="0" w:color="auto"/>
              <w:bottom w:val="single" w:sz="4" w:space="0" w:color="auto"/>
            </w:tcBorders>
            <w:shd w:val="clear" w:color="auto" w:fill="auto"/>
          </w:tcPr>
          <w:p w14:paraId="25891BDE" w14:textId="07D04E65" w:rsidR="00BB7F0A" w:rsidRPr="000F01F2" w:rsidRDefault="00F51CB5" w:rsidP="0058244C">
            <w:pPr>
              <w:jc w:val="center"/>
              <w:rPr>
                <w:sz w:val="18"/>
                <w:szCs w:val="18"/>
              </w:rPr>
            </w:pPr>
            <w:r>
              <w:rPr>
                <w:sz w:val="18"/>
                <w:szCs w:val="18"/>
              </w:rPr>
              <w:t>62</w:t>
            </w:r>
          </w:p>
        </w:tc>
        <w:tc>
          <w:tcPr>
            <w:tcW w:w="3544" w:type="dxa"/>
            <w:tcBorders>
              <w:top w:val="single" w:sz="4" w:space="0" w:color="auto"/>
              <w:bottom w:val="single" w:sz="4" w:space="0" w:color="auto"/>
            </w:tcBorders>
            <w:shd w:val="clear" w:color="auto" w:fill="auto"/>
          </w:tcPr>
          <w:p w14:paraId="17FEDE5B" w14:textId="31C470A3" w:rsidR="00BB7F0A" w:rsidRPr="000F01F2" w:rsidRDefault="00514014" w:rsidP="00C6083E">
            <w:pPr>
              <w:jc w:val="both"/>
              <w:rPr>
                <w:sz w:val="18"/>
                <w:szCs w:val="18"/>
              </w:rPr>
            </w:pPr>
            <w:r>
              <w:rPr>
                <w:sz w:val="18"/>
                <w:szCs w:val="18"/>
              </w:rPr>
              <w:t>(16) </w:t>
            </w:r>
            <w:r w:rsidR="00A43556" w:rsidRPr="00A43556">
              <w:rPr>
                <w:sz w:val="18"/>
                <w:szCs w:val="18"/>
              </w:rPr>
              <w:t>«P» означає коригувальний коефіцієнт, який враховує різницю між автономними вітринами та вітринами без</w:t>
            </w:r>
            <w:r w:rsidR="00A43556">
              <w:rPr>
                <w:sz w:val="18"/>
                <w:szCs w:val="18"/>
              </w:rPr>
              <w:t xml:space="preserve"> </w:t>
            </w:r>
            <w:r w:rsidR="00A43556" w:rsidRPr="00A43556">
              <w:rPr>
                <w:sz w:val="18"/>
                <w:szCs w:val="18"/>
              </w:rPr>
              <w:t>агрегату;</w:t>
            </w:r>
          </w:p>
        </w:tc>
        <w:tc>
          <w:tcPr>
            <w:tcW w:w="1276" w:type="dxa"/>
            <w:tcBorders>
              <w:top w:val="single" w:sz="4" w:space="0" w:color="auto"/>
              <w:bottom w:val="single" w:sz="4" w:space="0" w:color="auto"/>
            </w:tcBorders>
          </w:tcPr>
          <w:p w14:paraId="27A50035"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009D3BF" w14:textId="3D816F00" w:rsidR="00BB7F0A" w:rsidRPr="000F01F2" w:rsidRDefault="00BB7F0A" w:rsidP="006024C7">
            <w:pPr>
              <w:pStyle w:val="Standard"/>
              <w:jc w:val="center"/>
              <w:rPr>
                <w:b/>
                <w:i/>
                <w:sz w:val="18"/>
                <w:szCs w:val="18"/>
                <w:lang w:val="uk-UA"/>
              </w:rPr>
            </w:pPr>
            <w:r w:rsidRPr="000F01F2">
              <w:rPr>
                <w:b/>
                <w:i/>
                <w:sz w:val="18"/>
                <w:szCs w:val="18"/>
                <w:lang w:val="uk-UA"/>
              </w:rPr>
              <w:t>Відповідає</w:t>
            </w:r>
          </w:p>
          <w:p w14:paraId="0005BF1C" w14:textId="27A94730" w:rsidR="00BB7F0A" w:rsidRPr="000F01F2" w:rsidRDefault="00A43556" w:rsidP="00B76B00">
            <w:pPr>
              <w:pStyle w:val="af1"/>
              <w:tabs>
                <w:tab w:val="left" w:pos="-142"/>
                <w:tab w:val="left" w:pos="0"/>
              </w:tabs>
              <w:spacing w:after="0" w:line="240" w:lineRule="auto"/>
              <w:ind w:left="0" w:right="23" w:firstLine="459"/>
              <w:jc w:val="both"/>
              <w:rPr>
                <w:rFonts w:ascii="Times New Roman" w:eastAsia="Times New Roman" w:hAnsi="Times New Roman"/>
                <w:sz w:val="18"/>
                <w:szCs w:val="18"/>
                <w:lang w:eastAsia="ru-RU"/>
              </w:rPr>
            </w:pPr>
            <w:r w:rsidRPr="00A43556">
              <w:rPr>
                <w:rFonts w:ascii="Times New Roman" w:eastAsia="Times New Roman" w:hAnsi="Times New Roman"/>
                <w:sz w:val="18"/>
                <w:szCs w:val="18"/>
                <w:lang w:eastAsia="ru-RU"/>
              </w:rPr>
              <w:t>P – коригувальний коефіцієнт, який враховує відмінності між вбудованими та віддаленими шафами;</w:t>
            </w:r>
          </w:p>
        </w:tc>
        <w:tc>
          <w:tcPr>
            <w:tcW w:w="992" w:type="dxa"/>
          </w:tcPr>
          <w:p w14:paraId="7ACE7A18"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1E8315F" w14:textId="77777777" w:rsidTr="001E046D">
        <w:trPr>
          <w:trHeight w:val="836"/>
        </w:trPr>
        <w:tc>
          <w:tcPr>
            <w:tcW w:w="567" w:type="dxa"/>
            <w:tcBorders>
              <w:top w:val="single" w:sz="4" w:space="0" w:color="auto"/>
              <w:bottom w:val="single" w:sz="4" w:space="0" w:color="auto"/>
            </w:tcBorders>
            <w:shd w:val="clear" w:color="auto" w:fill="auto"/>
          </w:tcPr>
          <w:p w14:paraId="703A78A1" w14:textId="35229344" w:rsidR="00BB7F0A" w:rsidRPr="000F01F2" w:rsidRDefault="00F51CB5" w:rsidP="0058244C">
            <w:pPr>
              <w:jc w:val="center"/>
              <w:rPr>
                <w:sz w:val="18"/>
                <w:szCs w:val="18"/>
              </w:rPr>
            </w:pPr>
            <w:r>
              <w:rPr>
                <w:sz w:val="18"/>
                <w:szCs w:val="18"/>
              </w:rPr>
              <w:lastRenderedPageBreak/>
              <w:t>63</w:t>
            </w:r>
          </w:p>
        </w:tc>
        <w:tc>
          <w:tcPr>
            <w:tcW w:w="3544" w:type="dxa"/>
            <w:tcBorders>
              <w:top w:val="single" w:sz="4" w:space="0" w:color="auto"/>
              <w:bottom w:val="single" w:sz="4" w:space="0" w:color="auto"/>
            </w:tcBorders>
            <w:shd w:val="clear" w:color="auto" w:fill="auto"/>
          </w:tcPr>
          <w:p w14:paraId="0E32AFC7" w14:textId="1525B196" w:rsidR="00BB7F0A" w:rsidRPr="000F01F2" w:rsidRDefault="00514014" w:rsidP="00C6083E">
            <w:pPr>
              <w:jc w:val="both"/>
              <w:rPr>
                <w:sz w:val="18"/>
                <w:szCs w:val="18"/>
              </w:rPr>
            </w:pPr>
            <w:r>
              <w:rPr>
                <w:sz w:val="18"/>
                <w:szCs w:val="18"/>
              </w:rPr>
              <w:t>(17) </w:t>
            </w:r>
            <w:r w:rsidR="00A43556" w:rsidRPr="00A43556">
              <w:rPr>
                <w:sz w:val="18"/>
                <w:szCs w:val="18"/>
              </w:rPr>
              <w:t>«</w:t>
            </w:r>
            <w:r w:rsidR="00A43556" w:rsidRPr="00F771F4">
              <w:rPr>
                <w:sz w:val="18"/>
                <w:szCs w:val="18"/>
              </w:rPr>
              <w:t>автономна вітрина» означає холо</w:t>
            </w:r>
            <w:r w:rsidR="00A43556" w:rsidRPr="00A43556">
              <w:rPr>
                <w:sz w:val="18"/>
                <w:szCs w:val="18"/>
              </w:rPr>
              <w:t>дильний прилад із функцією прямого продажу, який має інтегровану</w:t>
            </w:r>
            <w:r w:rsidR="00A43556">
              <w:rPr>
                <w:sz w:val="18"/>
                <w:szCs w:val="18"/>
              </w:rPr>
              <w:t xml:space="preserve"> </w:t>
            </w:r>
            <w:r w:rsidR="00A43556" w:rsidRPr="00A43556">
              <w:rPr>
                <w:sz w:val="18"/>
                <w:szCs w:val="18"/>
              </w:rPr>
              <w:t>систему охолодження, яка складається з компресора та конденсаційної установки;</w:t>
            </w:r>
          </w:p>
        </w:tc>
        <w:tc>
          <w:tcPr>
            <w:tcW w:w="1276" w:type="dxa"/>
            <w:tcBorders>
              <w:top w:val="single" w:sz="4" w:space="0" w:color="auto"/>
              <w:bottom w:val="single" w:sz="4" w:space="0" w:color="auto"/>
            </w:tcBorders>
          </w:tcPr>
          <w:p w14:paraId="498E1F5D"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298C2067" w14:textId="393CEA2D" w:rsidR="00BB7F0A" w:rsidRPr="000F01F2" w:rsidRDefault="00BB7F0A" w:rsidP="006024C7">
            <w:pPr>
              <w:pStyle w:val="Standard"/>
              <w:jc w:val="center"/>
              <w:rPr>
                <w:b/>
                <w:i/>
                <w:sz w:val="18"/>
                <w:szCs w:val="18"/>
                <w:lang w:val="uk-UA"/>
              </w:rPr>
            </w:pPr>
            <w:r w:rsidRPr="000F01F2">
              <w:rPr>
                <w:b/>
                <w:i/>
                <w:sz w:val="18"/>
                <w:szCs w:val="18"/>
                <w:lang w:val="uk-UA"/>
              </w:rPr>
              <w:t>Відповідає</w:t>
            </w:r>
          </w:p>
          <w:p w14:paraId="6C5603DB" w14:textId="4612D7ED" w:rsidR="00BB7F0A" w:rsidRPr="000F01F2" w:rsidRDefault="00A43556" w:rsidP="00483F5A">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F771F4">
              <w:rPr>
                <w:rFonts w:ascii="Times New Roman" w:eastAsia="Times New Roman" w:hAnsi="Times New Roman"/>
                <w:sz w:val="18"/>
                <w:szCs w:val="18"/>
                <w:lang w:eastAsia="ru-RU"/>
              </w:rPr>
              <w:t>вбудована шафа</w:t>
            </w:r>
            <w:r w:rsidRPr="00A43556">
              <w:rPr>
                <w:rFonts w:ascii="Times New Roman" w:eastAsia="Times New Roman" w:hAnsi="Times New Roman"/>
                <w:sz w:val="18"/>
                <w:szCs w:val="18"/>
                <w:lang w:eastAsia="ru-RU"/>
              </w:rPr>
              <w:t xml:space="preserve"> – холодильний прилад з функцією прямого продажу, який має вбудовану холодильну систему, яка включає компресор і конденсаційний блок;</w:t>
            </w:r>
          </w:p>
        </w:tc>
        <w:tc>
          <w:tcPr>
            <w:tcW w:w="992" w:type="dxa"/>
          </w:tcPr>
          <w:p w14:paraId="488436A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45D62C2" w14:textId="77777777" w:rsidTr="001E046D">
        <w:trPr>
          <w:trHeight w:val="836"/>
        </w:trPr>
        <w:tc>
          <w:tcPr>
            <w:tcW w:w="567" w:type="dxa"/>
            <w:tcBorders>
              <w:top w:val="single" w:sz="4" w:space="0" w:color="auto"/>
              <w:bottom w:val="single" w:sz="4" w:space="0" w:color="auto"/>
            </w:tcBorders>
            <w:shd w:val="clear" w:color="auto" w:fill="auto"/>
          </w:tcPr>
          <w:p w14:paraId="239F2296" w14:textId="49A5D34C" w:rsidR="00BB7F0A" w:rsidRPr="000F01F2" w:rsidRDefault="00F51CB5" w:rsidP="0058244C">
            <w:pPr>
              <w:jc w:val="center"/>
              <w:rPr>
                <w:sz w:val="18"/>
                <w:szCs w:val="18"/>
              </w:rPr>
            </w:pPr>
            <w:r>
              <w:rPr>
                <w:sz w:val="18"/>
                <w:szCs w:val="18"/>
              </w:rPr>
              <w:t>64</w:t>
            </w:r>
          </w:p>
        </w:tc>
        <w:tc>
          <w:tcPr>
            <w:tcW w:w="3544" w:type="dxa"/>
            <w:tcBorders>
              <w:top w:val="single" w:sz="4" w:space="0" w:color="auto"/>
              <w:bottom w:val="single" w:sz="4" w:space="0" w:color="auto"/>
            </w:tcBorders>
            <w:shd w:val="clear" w:color="auto" w:fill="auto"/>
          </w:tcPr>
          <w:p w14:paraId="64ACBAC6" w14:textId="63C70EE0" w:rsidR="00BB7F0A" w:rsidRPr="000F01F2" w:rsidRDefault="00BB7F0A" w:rsidP="00A43556">
            <w:pPr>
              <w:tabs>
                <w:tab w:val="left" w:pos="2050"/>
              </w:tabs>
              <w:jc w:val="both"/>
              <w:rPr>
                <w:sz w:val="18"/>
                <w:szCs w:val="18"/>
              </w:rPr>
            </w:pPr>
            <w:r w:rsidRPr="000F01F2">
              <w:rPr>
                <w:sz w:val="18"/>
                <w:szCs w:val="18"/>
              </w:rPr>
              <w:t>(18) </w:t>
            </w:r>
            <w:r w:rsidR="00A43556" w:rsidRPr="00A43556">
              <w:rPr>
                <w:sz w:val="18"/>
                <w:szCs w:val="18"/>
              </w:rPr>
              <w:t>«холодильник» означає холодильний прилад із функцією прямого продажу, який на постійній основі</w:t>
            </w:r>
            <w:r w:rsidR="00A43556">
              <w:rPr>
                <w:sz w:val="18"/>
                <w:szCs w:val="18"/>
              </w:rPr>
              <w:t xml:space="preserve"> </w:t>
            </w:r>
            <w:r w:rsidR="00A43556" w:rsidRPr="00A43556">
              <w:rPr>
                <w:sz w:val="18"/>
                <w:szCs w:val="18"/>
              </w:rPr>
              <w:t>підтримує температуру продуктів, які зберігаються в шафі за робочої температури охолодження;</w:t>
            </w:r>
          </w:p>
        </w:tc>
        <w:tc>
          <w:tcPr>
            <w:tcW w:w="1276" w:type="dxa"/>
            <w:tcBorders>
              <w:top w:val="single" w:sz="4" w:space="0" w:color="auto"/>
              <w:bottom w:val="single" w:sz="4" w:space="0" w:color="auto"/>
            </w:tcBorders>
          </w:tcPr>
          <w:p w14:paraId="05A3F960"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0F0A02E" w14:textId="2AF43302" w:rsidR="00BB7F0A" w:rsidRPr="000F01F2" w:rsidRDefault="00BB7F0A" w:rsidP="006024C7">
            <w:pPr>
              <w:pStyle w:val="Standard"/>
              <w:jc w:val="center"/>
              <w:rPr>
                <w:b/>
                <w:i/>
                <w:sz w:val="18"/>
                <w:szCs w:val="18"/>
                <w:lang w:val="uk-UA"/>
              </w:rPr>
            </w:pPr>
            <w:r w:rsidRPr="000F01F2">
              <w:rPr>
                <w:b/>
                <w:i/>
                <w:sz w:val="18"/>
                <w:szCs w:val="18"/>
                <w:lang w:val="uk-UA"/>
              </w:rPr>
              <w:t>Відповідає</w:t>
            </w:r>
          </w:p>
          <w:p w14:paraId="7EA29636" w14:textId="621925F0" w:rsidR="00BB7F0A" w:rsidRPr="00546CBD" w:rsidRDefault="00A43556" w:rsidP="00546CBD">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43556">
              <w:rPr>
                <w:rFonts w:ascii="Times New Roman" w:eastAsia="Times New Roman" w:hAnsi="Times New Roman"/>
                <w:sz w:val="18"/>
                <w:szCs w:val="18"/>
                <w:lang w:eastAsia="ru-RU"/>
              </w:rPr>
              <w:t>холодильник  –  холодильний прилад з функцією прямого продажу, який постійно підтримує температуру продуктів, що зберігаються в шафі, при робочій температурі охолодження;</w:t>
            </w:r>
          </w:p>
        </w:tc>
        <w:tc>
          <w:tcPr>
            <w:tcW w:w="992" w:type="dxa"/>
          </w:tcPr>
          <w:p w14:paraId="6F7E13FD"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D94ABB2" w14:textId="77777777" w:rsidTr="001E046D">
        <w:trPr>
          <w:trHeight w:val="294"/>
        </w:trPr>
        <w:tc>
          <w:tcPr>
            <w:tcW w:w="567" w:type="dxa"/>
            <w:tcBorders>
              <w:top w:val="single" w:sz="4" w:space="0" w:color="auto"/>
              <w:bottom w:val="single" w:sz="4" w:space="0" w:color="auto"/>
            </w:tcBorders>
            <w:shd w:val="clear" w:color="auto" w:fill="auto"/>
          </w:tcPr>
          <w:p w14:paraId="1F5D51B6" w14:textId="3980BB1D" w:rsidR="00BB7F0A" w:rsidRPr="000F01F2" w:rsidRDefault="00F51CB5" w:rsidP="0058244C">
            <w:pPr>
              <w:jc w:val="center"/>
              <w:rPr>
                <w:sz w:val="18"/>
                <w:szCs w:val="18"/>
              </w:rPr>
            </w:pPr>
            <w:r>
              <w:rPr>
                <w:sz w:val="18"/>
                <w:szCs w:val="18"/>
              </w:rPr>
              <w:t>65</w:t>
            </w:r>
          </w:p>
        </w:tc>
        <w:tc>
          <w:tcPr>
            <w:tcW w:w="3544" w:type="dxa"/>
            <w:tcBorders>
              <w:top w:val="single" w:sz="4" w:space="0" w:color="auto"/>
              <w:bottom w:val="single" w:sz="4" w:space="0" w:color="auto"/>
            </w:tcBorders>
            <w:shd w:val="clear" w:color="auto" w:fill="auto"/>
          </w:tcPr>
          <w:p w14:paraId="407438F6" w14:textId="3C6851C8" w:rsidR="00BB7F0A" w:rsidRPr="000F01F2" w:rsidRDefault="00514014" w:rsidP="00A43556">
            <w:pPr>
              <w:jc w:val="both"/>
              <w:rPr>
                <w:sz w:val="18"/>
                <w:szCs w:val="18"/>
              </w:rPr>
            </w:pPr>
            <w:r>
              <w:rPr>
                <w:sz w:val="18"/>
                <w:szCs w:val="18"/>
              </w:rPr>
              <w:t>(19) </w:t>
            </w:r>
            <w:r w:rsidR="00A43556" w:rsidRPr="00A43556">
              <w:rPr>
                <w:sz w:val="18"/>
                <w:szCs w:val="18"/>
              </w:rPr>
              <w:t>«морозильник» означає холодильний прилад із функцією прямого продажу, який на постійній основі</w:t>
            </w:r>
            <w:r w:rsidR="00A43556">
              <w:rPr>
                <w:sz w:val="18"/>
                <w:szCs w:val="18"/>
              </w:rPr>
              <w:t xml:space="preserve"> </w:t>
            </w:r>
            <w:r w:rsidR="00A43556" w:rsidRPr="00A43556">
              <w:rPr>
                <w:sz w:val="18"/>
                <w:szCs w:val="18"/>
              </w:rPr>
              <w:t>підтримує температуру продуктів, які зберігаються в шафі за робочої температури заморожування;</w:t>
            </w:r>
          </w:p>
        </w:tc>
        <w:tc>
          <w:tcPr>
            <w:tcW w:w="1276" w:type="dxa"/>
            <w:tcBorders>
              <w:top w:val="single" w:sz="4" w:space="0" w:color="auto"/>
              <w:bottom w:val="single" w:sz="4" w:space="0" w:color="auto"/>
            </w:tcBorders>
          </w:tcPr>
          <w:p w14:paraId="5EE9A1C6"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42DCD5E" w14:textId="1BE1FE4F" w:rsidR="00BB7F0A" w:rsidRPr="000F01F2" w:rsidRDefault="00BB7F0A" w:rsidP="00343BF4">
            <w:pPr>
              <w:pStyle w:val="Standard"/>
              <w:jc w:val="center"/>
              <w:rPr>
                <w:b/>
                <w:i/>
                <w:sz w:val="18"/>
                <w:szCs w:val="18"/>
                <w:lang w:val="uk-UA"/>
              </w:rPr>
            </w:pPr>
            <w:r w:rsidRPr="000F01F2">
              <w:rPr>
                <w:b/>
                <w:i/>
                <w:sz w:val="18"/>
                <w:szCs w:val="18"/>
                <w:lang w:val="uk-UA"/>
              </w:rPr>
              <w:t>Відповідає</w:t>
            </w:r>
          </w:p>
          <w:p w14:paraId="43F008D7" w14:textId="29D8976E" w:rsidR="00BB7F0A" w:rsidRPr="000F01F2" w:rsidRDefault="00A43556" w:rsidP="00343BF4">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43556">
              <w:rPr>
                <w:rFonts w:ascii="Times New Roman" w:eastAsia="Times New Roman" w:hAnsi="Times New Roman"/>
                <w:sz w:val="18"/>
                <w:szCs w:val="18"/>
                <w:lang w:eastAsia="ru-RU"/>
              </w:rPr>
              <w:t>морозильна камера  –  холодильний прилад з функцією прямого продажу, який постійно підтримує температуру продуктів, що зберігаються в камері, при робочій температурі замороження;</w:t>
            </w:r>
          </w:p>
        </w:tc>
        <w:tc>
          <w:tcPr>
            <w:tcW w:w="992" w:type="dxa"/>
          </w:tcPr>
          <w:p w14:paraId="525F249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F23F4CC" w14:textId="77777777" w:rsidTr="001E046D">
        <w:trPr>
          <w:trHeight w:val="294"/>
        </w:trPr>
        <w:tc>
          <w:tcPr>
            <w:tcW w:w="567" w:type="dxa"/>
            <w:tcBorders>
              <w:top w:val="single" w:sz="4" w:space="0" w:color="auto"/>
              <w:bottom w:val="single" w:sz="4" w:space="0" w:color="auto"/>
            </w:tcBorders>
            <w:shd w:val="clear" w:color="auto" w:fill="auto"/>
          </w:tcPr>
          <w:p w14:paraId="1F7AD9D6" w14:textId="423FB88E" w:rsidR="00BB7F0A" w:rsidRPr="000F01F2" w:rsidRDefault="00F51CB5" w:rsidP="00F51CB5">
            <w:pPr>
              <w:jc w:val="center"/>
              <w:rPr>
                <w:sz w:val="18"/>
                <w:szCs w:val="18"/>
              </w:rPr>
            </w:pPr>
            <w:r>
              <w:rPr>
                <w:sz w:val="18"/>
                <w:szCs w:val="18"/>
              </w:rPr>
              <w:t>66</w:t>
            </w:r>
          </w:p>
        </w:tc>
        <w:tc>
          <w:tcPr>
            <w:tcW w:w="3544" w:type="dxa"/>
            <w:tcBorders>
              <w:top w:val="single" w:sz="4" w:space="0" w:color="auto"/>
              <w:bottom w:val="single" w:sz="4" w:space="0" w:color="auto"/>
            </w:tcBorders>
            <w:shd w:val="clear" w:color="auto" w:fill="auto"/>
          </w:tcPr>
          <w:p w14:paraId="4703A994" w14:textId="36547F35" w:rsidR="00BB7F0A" w:rsidRPr="000F01F2" w:rsidRDefault="00514014" w:rsidP="00A43556">
            <w:pPr>
              <w:jc w:val="both"/>
              <w:rPr>
                <w:sz w:val="18"/>
                <w:szCs w:val="18"/>
              </w:rPr>
            </w:pPr>
            <w:r>
              <w:rPr>
                <w:sz w:val="18"/>
                <w:szCs w:val="18"/>
              </w:rPr>
              <w:t>(20) </w:t>
            </w:r>
            <w:r w:rsidR="00A43556" w:rsidRPr="00A43556">
              <w:rPr>
                <w:sz w:val="18"/>
                <w:szCs w:val="18"/>
              </w:rPr>
              <w:t>«вертикальна шафа» означає холодильний прилад із функцією прямого продажу з вертикальною або похилою</w:t>
            </w:r>
            <w:r w:rsidR="00A43556">
              <w:rPr>
                <w:sz w:val="18"/>
                <w:szCs w:val="18"/>
              </w:rPr>
              <w:t xml:space="preserve"> </w:t>
            </w:r>
            <w:r w:rsidR="00A43556" w:rsidRPr="00A43556">
              <w:rPr>
                <w:sz w:val="18"/>
                <w:szCs w:val="18"/>
              </w:rPr>
              <w:t>вітриною, яка відчиняється з фасаду;</w:t>
            </w:r>
          </w:p>
        </w:tc>
        <w:tc>
          <w:tcPr>
            <w:tcW w:w="1276" w:type="dxa"/>
            <w:tcBorders>
              <w:top w:val="single" w:sz="4" w:space="0" w:color="auto"/>
              <w:bottom w:val="single" w:sz="4" w:space="0" w:color="auto"/>
            </w:tcBorders>
          </w:tcPr>
          <w:p w14:paraId="728D6D80"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709A29F" w14:textId="3B182CD4" w:rsidR="00BB7F0A" w:rsidRPr="000F01F2" w:rsidRDefault="00BB7F0A" w:rsidP="00856CA7">
            <w:pPr>
              <w:pStyle w:val="Standard"/>
              <w:jc w:val="center"/>
              <w:rPr>
                <w:b/>
                <w:i/>
                <w:sz w:val="18"/>
                <w:szCs w:val="18"/>
                <w:lang w:val="uk-UA"/>
              </w:rPr>
            </w:pPr>
            <w:r w:rsidRPr="000F01F2">
              <w:rPr>
                <w:b/>
                <w:i/>
                <w:sz w:val="18"/>
                <w:szCs w:val="18"/>
                <w:lang w:val="uk-UA"/>
              </w:rPr>
              <w:t>Відповідає</w:t>
            </w:r>
          </w:p>
          <w:p w14:paraId="36AEC66E" w14:textId="48A735F1" w:rsidR="00BB7F0A" w:rsidRPr="000F01F2" w:rsidRDefault="00A43556" w:rsidP="00B76B00">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43556">
              <w:rPr>
                <w:rFonts w:ascii="Times New Roman" w:eastAsia="Times New Roman" w:hAnsi="Times New Roman"/>
                <w:sz w:val="18"/>
                <w:szCs w:val="18"/>
                <w:lang w:eastAsia="ru-RU"/>
              </w:rPr>
              <w:t>вертикальна шафа – холодильний прилад з функцією прямого продажу з вертикальним або похилим отвором вітрини;</w:t>
            </w:r>
          </w:p>
        </w:tc>
        <w:tc>
          <w:tcPr>
            <w:tcW w:w="992" w:type="dxa"/>
          </w:tcPr>
          <w:p w14:paraId="10EA0200"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5B631C2" w14:textId="77777777" w:rsidTr="001E046D">
        <w:trPr>
          <w:trHeight w:val="705"/>
        </w:trPr>
        <w:tc>
          <w:tcPr>
            <w:tcW w:w="567" w:type="dxa"/>
            <w:tcBorders>
              <w:top w:val="single" w:sz="4" w:space="0" w:color="auto"/>
              <w:bottom w:val="single" w:sz="4" w:space="0" w:color="auto"/>
            </w:tcBorders>
            <w:shd w:val="clear" w:color="auto" w:fill="auto"/>
          </w:tcPr>
          <w:p w14:paraId="3F66C468" w14:textId="602E6669" w:rsidR="00BB7F0A" w:rsidRPr="000F01F2" w:rsidRDefault="00BB7F0A" w:rsidP="00F51CB5">
            <w:pPr>
              <w:jc w:val="center"/>
              <w:rPr>
                <w:sz w:val="18"/>
                <w:szCs w:val="18"/>
              </w:rPr>
            </w:pPr>
            <w:r w:rsidRPr="000F01F2">
              <w:rPr>
                <w:sz w:val="18"/>
                <w:szCs w:val="18"/>
              </w:rPr>
              <w:t>6</w:t>
            </w:r>
            <w:r w:rsidR="00F51CB5">
              <w:rPr>
                <w:sz w:val="18"/>
                <w:szCs w:val="18"/>
              </w:rPr>
              <w:t>7</w:t>
            </w:r>
          </w:p>
        </w:tc>
        <w:tc>
          <w:tcPr>
            <w:tcW w:w="3544" w:type="dxa"/>
            <w:tcBorders>
              <w:top w:val="single" w:sz="4" w:space="0" w:color="auto"/>
              <w:bottom w:val="single" w:sz="4" w:space="0" w:color="auto"/>
            </w:tcBorders>
            <w:shd w:val="clear" w:color="auto" w:fill="auto"/>
          </w:tcPr>
          <w:p w14:paraId="6489A20B" w14:textId="444FC2F5" w:rsidR="00BB7F0A" w:rsidRPr="000F01F2" w:rsidRDefault="00514014" w:rsidP="00A43556">
            <w:pPr>
              <w:jc w:val="both"/>
              <w:rPr>
                <w:sz w:val="18"/>
                <w:szCs w:val="18"/>
              </w:rPr>
            </w:pPr>
            <w:r>
              <w:rPr>
                <w:sz w:val="18"/>
                <w:szCs w:val="18"/>
              </w:rPr>
              <w:t>(21) </w:t>
            </w:r>
            <w:r w:rsidR="00A43556" w:rsidRPr="00A43556">
              <w:rPr>
                <w:sz w:val="18"/>
                <w:szCs w:val="18"/>
              </w:rPr>
              <w:t>«комбінована шафа» означає холодильний прилад із функцією прямого продажу, в якому суміщено вітрину та</w:t>
            </w:r>
            <w:r w:rsidR="00A43556">
              <w:rPr>
                <w:sz w:val="18"/>
                <w:szCs w:val="18"/>
              </w:rPr>
              <w:t xml:space="preserve"> </w:t>
            </w:r>
            <w:r w:rsidR="00A43556" w:rsidRPr="00A43556">
              <w:rPr>
                <w:sz w:val="18"/>
                <w:szCs w:val="18"/>
              </w:rPr>
              <w:t>напрями відчинення, притаманні вертикальній та горизонтальній шафам;</w:t>
            </w:r>
          </w:p>
        </w:tc>
        <w:tc>
          <w:tcPr>
            <w:tcW w:w="1276" w:type="dxa"/>
            <w:tcBorders>
              <w:top w:val="single" w:sz="4" w:space="0" w:color="auto"/>
              <w:bottom w:val="single" w:sz="4" w:space="0" w:color="auto"/>
            </w:tcBorders>
          </w:tcPr>
          <w:p w14:paraId="0F1A7F2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3FA2D3EB" w14:textId="7ED5B834" w:rsidR="00BB7F0A" w:rsidRPr="000F01F2" w:rsidRDefault="00BB7F0A" w:rsidP="000A5BAD">
            <w:pPr>
              <w:pStyle w:val="Standard"/>
              <w:jc w:val="center"/>
              <w:rPr>
                <w:b/>
                <w:i/>
                <w:sz w:val="18"/>
                <w:szCs w:val="18"/>
                <w:lang w:val="uk-UA"/>
              </w:rPr>
            </w:pPr>
            <w:r w:rsidRPr="000F01F2">
              <w:rPr>
                <w:b/>
                <w:i/>
                <w:sz w:val="18"/>
                <w:szCs w:val="18"/>
                <w:lang w:val="uk-UA"/>
              </w:rPr>
              <w:t>Відповідає</w:t>
            </w:r>
          </w:p>
          <w:p w14:paraId="068CB803" w14:textId="4EA769DC" w:rsidR="00BB7F0A" w:rsidRPr="000F01F2" w:rsidRDefault="00A43556" w:rsidP="00B76B00">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43556">
              <w:rPr>
                <w:rFonts w:ascii="Times New Roman" w:eastAsia="Times New Roman" w:hAnsi="Times New Roman"/>
                <w:sz w:val="18"/>
                <w:szCs w:val="18"/>
                <w:lang w:eastAsia="ru-RU"/>
              </w:rPr>
              <w:t>комбінована шафа – холодильний прилад з функцією прямого продажу, який поєднує напрямки демонстрації та відкривання з вертикальної та горизонтальної шафи;</w:t>
            </w:r>
          </w:p>
        </w:tc>
        <w:tc>
          <w:tcPr>
            <w:tcW w:w="992" w:type="dxa"/>
          </w:tcPr>
          <w:p w14:paraId="59AC1CB1"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895C89C" w14:textId="77777777" w:rsidTr="00546CBD">
        <w:trPr>
          <w:trHeight w:val="556"/>
        </w:trPr>
        <w:tc>
          <w:tcPr>
            <w:tcW w:w="567" w:type="dxa"/>
            <w:tcBorders>
              <w:top w:val="single" w:sz="4" w:space="0" w:color="auto"/>
              <w:bottom w:val="single" w:sz="4" w:space="0" w:color="auto"/>
            </w:tcBorders>
            <w:shd w:val="clear" w:color="auto" w:fill="auto"/>
          </w:tcPr>
          <w:p w14:paraId="45DF70F7" w14:textId="173A3500" w:rsidR="00BB7F0A" w:rsidRPr="000F01F2" w:rsidRDefault="00BB7F0A" w:rsidP="00F51CB5">
            <w:pPr>
              <w:jc w:val="center"/>
              <w:rPr>
                <w:sz w:val="18"/>
                <w:szCs w:val="18"/>
              </w:rPr>
            </w:pPr>
            <w:r w:rsidRPr="000F01F2">
              <w:rPr>
                <w:sz w:val="18"/>
                <w:szCs w:val="18"/>
              </w:rPr>
              <w:t>6</w:t>
            </w:r>
            <w:r w:rsidR="00F51CB5">
              <w:rPr>
                <w:sz w:val="18"/>
                <w:szCs w:val="18"/>
              </w:rPr>
              <w:t>8</w:t>
            </w:r>
          </w:p>
        </w:tc>
        <w:tc>
          <w:tcPr>
            <w:tcW w:w="3544" w:type="dxa"/>
            <w:tcBorders>
              <w:top w:val="single" w:sz="4" w:space="0" w:color="auto"/>
              <w:bottom w:val="single" w:sz="4" w:space="0" w:color="auto"/>
            </w:tcBorders>
            <w:shd w:val="clear" w:color="auto" w:fill="auto"/>
          </w:tcPr>
          <w:p w14:paraId="55CEC155" w14:textId="45EF14C5" w:rsidR="00BB7F0A" w:rsidRPr="000F01F2" w:rsidRDefault="00514014" w:rsidP="00A43556">
            <w:pPr>
              <w:jc w:val="both"/>
              <w:rPr>
                <w:sz w:val="18"/>
                <w:szCs w:val="18"/>
              </w:rPr>
            </w:pPr>
            <w:r>
              <w:rPr>
                <w:sz w:val="18"/>
                <w:szCs w:val="18"/>
              </w:rPr>
              <w:t>(22) </w:t>
            </w:r>
            <w:r w:rsidR="00A43556" w:rsidRPr="00A43556">
              <w:rPr>
                <w:sz w:val="18"/>
                <w:szCs w:val="18"/>
              </w:rPr>
              <w:t>«заявлені значення» означає значення, надані виробником, імпортером або уповноваженим представником</w:t>
            </w:r>
            <w:r w:rsidR="00A43556">
              <w:rPr>
                <w:sz w:val="18"/>
                <w:szCs w:val="18"/>
              </w:rPr>
              <w:t xml:space="preserve"> </w:t>
            </w:r>
            <w:r w:rsidR="00A43556" w:rsidRPr="00A43556">
              <w:rPr>
                <w:sz w:val="18"/>
                <w:szCs w:val="18"/>
              </w:rPr>
              <w:t>для зазначених, розрахованих або виміряних технічних параметрів згідно зі статтею 4 з метою верифікації їх</w:t>
            </w:r>
            <w:r w:rsidR="00A43556">
              <w:rPr>
                <w:sz w:val="18"/>
                <w:szCs w:val="18"/>
              </w:rPr>
              <w:t xml:space="preserve"> </w:t>
            </w:r>
            <w:r w:rsidR="00A43556" w:rsidRPr="00A43556">
              <w:rPr>
                <w:sz w:val="18"/>
                <w:szCs w:val="18"/>
              </w:rPr>
              <w:t>відповідності органами держави-члена;</w:t>
            </w:r>
          </w:p>
        </w:tc>
        <w:tc>
          <w:tcPr>
            <w:tcW w:w="1276" w:type="dxa"/>
            <w:tcBorders>
              <w:top w:val="single" w:sz="4" w:space="0" w:color="auto"/>
              <w:bottom w:val="single" w:sz="4" w:space="0" w:color="auto"/>
            </w:tcBorders>
          </w:tcPr>
          <w:p w14:paraId="4255AC6E"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79814C0" w14:textId="7833417D" w:rsidR="00BB7F0A" w:rsidRPr="000F01F2" w:rsidRDefault="00BB7F0A" w:rsidP="000A5BAD">
            <w:pPr>
              <w:pStyle w:val="Standard"/>
              <w:jc w:val="center"/>
              <w:rPr>
                <w:b/>
                <w:i/>
                <w:sz w:val="18"/>
                <w:szCs w:val="18"/>
                <w:lang w:val="uk-UA"/>
              </w:rPr>
            </w:pPr>
            <w:r w:rsidRPr="000F01F2">
              <w:rPr>
                <w:b/>
                <w:i/>
                <w:sz w:val="18"/>
                <w:szCs w:val="18"/>
                <w:lang w:val="uk-UA"/>
              </w:rPr>
              <w:t>Відповідає</w:t>
            </w:r>
          </w:p>
          <w:p w14:paraId="6BC4D82B" w14:textId="04689214" w:rsidR="00BB7F0A" w:rsidRPr="000F01F2" w:rsidRDefault="00A43556" w:rsidP="00776ECC">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43556">
              <w:rPr>
                <w:rFonts w:ascii="Times New Roman" w:eastAsia="Times New Roman" w:hAnsi="Times New Roman"/>
                <w:sz w:val="18"/>
                <w:szCs w:val="18"/>
                <w:lang w:eastAsia="ru-RU"/>
              </w:rPr>
              <w:t xml:space="preserve">задекларовані значення – значення, надані постачальником для заявлених, розрахованих або виміряних технічних параметрів, відповідно до пункту 3 розділу ІІІ Технічного регламенту енергетичного маркування </w:t>
            </w:r>
            <w:proofErr w:type="spellStart"/>
            <w:r w:rsidRPr="00A43556">
              <w:rPr>
                <w:rFonts w:ascii="Times New Roman" w:eastAsia="Times New Roman" w:hAnsi="Times New Roman"/>
                <w:sz w:val="18"/>
                <w:szCs w:val="18"/>
                <w:lang w:eastAsia="ru-RU"/>
              </w:rPr>
              <w:t>енегоспоживчої</w:t>
            </w:r>
            <w:proofErr w:type="spellEnd"/>
            <w:r w:rsidRPr="00A43556">
              <w:rPr>
                <w:rFonts w:ascii="Times New Roman" w:eastAsia="Times New Roman" w:hAnsi="Times New Roman"/>
                <w:sz w:val="18"/>
                <w:szCs w:val="18"/>
                <w:lang w:eastAsia="ru-RU"/>
              </w:rPr>
              <w:t xml:space="preserve"> продукції, затвердженого наказом Міністерства енергетики України від 27 квітня 2022 року № 164, зареєстрованого у Міністерстві юстиції України 09 червня 2022 року за № 615/37951, </w:t>
            </w:r>
            <w:r w:rsidR="00776ECC">
              <w:rPr>
                <w:rFonts w:ascii="Times New Roman" w:eastAsia="Times New Roman" w:hAnsi="Times New Roman"/>
                <w:sz w:val="18"/>
                <w:szCs w:val="18"/>
                <w:lang w:eastAsia="ru-RU"/>
              </w:rPr>
              <w:t>абзацу п’ятого</w:t>
            </w:r>
            <w:r w:rsidRPr="00A43556">
              <w:rPr>
                <w:rFonts w:ascii="Times New Roman" w:eastAsia="Times New Roman" w:hAnsi="Times New Roman"/>
                <w:sz w:val="18"/>
                <w:szCs w:val="18"/>
                <w:lang w:eastAsia="ru-RU"/>
              </w:rPr>
              <w:t xml:space="preserve">  пункту 1 розділу ІІ Технічного регламенту та додатка 4 до Технічного регламенту;</w:t>
            </w:r>
          </w:p>
        </w:tc>
        <w:tc>
          <w:tcPr>
            <w:tcW w:w="992" w:type="dxa"/>
          </w:tcPr>
          <w:p w14:paraId="2DB30FA6"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0D219CD" w14:textId="77777777" w:rsidTr="001E046D">
        <w:trPr>
          <w:trHeight w:val="836"/>
        </w:trPr>
        <w:tc>
          <w:tcPr>
            <w:tcW w:w="567" w:type="dxa"/>
            <w:tcBorders>
              <w:top w:val="single" w:sz="4" w:space="0" w:color="auto"/>
              <w:bottom w:val="single" w:sz="4" w:space="0" w:color="auto"/>
            </w:tcBorders>
            <w:shd w:val="clear" w:color="auto" w:fill="auto"/>
          </w:tcPr>
          <w:p w14:paraId="636FFE39" w14:textId="12D4F5FA" w:rsidR="00BB7F0A" w:rsidRPr="000F01F2" w:rsidRDefault="00BB7F0A" w:rsidP="00F51CB5">
            <w:pPr>
              <w:jc w:val="center"/>
              <w:rPr>
                <w:sz w:val="18"/>
                <w:szCs w:val="18"/>
              </w:rPr>
            </w:pPr>
            <w:r w:rsidRPr="000F01F2">
              <w:rPr>
                <w:sz w:val="18"/>
                <w:szCs w:val="18"/>
              </w:rPr>
              <w:t>6</w:t>
            </w:r>
            <w:r w:rsidR="00F51CB5">
              <w:rPr>
                <w:sz w:val="18"/>
                <w:szCs w:val="18"/>
              </w:rPr>
              <w:t>9</w:t>
            </w:r>
          </w:p>
        </w:tc>
        <w:tc>
          <w:tcPr>
            <w:tcW w:w="3544" w:type="dxa"/>
            <w:tcBorders>
              <w:top w:val="single" w:sz="4" w:space="0" w:color="auto"/>
              <w:bottom w:val="single" w:sz="4" w:space="0" w:color="auto"/>
            </w:tcBorders>
            <w:shd w:val="clear" w:color="auto" w:fill="auto"/>
          </w:tcPr>
          <w:p w14:paraId="79151503" w14:textId="37EDD785" w:rsidR="00A43556" w:rsidRPr="00A43556" w:rsidRDefault="00514014" w:rsidP="00A43556">
            <w:pPr>
              <w:jc w:val="both"/>
              <w:rPr>
                <w:sz w:val="18"/>
                <w:szCs w:val="18"/>
              </w:rPr>
            </w:pPr>
            <w:r>
              <w:rPr>
                <w:sz w:val="18"/>
                <w:szCs w:val="18"/>
              </w:rPr>
              <w:t>(23) </w:t>
            </w:r>
            <w:r w:rsidR="00A43556" w:rsidRPr="00A43556">
              <w:rPr>
                <w:sz w:val="18"/>
                <w:szCs w:val="18"/>
              </w:rPr>
              <w:t>«контейнерна шафа» означає шафу для супермаркету, яка уможливлює демонстрацію товарів безпосередньо</w:t>
            </w:r>
            <w:r w:rsidR="00A43556">
              <w:rPr>
                <w:sz w:val="18"/>
                <w:szCs w:val="18"/>
              </w:rPr>
              <w:t xml:space="preserve"> </w:t>
            </w:r>
            <w:r w:rsidR="00A43556" w:rsidRPr="00A43556">
              <w:rPr>
                <w:sz w:val="18"/>
                <w:szCs w:val="18"/>
              </w:rPr>
              <w:t>на їхніх піддонах або на роликах, які можливо помістити всередину шляхом піднімання, відчинення вбік або</w:t>
            </w:r>
          </w:p>
          <w:p w14:paraId="356D8554" w14:textId="77777777" w:rsidR="00BB7F0A" w:rsidRDefault="00A43556" w:rsidP="00A43556">
            <w:pPr>
              <w:jc w:val="both"/>
              <w:rPr>
                <w:sz w:val="18"/>
                <w:szCs w:val="18"/>
              </w:rPr>
            </w:pPr>
            <w:r w:rsidRPr="00A43556">
              <w:rPr>
                <w:sz w:val="18"/>
                <w:szCs w:val="18"/>
              </w:rPr>
              <w:t>зняття нижньої фасадної частини, якщо така передбачена;</w:t>
            </w:r>
          </w:p>
          <w:p w14:paraId="5A78CF42" w14:textId="38D3FF17" w:rsidR="00F50179" w:rsidRPr="000F01F2" w:rsidRDefault="00F50179" w:rsidP="00A43556">
            <w:pPr>
              <w:jc w:val="both"/>
              <w:rPr>
                <w:sz w:val="18"/>
                <w:szCs w:val="18"/>
              </w:rPr>
            </w:pPr>
          </w:p>
        </w:tc>
        <w:tc>
          <w:tcPr>
            <w:tcW w:w="1276" w:type="dxa"/>
            <w:tcBorders>
              <w:top w:val="single" w:sz="4" w:space="0" w:color="auto"/>
              <w:bottom w:val="single" w:sz="4" w:space="0" w:color="auto"/>
            </w:tcBorders>
          </w:tcPr>
          <w:p w14:paraId="67B40F29"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BC7EDDD" w14:textId="18C8FEEE" w:rsidR="00BB7F0A" w:rsidRPr="000F01F2" w:rsidRDefault="00BB7F0A" w:rsidP="00B3610A">
            <w:pPr>
              <w:pStyle w:val="Standard"/>
              <w:jc w:val="center"/>
              <w:rPr>
                <w:b/>
                <w:i/>
                <w:sz w:val="18"/>
                <w:szCs w:val="18"/>
                <w:lang w:val="uk-UA"/>
              </w:rPr>
            </w:pPr>
            <w:r w:rsidRPr="000F01F2">
              <w:rPr>
                <w:b/>
                <w:i/>
                <w:sz w:val="18"/>
                <w:szCs w:val="18"/>
                <w:lang w:val="uk-UA"/>
              </w:rPr>
              <w:t>Відповідає</w:t>
            </w:r>
          </w:p>
          <w:p w14:paraId="01B67F3A" w14:textId="4B5A2F51" w:rsidR="00BB7F0A" w:rsidRPr="000F01F2" w:rsidRDefault="00A43556" w:rsidP="007026D3">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A43556">
              <w:rPr>
                <w:rFonts w:ascii="Times New Roman" w:eastAsia="Times New Roman" w:hAnsi="Times New Roman"/>
                <w:sz w:val="18"/>
                <w:szCs w:val="18"/>
                <w:lang w:eastAsia="ru-RU"/>
              </w:rPr>
              <w:t>шафа на колесах – шафа для супермаркету, яка дозволяє виставляти товари безпосередньо на піддонах або роликах, які можна помістити всередину, піднявши, повернувши або знявши нижню передню частину, де вона встановлена;</w:t>
            </w:r>
          </w:p>
        </w:tc>
        <w:tc>
          <w:tcPr>
            <w:tcW w:w="992" w:type="dxa"/>
          </w:tcPr>
          <w:p w14:paraId="52A89D2B"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F4FCBF5" w14:textId="77777777" w:rsidTr="001E046D">
        <w:trPr>
          <w:trHeight w:val="280"/>
        </w:trPr>
        <w:tc>
          <w:tcPr>
            <w:tcW w:w="567" w:type="dxa"/>
            <w:tcBorders>
              <w:top w:val="single" w:sz="4" w:space="0" w:color="auto"/>
              <w:bottom w:val="single" w:sz="4" w:space="0" w:color="auto"/>
            </w:tcBorders>
            <w:shd w:val="clear" w:color="auto" w:fill="auto"/>
          </w:tcPr>
          <w:p w14:paraId="3108EE44" w14:textId="3D85BE8E" w:rsidR="00BB7F0A" w:rsidRPr="000F01F2" w:rsidRDefault="00F51CB5" w:rsidP="0058244C">
            <w:pPr>
              <w:jc w:val="center"/>
              <w:rPr>
                <w:sz w:val="18"/>
                <w:szCs w:val="18"/>
              </w:rPr>
            </w:pPr>
            <w:r>
              <w:rPr>
                <w:sz w:val="18"/>
                <w:szCs w:val="18"/>
              </w:rPr>
              <w:t>70</w:t>
            </w:r>
          </w:p>
        </w:tc>
        <w:tc>
          <w:tcPr>
            <w:tcW w:w="3544" w:type="dxa"/>
            <w:tcBorders>
              <w:top w:val="single" w:sz="4" w:space="0" w:color="auto"/>
              <w:bottom w:val="single" w:sz="4" w:space="0" w:color="auto"/>
            </w:tcBorders>
            <w:shd w:val="clear" w:color="auto" w:fill="auto"/>
          </w:tcPr>
          <w:p w14:paraId="3EA98663" w14:textId="67A8D9A6" w:rsidR="00BB7F0A" w:rsidRPr="000F01F2" w:rsidRDefault="00514014" w:rsidP="00A43556">
            <w:pPr>
              <w:jc w:val="both"/>
              <w:rPr>
                <w:sz w:val="18"/>
                <w:szCs w:val="18"/>
              </w:rPr>
            </w:pPr>
            <w:r>
              <w:rPr>
                <w:sz w:val="18"/>
                <w:szCs w:val="18"/>
              </w:rPr>
              <w:t>(24) </w:t>
            </w:r>
            <w:r w:rsidR="00A43556" w:rsidRPr="00A43556">
              <w:rPr>
                <w:sz w:val="18"/>
                <w:szCs w:val="18"/>
              </w:rPr>
              <w:t xml:space="preserve">«M-пакет» означає випробувальний пакет, у який </w:t>
            </w:r>
            <w:proofErr w:type="spellStart"/>
            <w:r w:rsidR="00A43556" w:rsidRPr="00A43556">
              <w:rPr>
                <w:sz w:val="18"/>
                <w:szCs w:val="18"/>
              </w:rPr>
              <w:t>вставлено</w:t>
            </w:r>
            <w:proofErr w:type="spellEnd"/>
            <w:r w:rsidR="00A43556" w:rsidRPr="00A43556">
              <w:rPr>
                <w:sz w:val="18"/>
                <w:szCs w:val="18"/>
              </w:rPr>
              <w:t xml:space="preserve"> пристрій для вимірювання температури;</w:t>
            </w:r>
          </w:p>
        </w:tc>
        <w:tc>
          <w:tcPr>
            <w:tcW w:w="1276" w:type="dxa"/>
            <w:tcBorders>
              <w:top w:val="single" w:sz="4" w:space="0" w:color="auto"/>
              <w:bottom w:val="single" w:sz="4" w:space="0" w:color="auto"/>
            </w:tcBorders>
          </w:tcPr>
          <w:p w14:paraId="08955C16"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F5BFE2C" w14:textId="57B69F8C" w:rsidR="00BB7F0A" w:rsidRPr="000F01F2" w:rsidRDefault="00BB7F0A" w:rsidP="00857983">
            <w:pPr>
              <w:pStyle w:val="Standard"/>
              <w:jc w:val="center"/>
              <w:rPr>
                <w:b/>
                <w:i/>
                <w:sz w:val="18"/>
                <w:szCs w:val="18"/>
                <w:lang w:val="uk-UA"/>
              </w:rPr>
            </w:pPr>
            <w:r w:rsidRPr="000F01F2">
              <w:rPr>
                <w:b/>
                <w:i/>
                <w:sz w:val="18"/>
                <w:szCs w:val="18"/>
                <w:lang w:val="uk-UA"/>
              </w:rPr>
              <w:t>Відповідає</w:t>
            </w:r>
          </w:p>
          <w:p w14:paraId="2BA381B4" w14:textId="4D80A9CF" w:rsidR="00BB7F0A" w:rsidRPr="00546CBD" w:rsidRDefault="00A43556" w:rsidP="00546CBD">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43556">
              <w:rPr>
                <w:rFonts w:ascii="Times New Roman" w:eastAsia="Times New Roman" w:hAnsi="Times New Roman"/>
                <w:i/>
                <w:sz w:val="18"/>
                <w:szCs w:val="18"/>
                <w:lang w:eastAsia="ru-RU"/>
              </w:rPr>
              <w:t>М</w:t>
            </w:r>
            <w:r w:rsidRPr="00A43556">
              <w:rPr>
                <w:rFonts w:ascii="Times New Roman" w:eastAsia="Times New Roman" w:hAnsi="Times New Roman"/>
                <w:sz w:val="18"/>
                <w:szCs w:val="18"/>
                <w:lang w:eastAsia="ru-RU"/>
              </w:rPr>
              <w:t>-пакет – випробувальний пакет, оснащений пристроєм для вимірювання температури;</w:t>
            </w:r>
          </w:p>
        </w:tc>
        <w:tc>
          <w:tcPr>
            <w:tcW w:w="992" w:type="dxa"/>
          </w:tcPr>
          <w:p w14:paraId="56076816"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33CE2C7" w14:textId="77777777" w:rsidTr="001E046D">
        <w:trPr>
          <w:trHeight w:val="836"/>
        </w:trPr>
        <w:tc>
          <w:tcPr>
            <w:tcW w:w="567" w:type="dxa"/>
            <w:tcBorders>
              <w:top w:val="single" w:sz="4" w:space="0" w:color="auto"/>
              <w:bottom w:val="single" w:sz="4" w:space="0" w:color="auto"/>
            </w:tcBorders>
            <w:shd w:val="clear" w:color="auto" w:fill="auto"/>
          </w:tcPr>
          <w:p w14:paraId="5EC0563B" w14:textId="545B1626" w:rsidR="00BB7F0A" w:rsidRPr="000F01F2" w:rsidRDefault="00F51CB5" w:rsidP="0058244C">
            <w:pPr>
              <w:jc w:val="center"/>
              <w:rPr>
                <w:sz w:val="18"/>
                <w:szCs w:val="18"/>
              </w:rPr>
            </w:pPr>
            <w:r>
              <w:rPr>
                <w:sz w:val="18"/>
                <w:szCs w:val="18"/>
              </w:rPr>
              <w:t>71</w:t>
            </w:r>
          </w:p>
        </w:tc>
        <w:tc>
          <w:tcPr>
            <w:tcW w:w="3544" w:type="dxa"/>
            <w:tcBorders>
              <w:top w:val="single" w:sz="4" w:space="0" w:color="auto"/>
              <w:bottom w:val="single" w:sz="4" w:space="0" w:color="auto"/>
            </w:tcBorders>
            <w:shd w:val="clear" w:color="auto" w:fill="auto"/>
          </w:tcPr>
          <w:p w14:paraId="13B90F58" w14:textId="23CEDBEB" w:rsidR="00BB7F0A" w:rsidRPr="000F01F2" w:rsidRDefault="00514014" w:rsidP="00A43556">
            <w:pPr>
              <w:jc w:val="both"/>
              <w:rPr>
                <w:sz w:val="18"/>
                <w:szCs w:val="18"/>
              </w:rPr>
            </w:pPr>
            <w:r>
              <w:rPr>
                <w:sz w:val="18"/>
                <w:szCs w:val="18"/>
              </w:rPr>
              <w:t>(25) </w:t>
            </w:r>
            <w:r w:rsidR="00A43556" w:rsidRPr="00A43556">
              <w:rPr>
                <w:sz w:val="18"/>
                <w:szCs w:val="18"/>
              </w:rPr>
              <w:t>«</w:t>
            </w:r>
            <w:proofErr w:type="spellStart"/>
            <w:r w:rsidR="00A43556" w:rsidRPr="00A43556">
              <w:rPr>
                <w:sz w:val="18"/>
                <w:szCs w:val="18"/>
              </w:rPr>
              <w:t>багатотемпературний</w:t>
            </w:r>
            <w:proofErr w:type="spellEnd"/>
            <w:r w:rsidR="00A43556" w:rsidRPr="00A43556">
              <w:rPr>
                <w:sz w:val="18"/>
                <w:szCs w:val="18"/>
              </w:rPr>
              <w:t xml:space="preserve"> торговельний автомат» означає холодильний торговельний автомат, який має</w:t>
            </w:r>
            <w:r w:rsidR="00F50179">
              <w:rPr>
                <w:sz w:val="18"/>
                <w:szCs w:val="18"/>
              </w:rPr>
              <w:t xml:space="preserve"> </w:t>
            </w:r>
            <w:r w:rsidR="00A43556" w:rsidRPr="00A43556">
              <w:rPr>
                <w:sz w:val="18"/>
                <w:szCs w:val="18"/>
              </w:rPr>
              <w:t>щонайменше два відділення з різними робочими температурами.</w:t>
            </w:r>
          </w:p>
        </w:tc>
        <w:tc>
          <w:tcPr>
            <w:tcW w:w="1276" w:type="dxa"/>
            <w:tcBorders>
              <w:top w:val="single" w:sz="4" w:space="0" w:color="auto"/>
              <w:bottom w:val="single" w:sz="4" w:space="0" w:color="auto"/>
            </w:tcBorders>
          </w:tcPr>
          <w:p w14:paraId="3D8E6AC0"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413AEB4" w14:textId="16FA4B6E" w:rsidR="00BB7F0A" w:rsidRPr="000F01F2" w:rsidRDefault="00BB7F0A" w:rsidP="00857983">
            <w:pPr>
              <w:pStyle w:val="Standard"/>
              <w:jc w:val="center"/>
              <w:rPr>
                <w:b/>
                <w:i/>
                <w:sz w:val="18"/>
                <w:szCs w:val="18"/>
                <w:lang w:val="uk-UA"/>
              </w:rPr>
            </w:pPr>
            <w:r w:rsidRPr="000F01F2">
              <w:rPr>
                <w:b/>
                <w:i/>
                <w:sz w:val="18"/>
                <w:szCs w:val="18"/>
                <w:lang w:val="uk-UA"/>
              </w:rPr>
              <w:t>Відповідає</w:t>
            </w:r>
          </w:p>
          <w:p w14:paraId="7AA7699E" w14:textId="256C4531" w:rsidR="00F50179" w:rsidRPr="00F50179" w:rsidRDefault="00F50179" w:rsidP="00F50179">
            <w:pPr>
              <w:ind w:firstLine="317"/>
              <w:jc w:val="both"/>
              <w:rPr>
                <w:sz w:val="18"/>
                <w:szCs w:val="18"/>
              </w:rPr>
            </w:pPr>
            <w:r w:rsidRPr="00F50179">
              <w:rPr>
                <w:sz w:val="18"/>
                <w:szCs w:val="18"/>
              </w:rPr>
              <w:t>торговельний а</w:t>
            </w:r>
            <w:r w:rsidR="00116FAE">
              <w:rPr>
                <w:sz w:val="18"/>
                <w:szCs w:val="18"/>
              </w:rPr>
              <w:t>втомат з різною температурою – холоди</w:t>
            </w:r>
            <w:r w:rsidRPr="00F50179">
              <w:rPr>
                <w:sz w:val="18"/>
                <w:szCs w:val="18"/>
              </w:rPr>
              <w:t>льний торговельний автомат, що включає принаймні два відділення з</w:t>
            </w:r>
            <w:r>
              <w:rPr>
                <w:sz w:val="18"/>
                <w:szCs w:val="18"/>
              </w:rPr>
              <w:t xml:space="preserve"> різними робочими температурами</w:t>
            </w:r>
          </w:p>
          <w:p w14:paraId="1BA2220B" w14:textId="01FCDC6B" w:rsidR="00BB7F0A" w:rsidRPr="000F01F2" w:rsidRDefault="00BB7F0A" w:rsidP="00B76B00">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p>
        </w:tc>
        <w:tc>
          <w:tcPr>
            <w:tcW w:w="992" w:type="dxa"/>
          </w:tcPr>
          <w:p w14:paraId="732BFE83"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87E52B0" w14:textId="77777777" w:rsidTr="001E046D">
        <w:trPr>
          <w:trHeight w:val="714"/>
        </w:trPr>
        <w:tc>
          <w:tcPr>
            <w:tcW w:w="567" w:type="dxa"/>
            <w:tcBorders>
              <w:top w:val="single" w:sz="4" w:space="0" w:color="auto"/>
              <w:bottom w:val="single" w:sz="4" w:space="0" w:color="auto"/>
            </w:tcBorders>
            <w:shd w:val="clear" w:color="auto" w:fill="auto"/>
          </w:tcPr>
          <w:p w14:paraId="4DA45F32" w14:textId="177CC2A6" w:rsidR="00BB7F0A" w:rsidRPr="000F01F2" w:rsidRDefault="00BB7F0A" w:rsidP="00F51CB5">
            <w:pPr>
              <w:jc w:val="center"/>
              <w:rPr>
                <w:sz w:val="18"/>
                <w:szCs w:val="18"/>
              </w:rPr>
            </w:pPr>
            <w:r w:rsidRPr="000F01F2">
              <w:rPr>
                <w:sz w:val="18"/>
                <w:szCs w:val="18"/>
              </w:rPr>
              <w:lastRenderedPageBreak/>
              <w:t>7</w:t>
            </w:r>
            <w:r w:rsidR="00F51CB5">
              <w:rPr>
                <w:sz w:val="18"/>
                <w:szCs w:val="18"/>
              </w:rPr>
              <w:t>2</w:t>
            </w:r>
          </w:p>
        </w:tc>
        <w:tc>
          <w:tcPr>
            <w:tcW w:w="3544" w:type="dxa"/>
            <w:tcBorders>
              <w:top w:val="single" w:sz="4" w:space="0" w:color="auto"/>
              <w:bottom w:val="single" w:sz="4" w:space="0" w:color="auto"/>
            </w:tcBorders>
            <w:shd w:val="clear" w:color="auto" w:fill="auto"/>
          </w:tcPr>
          <w:p w14:paraId="54AAAEBD" w14:textId="681D8BBE" w:rsidR="00BB7F0A" w:rsidRPr="000F01F2" w:rsidRDefault="00BB7F0A" w:rsidP="0058244C">
            <w:pPr>
              <w:jc w:val="center"/>
              <w:rPr>
                <w:b/>
                <w:sz w:val="18"/>
                <w:szCs w:val="18"/>
              </w:rPr>
            </w:pPr>
            <w:r w:rsidRPr="000F01F2">
              <w:rPr>
                <w:b/>
                <w:sz w:val="18"/>
                <w:szCs w:val="18"/>
              </w:rPr>
              <w:t>ДОДАТОК ІІ</w:t>
            </w:r>
          </w:p>
          <w:p w14:paraId="7A49FF54" w14:textId="77777777" w:rsidR="00BB7F0A" w:rsidRPr="000F01F2" w:rsidRDefault="00BB7F0A" w:rsidP="0058244C">
            <w:pPr>
              <w:jc w:val="center"/>
              <w:rPr>
                <w:b/>
                <w:sz w:val="18"/>
                <w:szCs w:val="18"/>
              </w:rPr>
            </w:pPr>
            <w:r w:rsidRPr="000F01F2">
              <w:rPr>
                <w:b/>
                <w:sz w:val="18"/>
                <w:szCs w:val="18"/>
              </w:rPr>
              <w:t xml:space="preserve">Вимоги до </w:t>
            </w:r>
            <w:proofErr w:type="spellStart"/>
            <w:r w:rsidRPr="000F01F2">
              <w:rPr>
                <w:b/>
                <w:sz w:val="18"/>
                <w:szCs w:val="18"/>
              </w:rPr>
              <w:t>екодизайну</w:t>
            </w:r>
            <w:proofErr w:type="spellEnd"/>
          </w:p>
          <w:p w14:paraId="76F1B30F" w14:textId="77777777" w:rsidR="00BB7F0A" w:rsidRPr="000F01F2" w:rsidRDefault="00BB7F0A" w:rsidP="0058244C">
            <w:pPr>
              <w:jc w:val="center"/>
              <w:rPr>
                <w:b/>
                <w:sz w:val="18"/>
                <w:szCs w:val="18"/>
              </w:rPr>
            </w:pPr>
          </w:p>
          <w:p w14:paraId="35E4DF6D" w14:textId="347239E3" w:rsidR="00BB7F0A" w:rsidRPr="000F01F2" w:rsidRDefault="00BB7F0A" w:rsidP="0058244C">
            <w:pPr>
              <w:jc w:val="both"/>
              <w:rPr>
                <w:sz w:val="18"/>
                <w:szCs w:val="18"/>
              </w:rPr>
            </w:pPr>
          </w:p>
        </w:tc>
        <w:tc>
          <w:tcPr>
            <w:tcW w:w="1276" w:type="dxa"/>
            <w:tcBorders>
              <w:top w:val="single" w:sz="4" w:space="0" w:color="auto"/>
              <w:bottom w:val="single" w:sz="4" w:space="0" w:color="auto"/>
            </w:tcBorders>
          </w:tcPr>
          <w:p w14:paraId="285C3669"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2AB11BCA" w14:textId="7BF9EA83" w:rsidR="00BB7F0A" w:rsidRPr="000F01F2" w:rsidRDefault="00546CBD" w:rsidP="00546CBD">
            <w:pPr>
              <w:pStyle w:val="af1"/>
              <w:tabs>
                <w:tab w:val="left" w:pos="-142"/>
                <w:tab w:val="left" w:pos="0"/>
              </w:tabs>
              <w:spacing w:after="0" w:line="240" w:lineRule="auto"/>
              <w:ind w:right="23"/>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w:t>
            </w:r>
            <w:r w:rsidR="00BB7F0A" w:rsidRPr="000F01F2">
              <w:rPr>
                <w:rFonts w:ascii="Times New Roman" w:eastAsia="Times New Roman" w:hAnsi="Times New Roman"/>
                <w:sz w:val="18"/>
                <w:szCs w:val="18"/>
                <w:lang w:eastAsia="ru-RU"/>
              </w:rPr>
              <w:t>Додаток 2</w:t>
            </w:r>
          </w:p>
          <w:p w14:paraId="7A2F623B" w14:textId="5A975DE4" w:rsidR="00BB7F0A" w:rsidRPr="000F01F2" w:rsidRDefault="00BB7F0A" w:rsidP="00AC7B62">
            <w:pPr>
              <w:pStyle w:val="af1"/>
              <w:tabs>
                <w:tab w:val="left" w:pos="-142"/>
                <w:tab w:val="left" w:pos="0"/>
              </w:tabs>
              <w:spacing w:after="0" w:line="240" w:lineRule="auto"/>
              <w:ind w:left="0" w:right="23"/>
              <w:jc w:val="center"/>
              <w:rPr>
                <w:rFonts w:ascii="Times New Roman" w:eastAsia="Times New Roman" w:hAnsi="Times New Roman"/>
                <w:sz w:val="18"/>
                <w:szCs w:val="18"/>
                <w:lang w:eastAsia="ru-RU"/>
              </w:rPr>
            </w:pPr>
            <w:r w:rsidRPr="000F01F2">
              <w:rPr>
                <w:rFonts w:ascii="Times New Roman" w:eastAsia="Times New Roman" w:hAnsi="Times New Roman"/>
                <w:sz w:val="18"/>
                <w:szCs w:val="18"/>
                <w:lang w:eastAsia="ru-RU"/>
              </w:rPr>
              <w:t xml:space="preserve">        </w:t>
            </w:r>
            <w:r w:rsidR="00546CBD">
              <w:rPr>
                <w:rFonts w:ascii="Times New Roman" w:eastAsia="Times New Roman" w:hAnsi="Times New Roman"/>
                <w:sz w:val="18"/>
                <w:szCs w:val="18"/>
                <w:lang w:eastAsia="ru-RU"/>
              </w:rPr>
              <w:t xml:space="preserve">            </w:t>
            </w:r>
            <w:r w:rsidRPr="000F01F2">
              <w:rPr>
                <w:rFonts w:ascii="Times New Roman" w:eastAsia="Times New Roman" w:hAnsi="Times New Roman"/>
                <w:sz w:val="18"/>
                <w:szCs w:val="18"/>
                <w:lang w:eastAsia="ru-RU"/>
              </w:rPr>
              <w:t xml:space="preserve"> до Технічного регламенту</w:t>
            </w:r>
          </w:p>
          <w:p w14:paraId="74A01D81" w14:textId="339A0367" w:rsidR="00BB7F0A" w:rsidRPr="000F01F2" w:rsidRDefault="00BB7F0A" w:rsidP="00B1211A">
            <w:pPr>
              <w:pStyle w:val="af1"/>
              <w:tabs>
                <w:tab w:val="left" w:pos="-142"/>
                <w:tab w:val="left" w:pos="0"/>
              </w:tabs>
              <w:spacing w:after="0" w:line="240" w:lineRule="auto"/>
              <w:ind w:left="0" w:right="23"/>
              <w:jc w:val="center"/>
              <w:rPr>
                <w:rFonts w:ascii="Times New Roman" w:eastAsia="Times New Roman" w:hAnsi="Times New Roman"/>
                <w:b/>
                <w:sz w:val="18"/>
                <w:szCs w:val="18"/>
                <w:lang w:eastAsia="ru-RU"/>
              </w:rPr>
            </w:pPr>
            <w:r w:rsidRPr="000F01F2">
              <w:rPr>
                <w:rFonts w:ascii="Times New Roman" w:eastAsia="Times New Roman" w:hAnsi="Times New Roman"/>
                <w:b/>
                <w:sz w:val="18"/>
                <w:szCs w:val="18"/>
                <w:lang w:eastAsia="ru-RU"/>
              </w:rPr>
              <w:t xml:space="preserve">Вимоги до </w:t>
            </w:r>
            <w:proofErr w:type="spellStart"/>
            <w:r w:rsidRPr="000F01F2">
              <w:rPr>
                <w:rFonts w:ascii="Times New Roman" w:eastAsia="Times New Roman" w:hAnsi="Times New Roman"/>
                <w:b/>
                <w:sz w:val="18"/>
                <w:szCs w:val="18"/>
                <w:lang w:eastAsia="ru-RU"/>
              </w:rPr>
              <w:t>екодизайну</w:t>
            </w:r>
            <w:proofErr w:type="spellEnd"/>
            <w:r w:rsidRPr="000F01F2">
              <w:rPr>
                <w:rFonts w:ascii="Times New Roman" w:hAnsi="Times New Roman"/>
                <w:sz w:val="28"/>
                <w:szCs w:val="28"/>
                <w:lang w:eastAsia="ru-RU"/>
              </w:rPr>
              <w:t xml:space="preserve"> </w:t>
            </w:r>
          </w:p>
        </w:tc>
        <w:tc>
          <w:tcPr>
            <w:tcW w:w="992" w:type="dxa"/>
            <w:tcBorders>
              <w:top w:val="single" w:sz="4" w:space="0" w:color="auto"/>
            </w:tcBorders>
          </w:tcPr>
          <w:p w14:paraId="0B76CCA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136BC7A" w14:textId="77777777" w:rsidTr="001E046D">
        <w:trPr>
          <w:trHeight w:val="836"/>
        </w:trPr>
        <w:tc>
          <w:tcPr>
            <w:tcW w:w="567" w:type="dxa"/>
            <w:tcBorders>
              <w:top w:val="single" w:sz="4" w:space="0" w:color="auto"/>
              <w:bottom w:val="single" w:sz="4" w:space="0" w:color="auto"/>
            </w:tcBorders>
            <w:shd w:val="clear" w:color="auto" w:fill="auto"/>
          </w:tcPr>
          <w:p w14:paraId="32B6E8C2" w14:textId="580AA9B8" w:rsidR="00BB7F0A" w:rsidRPr="000F01F2" w:rsidRDefault="00BB7F0A" w:rsidP="00F51CB5">
            <w:pPr>
              <w:jc w:val="center"/>
              <w:rPr>
                <w:sz w:val="18"/>
                <w:szCs w:val="18"/>
              </w:rPr>
            </w:pPr>
            <w:r w:rsidRPr="000F01F2">
              <w:rPr>
                <w:sz w:val="18"/>
                <w:szCs w:val="18"/>
              </w:rPr>
              <w:t>7</w:t>
            </w:r>
            <w:r w:rsidR="00F51CB5">
              <w:rPr>
                <w:sz w:val="18"/>
                <w:szCs w:val="18"/>
              </w:rPr>
              <w:t>3</w:t>
            </w:r>
          </w:p>
        </w:tc>
        <w:tc>
          <w:tcPr>
            <w:tcW w:w="3544" w:type="dxa"/>
            <w:tcBorders>
              <w:top w:val="single" w:sz="4" w:space="0" w:color="auto"/>
              <w:bottom w:val="single" w:sz="4" w:space="0" w:color="auto"/>
            </w:tcBorders>
            <w:shd w:val="clear" w:color="auto" w:fill="auto"/>
          </w:tcPr>
          <w:p w14:paraId="6AE9466F" w14:textId="77777777" w:rsidR="00BB7F0A" w:rsidRPr="000F01F2" w:rsidRDefault="00BB7F0A" w:rsidP="00AC7B62">
            <w:pPr>
              <w:jc w:val="center"/>
              <w:rPr>
                <w:sz w:val="18"/>
                <w:szCs w:val="18"/>
              </w:rPr>
            </w:pPr>
            <w:r w:rsidRPr="000F01F2">
              <w:rPr>
                <w:sz w:val="18"/>
                <w:szCs w:val="18"/>
              </w:rPr>
              <w:t>1. Вимоги до енергоефективності:</w:t>
            </w:r>
          </w:p>
          <w:p w14:paraId="2E0C3717" w14:textId="3CC567C0" w:rsidR="00BB7F0A" w:rsidRPr="000F01F2" w:rsidRDefault="00BB7F0A" w:rsidP="00F50179">
            <w:pPr>
              <w:jc w:val="both"/>
              <w:rPr>
                <w:sz w:val="18"/>
                <w:szCs w:val="18"/>
              </w:rPr>
            </w:pPr>
            <w:r w:rsidRPr="000F01F2">
              <w:rPr>
                <w:sz w:val="18"/>
                <w:szCs w:val="18"/>
              </w:rPr>
              <w:t xml:space="preserve"> (a) З </w:t>
            </w:r>
            <w:r w:rsidR="00F50179">
              <w:rPr>
                <w:sz w:val="18"/>
                <w:szCs w:val="18"/>
              </w:rPr>
              <w:t>0</w:t>
            </w:r>
            <w:r w:rsidRPr="000F01F2">
              <w:rPr>
                <w:sz w:val="18"/>
                <w:szCs w:val="18"/>
              </w:rPr>
              <w:t xml:space="preserve">1 березня 2021 року </w:t>
            </w:r>
            <w:r w:rsidR="00F50179">
              <w:rPr>
                <w:sz w:val="18"/>
                <w:szCs w:val="18"/>
              </w:rPr>
              <w:t>параметр EEI</w:t>
            </w:r>
            <w:r w:rsidRPr="000F01F2">
              <w:rPr>
                <w:sz w:val="18"/>
                <w:szCs w:val="18"/>
              </w:rPr>
              <w:t xml:space="preserve"> холодильних приладів </w:t>
            </w:r>
            <w:r w:rsidR="00F50179">
              <w:rPr>
                <w:sz w:val="18"/>
                <w:szCs w:val="18"/>
              </w:rPr>
              <w:t xml:space="preserve">із функцією прямого продажу </w:t>
            </w:r>
            <w:r w:rsidRPr="000F01F2">
              <w:rPr>
                <w:sz w:val="18"/>
                <w:szCs w:val="18"/>
              </w:rPr>
              <w:t>не пов</w:t>
            </w:r>
            <w:r w:rsidR="00F50179">
              <w:rPr>
                <w:sz w:val="18"/>
                <w:szCs w:val="18"/>
              </w:rPr>
              <w:t>инен перевищувати значення, визначе</w:t>
            </w:r>
            <w:r w:rsidRPr="000F01F2">
              <w:rPr>
                <w:sz w:val="18"/>
                <w:szCs w:val="18"/>
              </w:rPr>
              <w:t>ні в таблиці 1.</w:t>
            </w:r>
          </w:p>
        </w:tc>
        <w:tc>
          <w:tcPr>
            <w:tcW w:w="1276" w:type="dxa"/>
            <w:tcBorders>
              <w:top w:val="single" w:sz="4" w:space="0" w:color="auto"/>
              <w:bottom w:val="single" w:sz="4" w:space="0" w:color="auto"/>
            </w:tcBorders>
          </w:tcPr>
          <w:p w14:paraId="25AA3451"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210C80C" w14:textId="444A586D" w:rsidR="00BB7F0A" w:rsidRPr="000F01F2" w:rsidRDefault="00BB7F0A" w:rsidP="00F84FF0">
            <w:pPr>
              <w:pStyle w:val="Standard"/>
              <w:jc w:val="center"/>
              <w:rPr>
                <w:b/>
                <w:i/>
                <w:sz w:val="18"/>
                <w:szCs w:val="18"/>
                <w:lang w:val="uk-UA"/>
              </w:rPr>
            </w:pPr>
            <w:r w:rsidRPr="000F01F2">
              <w:rPr>
                <w:b/>
                <w:i/>
                <w:sz w:val="18"/>
                <w:szCs w:val="18"/>
                <w:lang w:val="uk-UA"/>
              </w:rPr>
              <w:t>Відповідає</w:t>
            </w:r>
          </w:p>
          <w:p w14:paraId="1CB70943" w14:textId="34B03BB2" w:rsidR="00BB7F0A" w:rsidRPr="000F01F2" w:rsidRDefault="009A53D2" w:rsidP="00AC7B62">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1. </w:t>
            </w:r>
            <w:r w:rsidR="00BB7F0A" w:rsidRPr="000F01F2">
              <w:rPr>
                <w:rFonts w:ascii="Times New Roman" w:eastAsia="Times New Roman" w:hAnsi="Times New Roman"/>
                <w:sz w:val="18"/>
                <w:szCs w:val="18"/>
                <w:lang w:eastAsia="ru-RU"/>
              </w:rPr>
              <w:t>Вимоги до енергоефективності:</w:t>
            </w:r>
          </w:p>
          <w:p w14:paraId="0DA5BB6E" w14:textId="34EB17CC" w:rsidR="00BB7F0A" w:rsidRPr="000F01F2" w:rsidRDefault="00BB7F0A" w:rsidP="00AC7B62">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0F01F2">
              <w:rPr>
                <w:rFonts w:ascii="Times New Roman" w:eastAsia="Times New Roman" w:hAnsi="Times New Roman"/>
                <w:sz w:val="18"/>
                <w:szCs w:val="18"/>
                <w:lang w:eastAsia="ru-RU"/>
              </w:rPr>
              <w:t>з дати набрання чинності цим Технічним регламентом індекс енергоефективності (ЕЕІ) холодильних приладів не повинен перевищувати значення, наведені в таблиці 1.</w:t>
            </w:r>
          </w:p>
        </w:tc>
        <w:tc>
          <w:tcPr>
            <w:tcW w:w="992" w:type="dxa"/>
          </w:tcPr>
          <w:p w14:paraId="08E3B2BC"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F8933EA" w14:textId="77777777" w:rsidTr="001E046D">
        <w:trPr>
          <w:trHeight w:val="836"/>
        </w:trPr>
        <w:tc>
          <w:tcPr>
            <w:tcW w:w="567" w:type="dxa"/>
            <w:tcBorders>
              <w:top w:val="single" w:sz="4" w:space="0" w:color="auto"/>
              <w:bottom w:val="single" w:sz="4" w:space="0" w:color="auto"/>
            </w:tcBorders>
            <w:shd w:val="clear" w:color="auto" w:fill="auto"/>
          </w:tcPr>
          <w:p w14:paraId="2D9F4661" w14:textId="1323C8A8" w:rsidR="00BB7F0A" w:rsidRPr="000F01F2" w:rsidRDefault="00F51CB5" w:rsidP="0058244C">
            <w:pPr>
              <w:jc w:val="center"/>
              <w:rPr>
                <w:sz w:val="18"/>
                <w:szCs w:val="18"/>
              </w:rPr>
            </w:pPr>
            <w:r>
              <w:rPr>
                <w:sz w:val="18"/>
                <w:szCs w:val="18"/>
              </w:rPr>
              <w:t>74</w:t>
            </w:r>
          </w:p>
        </w:tc>
        <w:tc>
          <w:tcPr>
            <w:tcW w:w="3544" w:type="dxa"/>
            <w:tcBorders>
              <w:top w:val="single" w:sz="4" w:space="0" w:color="auto"/>
              <w:bottom w:val="single" w:sz="4" w:space="0" w:color="auto"/>
            </w:tcBorders>
            <w:shd w:val="clear" w:color="auto" w:fill="auto"/>
          </w:tcPr>
          <w:p w14:paraId="70148998" w14:textId="2BCE9E38" w:rsidR="00BB7F0A" w:rsidRPr="000F01F2" w:rsidRDefault="00BB7F0A" w:rsidP="0030713B">
            <w:pPr>
              <w:jc w:val="center"/>
              <w:rPr>
                <w:sz w:val="18"/>
                <w:szCs w:val="18"/>
              </w:rPr>
            </w:pPr>
            <w:r w:rsidRPr="000F01F2">
              <w:rPr>
                <w:sz w:val="18"/>
                <w:szCs w:val="18"/>
              </w:rPr>
              <w:t>Таблиця 1</w:t>
            </w:r>
          </w:p>
          <w:p w14:paraId="5EEF8740" w14:textId="54DD0893" w:rsidR="00BB7F0A" w:rsidRPr="000F01F2" w:rsidRDefault="00BB7F0A" w:rsidP="0030713B">
            <w:pPr>
              <w:jc w:val="both"/>
              <w:rPr>
                <w:sz w:val="18"/>
                <w:szCs w:val="18"/>
              </w:rPr>
            </w:pPr>
            <w:r w:rsidRPr="000F01F2">
              <w:rPr>
                <w:sz w:val="18"/>
                <w:szCs w:val="18"/>
              </w:rPr>
              <w:t>Максимальний EEI для холодильних приладів</w:t>
            </w:r>
            <w:r w:rsidR="00DF0005">
              <w:rPr>
                <w:sz w:val="18"/>
                <w:szCs w:val="18"/>
              </w:rPr>
              <w:t xml:space="preserve"> із функцією прямого продажу</w:t>
            </w:r>
            <w:r w:rsidRPr="000F01F2">
              <w:rPr>
                <w:sz w:val="18"/>
                <w:szCs w:val="18"/>
              </w:rPr>
              <w:t xml:space="preserve">, виражений </w:t>
            </w:r>
            <w:r w:rsidR="00BD5E06">
              <w:rPr>
                <w:sz w:val="18"/>
                <w:szCs w:val="18"/>
              </w:rPr>
              <w:t>у</w:t>
            </w:r>
            <w:r w:rsidRPr="000F01F2">
              <w:rPr>
                <w:sz w:val="18"/>
                <w:szCs w:val="18"/>
              </w:rPr>
              <w:t xml:space="preserve"> % </w:t>
            </w:r>
          </w:p>
          <w:p w14:paraId="4EC590F6" w14:textId="77777777" w:rsidR="00C85E1D" w:rsidRPr="0078230A" w:rsidRDefault="00C85E1D" w:rsidP="00C85E1D">
            <w:pPr>
              <w:jc w:val="both"/>
              <w:rPr>
                <w:sz w:val="18"/>
                <w:szCs w:val="18"/>
              </w:rPr>
            </w:pPr>
            <w:r w:rsidRPr="0078230A">
              <w:rPr>
                <w:sz w:val="18"/>
                <w:szCs w:val="18"/>
              </w:rPr>
              <w:t>(Див. п. 1 додатка до Довідки)</w:t>
            </w:r>
          </w:p>
          <w:p w14:paraId="262485FB" w14:textId="12652EEA" w:rsidR="00DF0005" w:rsidRPr="000F01F2" w:rsidRDefault="00BB7F0A" w:rsidP="00DF0005">
            <w:pPr>
              <w:jc w:val="both"/>
              <w:rPr>
                <w:sz w:val="18"/>
                <w:szCs w:val="18"/>
              </w:rPr>
            </w:pPr>
            <w:r w:rsidRPr="000F01F2">
              <w:rPr>
                <w:sz w:val="18"/>
                <w:szCs w:val="18"/>
              </w:rPr>
              <w:tab/>
            </w:r>
          </w:p>
          <w:p w14:paraId="525BC2D7" w14:textId="5FA2A06D" w:rsidR="00BB7F0A" w:rsidRPr="000F01F2" w:rsidRDefault="00BB7F0A" w:rsidP="0030713B">
            <w:pPr>
              <w:jc w:val="both"/>
              <w:rPr>
                <w:sz w:val="18"/>
                <w:szCs w:val="18"/>
              </w:rPr>
            </w:pPr>
          </w:p>
        </w:tc>
        <w:tc>
          <w:tcPr>
            <w:tcW w:w="1276" w:type="dxa"/>
            <w:tcBorders>
              <w:top w:val="single" w:sz="4" w:space="0" w:color="auto"/>
              <w:bottom w:val="single" w:sz="4" w:space="0" w:color="auto"/>
            </w:tcBorders>
          </w:tcPr>
          <w:p w14:paraId="254E9683"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32F142D" w14:textId="7DD7E5FB" w:rsidR="00BB7F0A" w:rsidRPr="000F01F2" w:rsidRDefault="00BB7F0A" w:rsidP="00F84FF0">
            <w:pPr>
              <w:pStyle w:val="Standard"/>
              <w:jc w:val="center"/>
              <w:rPr>
                <w:b/>
                <w:i/>
                <w:sz w:val="18"/>
                <w:szCs w:val="18"/>
                <w:lang w:val="uk-UA"/>
              </w:rPr>
            </w:pPr>
            <w:r w:rsidRPr="000F01F2">
              <w:rPr>
                <w:b/>
                <w:i/>
                <w:sz w:val="18"/>
                <w:szCs w:val="18"/>
                <w:lang w:val="uk-UA"/>
              </w:rPr>
              <w:t>Відповідає</w:t>
            </w:r>
          </w:p>
          <w:p w14:paraId="6FB0AAE1" w14:textId="697D4BC5" w:rsidR="00BB7F0A" w:rsidRPr="000F01F2" w:rsidRDefault="00BB7F0A" w:rsidP="00F84FF0">
            <w:pPr>
              <w:pStyle w:val="Style34"/>
              <w:spacing w:before="120" w:after="120"/>
              <w:ind w:firstLine="567"/>
              <w:jc w:val="right"/>
              <w:rPr>
                <w:rFonts w:ascii="Times New Roman" w:hAnsi="Times New Roman"/>
                <w:sz w:val="18"/>
                <w:szCs w:val="18"/>
                <w:lang w:eastAsia="ru-RU"/>
              </w:rPr>
            </w:pPr>
            <w:r w:rsidRPr="000F01F2">
              <w:rPr>
                <w:rFonts w:ascii="Times New Roman" w:hAnsi="Times New Roman"/>
                <w:sz w:val="18"/>
                <w:szCs w:val="18"/>
                <w:lang w:eastAsia="ru-RU"/>
              </w:rPr>
              <w:t>Таблиця 1</w:t>
            </w:r>
          </w:p>
          <w:p w14:paraId="070367B6" w14:textId="77777777" w:rsidR="00F87B50" w:rsidRDefault="00BB7F0A" w:rsidP="00F87B50">
            <w:pPr>
              <w:pStyle w:val="Style34"/>
              <w:spacing w:line="240" w:lineRule="auto"/>
              <w:ind w:firstLine="567"/>
              <w:rPr>
                <w:rFonts w:ascii="Times New Roman" w:hAnsi="Times New Roman"/>
                <w:sz w:val="18"/>
                <w:szCs w:val="18"/>
                <w:lang w:eastAsia="ru-RU"/>
              </w:rPr>
            </w:pPr>
            <w:r w:rsidRPr="000F01F2">
              <w:rPr>
                <w:rFonts w:ascii="Times New Roman" w:hAnsi="Times New Roman"/>
                <w:sz w:val="18"/>
                <w:szCs w:val="18"/>
                <w:lang w:eastAsia="ru-RU"/>
              </w:rPr>
              <w:tab/>
            </w:r>
            <w:r w:rsidR="00F87B50" w:rsidRPr="00F87B50">
              <w:rPr>
                <w:rFonts w:ascii="Times New Roman" w:hAnsi="Times New Roman"/>
                <w:sz w:val="18"/>
                <w:szCs w:val="18"/>
                <w:lang w:eastAsia="ru-RU"/>
              </w:rPr>
              <w:t>Максимальні значення EEI для холодильних приладів з функцією прямого продажу, виражені у %</w:t>
            </w:r>
          </w:p>
          <w:p w14:paraId="52F0E25A" w14:textId="28AE7348" w:rsidR="00BB7F0A" w:rsidRPr="000F01F2" w:rsidRDefault="00C85E1D" w:rsidP="00F87B50">
            <w:pPr>
              <w:pStyle w:val="Style34"/>
              <w:spacing w:line="240" w:lineRule="auto"/>
              <w:rPr>
                <w:rFonts w:ascii="Times New Roman" w:hAnsi="Times New Roman"/>
                <w:sz w:val="18"/>
                <w:szCs w:val="18"/>
                <w:lang w:eastAsia="ru-RU"/>
              </w:rPr>
            </w:pPr>
            <w:r w:rsidRPr="0078230A">
              <w:rPr>
                <w:rFonts w:ascii="Times New Roman" w:hAnsi="Times New Roman"/>
                <w:sz w:val="18"/>
                <w:szCs w:val="18"/>
              </w:rPr>
              <w:t xml:space="preserve">(Див. п. </w:t>
            </w:r>
            <w:r>
              <w:rPr>
                <w:sz w:val="18"/>
                <w:szCs w:val="18"/>
              </w:rPr>
              <w:t>2</w:t>
            </w:r>
            <w:r w:rsidRPr="0078230A">
              <w:rPr>
                <w:rFonts w:ascii="Times New Roman" w:hAnsi="Times New Roman"/>
                <w:sz w:val="18"/>
                <w:szCs w:val="18"/>
              </w:rPr>
              <w:t xml:space="preserve"> додатка до Довідки)</w:t>
            </w:r>
          </w:p>
        </w:tc>
        <w:tc>
          <w:tcPr>
            <w:tcW w:w="992" w:type="dxa"/>
          </w:tcPr>
          <w:p w14:paraId="6E063A52"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088CACDF" w14:textId="77777777" w:rsidTr="001E046D">
        <w:trPr>
          <w:trHeight w:val="294"/>
        </w:trPr>
        <w:tc>
          <w:tcPr>
            <w:tcW w:w="567" w:type="dxa"/>
            <w:tcBorders>
              <w:top w:val="single" w:sz="4" w:space="0" w:color="auto"/>
              <w:bottom w:val="single" w:sz="4" w:space="0" w:color="auto"/>
            </w:tcBorders>
            <w:shd w:val="clear" w:color="auto" w:fill="auto"/>
          </w:tcPr>
          <w:p w14:paraId="744DD6D2" w14:textId="438356A3" w:rsidR="00BB7F0A" w:rsidRPr="000F01F2" w:rsidRDefault="00F51CB5" w:rsidP="0058244C">
            <w:pPr>
              <w:jc w:val="center"/>
              <w:rPr>
                <w:sz w:val="18"/>
                <w:szCs w:val="18"/>
              </w:rPr>
            </w:pPr>
            <w:r>
              <w:rPr>
                <w:sz w:val="18"/>
                <w:szCs w:val="18"/>
              </w:rPr>
              <w:t>75</w:t>
            </w:r>
          </w:p>
        </w:tc>
        <w:tc>
          <w:tcPr>
            <w:tcW w:w="3544" w:type="dxa"/>
            <w:tcBorders>
              <w:top w:val="single" w:sz="4" w:space="0" w:color="auto"/>
              <w:bottom w:val="single" w:sz="4" w:space="0" w:color="auto"/>
            </w:tcBorders>
            <w:shd w:val="clear" w:color="auto" w:fill="auto"/>
          </w:tcPr>
          <w:p w14:paraId="69372EFF" w14:textId="236629DA" w:rsidR="00BB7F0A" w:rsidRPr="00EA51D3" w:rsidRDefault="00BB7F0A" w:rsidP="00BD5E06">
            <w:pPr>
              <w:pStyle w:val="Default"/>
              <w:jc w:val="both"/>
              <w:rPr>
                <w:rFonts w:ascii="Times New Roman" w:hAnsi="Times New Roman" w:cs="Times New Roman"/>
              </w:rPr>
            </w:pPr>
            <w:r w:rsidRPr="000F01F2">
              <w:rPr>
                <w:sz w:val="18"/>
                <w:szCs w:val="18"/>
              </w:rPr>
              <w:t xml:space="preserve">(b) </w:t>
            </w:r>
            <w:proofErr w:type="gramStart"/>
            <w:r w:rsidRPr="000F01F2">
              <w:rPr>
                <w:sz w:val="18"/>
                <w:szCs w:val="18"/>
              </w:rPr>
              <w:t>З</w:t>
            </w:r>
            <w:proofErr w:type="gramEnd"/>
            <w:r w:rsidRPr="000F01F2">
              <w:rPr>
                <w:sz w:val="18"/>
                <w:szCs w:val="18"/>
              </w:rPr>
              <w:t xml:space="preserve"> </w:t>
            </w:r>
            <w:r w:rsidR="00DF0005">
              <w:rPr>
                <w:sz w:val="18"/>
                <w:szCs w:val="18"/>
              </w:rPr>
              <w:t>0</w:t>
            </w:r>
            <w:r w:rsidRPr="000F01F2">
              <w:rPr>
                <w:sz w:val="18"/>
                <w:szCs w:val="18"/>
              </w:rPr>
              <w:t xml:space="preserve">1 </w:t>
            </w:r>
            <w:r w:rsidR="00BD5E06">
              <w:rPr>
                <w:sz w:val="18"/>
                <w:szCs w:val="18"/>
                <w:lang w:val="uk-UA"/>
              </w:rPr>
              <w:t>в</w:t>
            </w:r>
            <w:r w:rsidRPr="000F01F2">
              <w:rPr>
                <w:sz w:val="18"/>
                <w:szCs w:val="18"/>
              </w:rPr>
              <w:t>ере</w:t>
            </w:r>
            <w:r w:rsidR="00BD5E06">
              <w:rPr>
                <w:sz w:val="18"/>
                <w:szCs w:val="18"/>
                <w:lang w:val="uk-UA"/>
              </w:rPr>
              <w:t>с</w:t>
            </w:r>
            <w:proofErr w:type="spellStart"/>
            <w:r w:rsidRPr="000F01F2">
              <w:rPr>
                <w:sz w:val="18"/>
                <w:szCs w:val="18"/>
              </w:rPr>
              <w:t>ня</w:t>
            </w:r>
            <w:proofErr w:type="spellEnd"/>
            <w:r w:rsidRPr="000F01F2">
              <w:rPr>
                <w:sz w:val="18"/>
                <w:szCs w:val="18"/>
              </w:rPr>
              <w:t xml:space="preserve"> 202</w:t>
            </w:r>
            <w:r w:rsidR="00DF0005">
              <w:rPr>
                <w:sz w:val="18"/>
                <w:szCs w:val="18"/>
              </w:rPr>
              <w:t>3</w:t>
            </w:r>
            <w:r w:rsidRPr="000F01F2">
              <w:rPr>
                <w:sz w:val="18"/>
                <w:szCs w:val="18"/>
              </w:rPr>
              <w:t xml:space="preserve"> року п</w:t>
            </w:r>
            <w:r w:rsidR="00DF0005">
              <w:rPr>
                <w:sz w:val="18"/>
                <w:szCs w:val="18"/>
              </w:rPr>
              <w:t>араметр</w:t>
            </w:r>
            <w:r w:rsidRPr="000F01F2">
              <w:rPr>
                <w:sz w:val="18"/>
                <w:szCs w:val="18"/>
              </w:rPr>
              <w:t xml:space="preserve"> EEI </w:t>
            </w:r>
            <w:proofErr w:type="spellStart"/>
            <w:r w:rsidRPr="000F01F2">
              <w:rPr>
                <w:sz w:val="18"/>
                <w:szCs w:val="18"/>
              </w:rPr>
              <w:t>холодильних</w:t>
            </w:r>
            <w:proofErr w:type="spellEnd"/>
            <w:r w:rsidRPr="000F01F2">
              <w:rPr>
                <w:sz w:val="18"/>
                <w:szCs w:val="18"/>
              </w:rPr>
              <w:t xml:space="preserve"> </w:t>
            </w:r>
            <w:proofErr w:type="spellStart"/>
            <w:r w:rsidRPr="000F01F2">
              <w:rPr>
                <w:sz w:val="18"/>
                <w:szCs w:val="18"/>
              </w:rPr>
              <w:t>приладів</w:t>
            </w:r>
            <w:proofErr w:type="spellEnd"/>
            <w:r w:rsidR="00DF0005">
              <w:rPr>
                <w:sz w:val="18"/>
                <w:szCs w:val="18"/>
              </w:rPr>
              <w:t xml:space="preserve"> </w:t>
            </w:r>
            <w:proofErr w:type="spellStart"/>
            <w:r w:rsidR="00DF0005">
              <w:rPr>
                <w:sz w:val="18"/>
                <w:szCs w:val="18"/>
              </w:rPr>
              <w:t>із</w:t>
            </w:r>
            <w:proofErr w:type="spellEnd"/>
            <w:r w:rsidR="00DF0005">
              <w:rPr>
                <w:sz w:val="18"/>
                <w:szCs w:val="18"/>
              </w:rPr>
              <w:t xml:space="preserve"> </w:t>
            </w:r>
            <w:proofErr w:type="spellStart"/>
            <w:r w:rsidR="00DF0005">
              <w:rPr>
                <w:sz w:val="18"/>
                <w:szCs w:val="18"/>
              </w:rPr>
              <w:t>функцією</w:t>
            </w:r>
            <w:proofErr w:type="spellEnd"/>
            <w:r w:rsidR="00DF0005">
              <w:rPr>
                <w:sz w:val="18"/>
                <w:szCs w:val="18"/>
              </w:rPr>
              <w:t xml:space="preserve"> прямого продажу</w:t>
            </w:r>
            <w:r w:rsidR="00EA51D3">
              <w:rPr>
                <w:sz w:val="18"/>
                <w:szCs w:val="18"/>
                <w:lang w:val="uk-UA"/>
              </w:rPr>
              <w:t>,</w:t>
            </w:r>
            <w:r w:rsidRPr="000F01F2">
              <w:rPr>
                <w:sz w:val="18"/>
                <w:szCs w:val="18"/>
              </w:rPr>
              <w:t xml:space="preserve"> </w:t>
            </w:r>
            <w:proofErr w:type="spellStart"/>
            <w:r w:rsidR="00EA51D3" w:rsidRPr="00EA51D3">
              <w:rPr>
                <w:sz w:val="18"/>
                <w:szCs w:val="18"/>
              </w:rPr>
              <w:t>окрім</w:t>
            </w:r>
            <w:proofErr w:type="spellEnd"/>
            <w:r w:rsidR="00EA51D3" w:rsidRPr="00EA51D3">
              <w:rPr>
                <w:sz w:val="18"/>
                <w:szCs w:val="18"/>
              </w:rPr>
              <w:t xml:space="preserve"> </w:t>
            </w:r>
            <w:proofErr w:type="spellStart"/>
            <w:r w:rsidR="00EA51D3" w:rsidRPr="00EA51D3">
              <w:rPr>
                <w:sz w:val="18"/>
                <w:szCs w:val="18"/>
              </w:rPr>
              <w:t>холодильних</w:t>
            </w:r>
            <w:proofErr w:type="spellEnd"/>
            <w:r w:rsidR="00EA51D3" w:rsidRPr="00EA51D3">
              <w:rPr>
                <w:sz w:val="18"/>
                <w:szCs w:val="18"/>
              </w:rPr>
              <w:t xml:space="preserve"> </w:t>
            </w:r>
            <w:proofErr w:type="spellStart"/>
            <w:r w:rsidR="00EA51D3" w:rsidRPr="00EA51D3">
              <w:rPr>
                <w:sz w:val="18"/>
                <w:szCs w:val="18"/>
              </w:rPr>
              <w:t>торговельних</w:t>
            </w:r>
            <w:proofErr w:type="spellEnd"/>
            <w:r w:rsidR="00EA51D3" w:rsidRPr="00EA51D3">
              <w:rPr>
                <w:sz w:val="18"/>
                <w:szCs w:val="18"/>
              </w:rPr>
              <w:t xml:space="preserve"> </w:t>
            </w:r>
            <w:proofErr w:type="spellStart"/>
            <w:r w:rsidR="00EA51D3" w:rsidRPr="00EA51D3">
              <w:rPr>
                <w:sz w:val="18"/>
                <w:szCs w:val="18"/>
              </w:rPr>
              <w:t>автоматів</w:t>
            </w:r>
            <w:proofErr w:type="spellEnd"/>
            <w:r w:rsidR="00EA51D3" w:rsidRPr="00EA51D3">
              <w:rPr>
                <w:sz w:val="18"/>
                <w:szCs w:val="18"/>
              </w:rPr>
              <w:t xml:space="preserve"> барабанного типу, не повинен </w:t>
            </w:r>
            <w:proofErr w:type="spellStart"/>
            <w:r w:rsidR="00EA51D3" w:rsidRPr="00EA51D3">
              <w:rPr>
                <w:sz w:val="18"/>
                <w:szCs w:val="18"/>
              </w:rPr>
              <w:t>перевищувати</w:t>
            </w:r>
            <w:proofErr w:type="spellEnd"/>
            <w:r w:rsidR="00EA51D3" w:rsidRPr="00EA51D3">
              <w:rPr>
                <w:sz w:val="18"/>
                <w:szCs w:val="18"/>
              </w:rPr>
              <w:t xml:space="preserve"> </w:t>
            </w:r>
            <w:proofErr w:type="spellStart"/>
            <w:r w:rsidR="00EA51D3" w:rsidRPr="00EA51D3">
              <w:rPr>
                <w:sz w:val="18"/>
                <w:szCs w:val="18"/>
              </w:rPr>
              <w:t>значення</w:t>
            </w:r>
            <w:proofErr w:type="spellEnd"/>
            <w:r w:rsidR="00EA51D3" w:rsidRPr="00EA51D3">
              <w:rPr>
                <w:sz w:val="18"/>
                <w:szCs w:val="18"/>
              </w:rPr>
              <w:t xml:space="preserve">, </w:t>
            </w:r>
            <w:proofErr w:type="spellStart"/>
            <w:r w:rsidR="00EA51D3" w:rsidRPr="00EA51D3">
              <w:rPr>
                <w:sz w:val="18"/>
                <w:szCs w:val="18"/>
              </w:rPr>
              <w:t>визначені</w:t>
            </w:r>
            <w:proofErr w:type="spellEnd"/>
            <w:r w:rsidR="00EA51D3" w:rsidRPr="00EA51D3">
              <w:rPr>
                <w:sz w:val="18"/>
                <w:szCs w:val="18"/>
              </w:rPr>
              <w:t xml:space="preserve"> в </w:t>
            </w:r>
            <w:proofErr w:type="spellStart"/>
            <w:r w:rsidR="00EA51D3" w:rsidRPr="00EA51D3">
              <w:rPr>
                <w:sz w:val="18"/>
                <w:szCs w:val="18"/>
              </w:rPr>
              <w:t>таблиці</w:t>
            </w:r>
            <w:proofErr w:type="spellEnd"/>
            <w:r w:rsidR="00EA51D3" w:rsidRPr="00EA51D3">
              <w:rPr>
                <w:sz w:val="18"/>
                <w:szCs w:val="18"/>
              </w:rPr>
              <w:t xml:space="preserve"> 2.</w:t>
            </w:r>
          </w:p>
        </w:tc>
        <w:tc>
          <w:tcPr>
            <w:tcW w:w="1276" w:type="dxa"/>
            <w:tcBorders>
              <w:top w:val="single" w:sz="4" w:space="0" w:color="auto"/>
              <w:bottom w:val="single" w:sz="4" w:space="0" w:color="auto"/>
            </w:tcBorders>
          </w:tcPr>
          <w:p w14:paraId="0512DE75"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DF81DD1" w14:textId="55F288CF" w:rsidR="00BB7F0A" w:rsidRPr="000F01F2" w:rsidRDefault="00BB7F0A" w:rsidP="00984A7B">
            <w:pPr>
              <w:pStyle w:val="Standard"/>
              <w:jc w:val="center"/>
              <w:rPr>
                <w:b/>
                <w:i/>
                <w:sz w:val="18"/>
                <w:szCs w:val="18"/>
                <w:lang w:val="uk-UA"/>
              </w:rPr>
            </w:pPr>
            <w:r w:rsidRPr="000F01F2">
              <w:rPr>
                <w:b/>
                <w:i/>
                <w:sz w:val="18"/>
                <w:szCs w:val="18"/>
                <w:lang w:val="uk-UA"/>
              </w:rPr>
              <w:t>Відповідає</w:t>
            </w:r>
          </w:p>
          <w:p w14:paraId="3FECDE9C" w14:textId="3A2C432F" w:rsidR="00BB7F0A" w:rsidRPr="000F01F2" w:rsidRDefault="00F87B50" w:rsidP="00B85C66">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F87B50">
              <w:rPr>
                <w:rFonts w:ascii="Times New Roman" w:eastAsia="Times New Roman" w:hAnsi="Times New Roman"/>
                <w:sz w:val="18"/>
                <w:szCs w:val="18"/>
                <w:lang w:eastAsia="ru-RU"/>
              </w:rPr>
              <w:t>Через два роки і шість місяців з дати набрання чинності Технічним регламентом показник EEI холодильних приладів з функцією прямого продажу не повинен перевищувати значення, наведені в таблиці 2.</w:t>
            </w:r>
          </w:p>
        </w:tc>
        <w:tc>
          <w:tcPr>
            <w:tcW w:w="992" w:type="dxa"/>
          </w:tcPr>
          <w:p w14:paraId="7694A984"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2C8C641" w14:textId="77777777" w:rsidTr="001858F8">
        <w:trPr>
          <w:trHeight w:val="415"/>
        </w:trPr>
        <w:tc>
          <w:tcPr>
            <w:tcW w:w="567" w:type="dxa"/>
            <w:tcBorders>
              <w:top w:val="single" w:sz="4" w:space="0" w:color="auto"/>
              <w:bottom w:val="single" w:sz="4" w:space="0" w:color="auto"/>
            </w:tcBorders>
            <w:shd w:val="clear" w:color="auto" w:fill="auto"/>
          </w:tcPr>
          <w:p w14:paraId="15EE203D" w14:textId="21E5C597" w:rsidR="00BB7F0A" w:rsidRPr="000F01F2" w:rsidRDefault="00F51CB5" w:rsidP="0058244C">
            <w:pPr>
              <w:jc w:val="center"/>
              <w:rPr>
                <w:sz w:val="18"/>
                <w:szCs w:val="18"/>
              </w:rPr>
            </w:pPr>
            <w:r>
              <w:rPr>
                <w:sz w:val="18"/>
                <w:szCs w:val="18"/>
              </w:rPr>
              <w:t>76</w:t>
            </w:r>
          </w:p>
        </w:tc>
        <w:tc>
          <w:tcPr>
            <w:tcW w:w="3544" w:type="dxa"/>
            <w:tcBorders>
              <w:top w:val="single" w:sz="4" w:space="0" w:color="auto"/>
              <w:bottom w:val="single" w:sz="4" w:space="0" w:color="auto"/>
            </w:tcBorders>
            <w:shd w:val="clear" w:color="auto" w:fill="auto"/>
          </w:tcPr>
          <w:p w14:paraId="4F31065E" w14:textId="4491F0D3" w:rsidR="00BB7F0A" w:rsidRPr="000F01F2" w:rsidRDefault="00BB7F0A" w:rsidP="00EB4C7A">
            <w:pPr>
              <w:jc w:val="center"/>
              <w:rPr>
                <w:sz w:val="18"/>
                <w:szCs w:val="18"/>
              </w:rPr>
            </w:pPr>
            <w:r w:rsidRPr="000F01F2">
              <w:rPr>
                <w:sz w:val="18"/>
                <w:szCs w:val="18"/>
              </w:rPr>
              <w:t>Таблиця 2</w:t>
            </w:r>
          </w:p>
          <w:p w14:paraId="26CE2FAC" w14:textId="57AA5D16" w:rsidR="00BB7F0A" w:rsidRPr="000F01F2" w:rsidRDefault="00BB7F0A" w:rsidP="00EB4C7A">
            <w:pPr>
              <w:jc w:val="both"/>
              <w:rPr>
                <w:sz w:val="18"/>
                <w:szCs w:val="18"/>
              </w:rPr>
            </w:pPr>
            <w:r w:rsidRPr="000F01F2">
              <w:rPr>
                <w:sz w:val="18"/>
                <w:szCs w:val="18"/>
              </w:rPr>
              <w:t>Максимальн</w:t>
            </w:r>
            <w:r w:rsidR="00BD5E06">
              <w:rPr>
                <w:sz w:val="18"/>
                <w:szCs w:val="18"/>
              </w:rPr>
              <w:t xml:space="preserve">ий </w:t>
            </w:r>
            <w:r w:rsidRPr="000F01F2">
              <w:rPr>
                <w:sz w:val="18"/>
                <w:szCs w:val="18"/>
              </w:rPr>
              <w:t>EEI для холодильних приладів</w:t>
            </w:r>
            <w:r w:rsidR="00BD5E06">
              <w:rPr>
                <w:sz w:val="18"/>
                <w:szCs w:val="18"/>
              </w:rPr>
              <w:t xml:space="preserve"> </w:t>
            </w:r>
            <w:r w:rsidR="00BD5E06" w:rsidRPr="00BD5E06">
              <w:rPr>
                <w:sz w:val="18"/>
                <w:szCs w:val="18"/>
              </w:rPr>
              <w:t>із функцією прямого продажу</w:t>
            </w:r>
            <w:r w:rsidRPr="000F01F2">
              <w:rPr>
                <w:sz w:val="18"/>
                <w:szCs w:val="18"/>
              </w:rPr>
              <w:t>, виражен</w:t>
            </w:r>
            <w:r w:rsidR="00BD5E06">
              <w:rPr>
                <w:sz w:val="18"/>
                <w:szCs w:val="18"/>
              </w:rPr>
              <w:t>ий</w:t>
            </w:r>
            <w:r w:rsidRPr="000F01F2">
              <w:rPr>
                <w:sz w:val="18"/>
                <w:szCs w:val="18"/>
              </w:rPr>
              <w:t xml:space="preserve"> </w:t>
            </w:r>
            <w:r w:rsidR="00BD5E06">
              <w:rPr>
                <w:sz w:val="18"/>
                <w:szCs w:val="18"/>
              </w:rPr>
              <w:t>у</w:t>
            </w:r>
            <w:r w:rsidRPr="000F01F2">
              <w:rPr>
                <w:sz w:val="18"/>
                <w:szCs w:val="18"/>
              </w:rPr>
              <w:t xml:space="preserve"> % </w:t>
            </w:r>
          </w:p>
          <w:p w14:paraId="7F5DECB0" w14:textId="3FE8D4E4" w:rsidR="00C85E1D" w:rsidRPr="0078230A" w:rsidRDefault="00C85E1D" w:rsidP="00C85E1D">
            <w:pPr>
              <w:jc w:val="both"/>
              <w:rPr>
                <w:sz w:val="18"/>
                <w:szCs w:val="18"/>
              </w:rPr>
            </w:pPr>
            <w:r w:rsidRPr="0078230A">
              <w:rPr>
                <w:sz w:val="18"/>
                <w:szCs w:val="18"/>
              </w:rPr>
              <w:t xml:space="preserve">(Див. п. </w:t>
            </w:r>
            <w:r>
              <w:rPr>
                <w:sz w:val="18"/>
                <w:szCs w:val="18"/>
              </w:rPr>
              <w:t>3</w:t>
            </w:r>
            <w:r w:rsidRPr="0078230A">
              <w:rPr>
                <w:sz w:val="18"/>
                <w:szCs w:val="18"/>
              </w:rPr>
              <w:t xml:space="preserve"> додатка до Довідки)</w:t>
            </w:r>
          </w:p>
          <w:p w14:paraId="4F07A60F" w14:textId="643FD1BB" w:rsidR="00BF3A22" w:rsidRPr="000F01F2" w:rsidRDefault="00BF3A22" w:rsidP="00BF3A22">
            <w:pPr>
              <w:jc w:val="both"/>
              <w:rPr>
                <w:sz w:val="18"/>
                <w:szCs w:val="18"/>
              </w:rPr>
            </w:pPr>
          </w:p>
          <w:p w14:paraId="6B578E1D" w14:textId="7354C87A" w:rsidR="00BB7F0A" w:rsidRPr="000F01F2" w:rsidRDefault="00BB7F0A" w:rsidP="00EB4C7A">
            <w:pPr>
              <w:jc w:val="both"/>
              <w:rPr>
                <w:sz w:val="18"/>
                <w:szCs w:val="18"/>
              </w:rPr>
            </w:pPr>
          </w:p>
        </w:tc>
        <w:tc>
          <w:tcPr>
            <w:tcW w:w="1276" w:type="dxa"/>
            <w:tcBorders>
              <w:top w:val="single" w:sz="4" w:space="0" w:color="auto"/>
              <w:bottom w:val="single" w:sz="4" w:space="0" w:color="auto"/>
            </w:tcBorders>
          </w:tcPr>
          <w:p w14:paraId="18F3D31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2D448531" w14:textId="4C0A47A0" w:rsidR="00BB7F0A" w:rsidRPr="000F01F2" w:rsidRDefault="00BB7F0A" w:rsidP="00984A7B">
            <w:pPr>
              <w:pStyle w:val="Standard"/>
              <w:jc w:val="center"/>
              <w:rPr>
                <w:b/>
                <w:i/>
                <w:sz w:val="18"/>
                <w:szCs w:val="18"/>
                <w:lang w:val="uk-UA"/>
              </w:rPr>
            </w:pPr>
            <w:r w:rsidRPr="000F01F2">
              <w:rPr>
                <w:b/>
                <w:i/>
                <w:sz w:val="18"/>
                <w:szCs w:val="18"/>
                <w:lang w:val="uk-UA"/>
              </w:rPr>
              <w:t>Відповідає</w:t>
            </w:r>
          </w:p>
          <w:p w14:paraId="6B35C3FC" w14:textId="77777777" w:rsidR="00BB7F0A" w:rsidRPr="000F01F2" w:rsidRDefault="00BB7F0A" w:rsidP="00984A7B">
            <w:pPr>
              <w:pStyle w:val="af1"/>
              <w:tabs>
                <w:tab w:val="left" w:pos="-142"/>
                <w:tab w:val="left" w:pos="0"/>
              </w:tabs>
              <w:spacing w:before="120" w:after="120"/>
              <w:ind w:left="33" w:right="23" w:firstLine="284"/>
              <w:jc w:val="right"/>
              <w:rPr>
                <w:rFonts w:ascii="Times New Roman" w:eastAsia="Times New Roman" w:hAnsi="Times New Roman"/>
                <w:sz w:val="18"/>
                <w:szCs w:val="18"/>
                <w:lang w:eastAsia="ru-RU"/>
              </w:rPr>
            </w:pPr>
            <w:r w:rsidRPr="000F01F2">
              <w:rPr>
                <w:rFonts w:ascii="Times New Roman" w:eastAsia="Times New Roman" w:hAnsi="Times New Roman"/>
                <w:sz w:val="18"/>
                <w:szCs w:val="18"/>
                <w:lang w:eastAsia="ru-RU"/>
              </w:rPr>
              <w:t>Таблиця 2</w:t>
            </w:r>
          </w:p>
          <w:p w14:paraId="5CF5EA34" w14:textId="018267AF" w:rsidR="00BD5E06" w:rsidRDefault="00F87B50" w:rsidP="006A3324">
            <w:pPr>
              <w:pStyle w:val="af1"/>
              <w:tabs>
                <w:tab w:val="left" w:pos="-142"/>
                <w:tab w:val="left" w:pos="0"/>
              </w:tabs>
              <w:spacing w:after="0" w:line="240" w:lineRule="auto"/>
              <w:ind w:left="34" w:right="23"/>
              <w:jc w:val="both"/>
              <w:rPr>
                <w:rFonts w:ascii="Times New Roman" w:eastAsia="Times New Roman" w:hAnsi="Times New Roman"/>
                <w:sz w:val="18"/>
                <w:szCs w:val="18"/>
                <w:lang w:eastAsia="ru-RU"/>
              </w:rPr>
            </w:pPr>
            <w:r w:rsidRPr="00F87B50">
              <w:rPr>
                <w:rFonts w:ascii="Times New Roman" w:eastAsia="Times New Roman" w:hAnsi="Times New Roman"/>
                <w:sz w:val="18"/>
                <w:szCs w:val="18"/>
                <w:lang w:eastAsia="ru-RU"/>
              </w:rPr>
              <w:t>Максимальні значення EEI для холодильних приладів з функцією прямого продажу, виражені у %</w:t>
            </w:r>
          </w:p>
          <w:p w14:paraId="6CB28989" w14:textId="4DC2A961" w:rsidR="00C85E1D" w:rsidRPr="0078230A" w:rsidRDefault="00C85E1D" w:rsidP="00C85E1D">
            <w:pPr>
              <w:jc w:val="both"/>
              <w:rPr>
                <w:sz w:val="18"/>
                <w:szCs w:val="18"/>
              </w:rPr>
            </w:pPr>
            <w:r w:rsidRPr="0078230A">
              <w:rPr>
                <w:sz w:val="18"/>
                <w:szCs w:val="18"/>
              </w:rPr>
              <w:t xml:space="preserve">(Див. п. </w:t>
            </w:r>
            <w:r>
              <w:rPr>
                <w:sz w:val="18"/>
                <w:szCs w:val="18"/>
              </w:rPr>
              <w:t>4</w:t>
            </w:r>
            <w:r w:rsidRPr="0078230A">
              <w:rPr>
                <w:sz w:val="18"/>
                <w:szCs w:val="18"/>
              </w:rPr>
              <w:t xml:space="preserve"> додатка до Довідки)</w:t>
            </w:r>
          </w:p>
          <w:p w14:paraId="40FBA73D" w14:textId="272C61D9" w:rsidR="00BB7F0A" w:rsidRPr="00BD5E06" w:rsidRDefault="00BB7F0A" w:rsidP="00BD5E06">
            <w:pPr>
              <w:ind w:firstLine="708"/>
            </w:pPr>
          </w:p>
        </w:tc>
        <w:tc>
          <w:tcPr>
            <w:tcW w:w="992" w:type="dxa"/>
          </w:tcPr>
          <w:p w14:paraId="45D2ED28"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539EC8A" w14:textId="77777777" w:rsidTr="00406B69">
        <w:trPr>
          <w:trHeight w:val="698"/>
        </w:trPr>
        <w:tc>
          <w:tcPr>
            <w:tcW w:w="567" w:type="dxa"/>
            <w:tcBorders>
              <w:top w:val="single" w:sz="4" w:space="0" w:color="auto"/>
              <w:bottom w:val="single" w:sz="4" w:space="0" w:color="auto"/>
            </w:tcBorders>
            <w:shd w:val="clear" w:color="auto" w:fill="auto"/>
          </w:tcPr>
          <w:p w14:paraId="75D96359" w14:textId="711FF576" w:rsidR="00BB7F0A" w:rsidRPr="000F01F2" w:rsidRDefault="00F51CB5" w:rsidP="0058244C">
            <w:pPr>
              <w:jc w:val="center"/>
              <w:rPr>
                <w:sz w:val="18"/>
                <w:szCs w:val="18"/>
              </w:rPr>
            </w:pPr>
            <w:r>
              <w:rPr>
                <w:sz w:val="18"/>
                <w:szCs w:val="18"/>
              </w:rPr>
              <w:t>77</w:t>
            </w:r>
          </w:p>
        </w:tc>
        <w:tc>
          <w:tcPr>
            <w:tcW w:w="3544" w:type="dxa"/>
            <w:tcBorders>
              <w:top w:val="single" w:sz="4" w:space="0" w:color="auto"/>
              <w:bottom w:val="single" w:sz="4" w:space="0" w:color="auto"/>
            </w:tcBorders>
            <w:shd w:val="clear" w:color="auto" w:fill="auto"/>
          </w:tcPr>
          <w:p w14:paraId="60953C8B" w14:textId="00A15135" w:rsidR="00BB7F0A" w:rsidRPr="000F01F2" w:rsidRDefault="00BB7F0A" w:rsidP="00565584">
            <w:pPr>
              <w:rPr>
                <w:sz w:val="18"/>
                <w:szCs w:val="18"/>
              </w:rPr>
            </w:pPr>
            <w:r w:rsidRPr="000F01F2">
              <w:rPr>
                <w:sz w:val="18"/>
                <w:szCs w:val="18"/>
              </w:rPr>
              <w:t xml:space="preserve">2. </w:t>
            </w:r>
            <w:r w:rsidR="00BD5E06">
              <w:rPr>
                <w:sz w:val="18"/>
                <w:szCs w:val="18"/>
              </w:rPr>
              <w:t>В</w:t>
            </w:r>
            <w:r w:rsidRPr="000F01F2">
              <w:rPr>
                <w:sz w:val="18"/>
                <w:szCs w:val="18"/>
              </w:rPr>
              <w:t>имоги</w:t>
            </w:r>
            <w:r w:rsidR="00BD5E06">
              <w:rPr>
                <w:sz w:val="18"/>
                <w:szCs w:val="18"/>
              </w:rPr>
              <w:t xml:space="preserve"> до </w:t>
            </w:r>
            <w:proofErr w:type="spellStart"/>
            <w:r w:rsidR="00BD5E06">
              <w:rPr>
                <w:sz w:val="18"/>
                <w:szCs w:val="18"/>
              </w:rPr>
              <w:t>ресурсоефективності</w:t>
            </w:r>
            <w:proofErr w:type="spellEnd"/>
            <w:r w:rsidRPr="000F01F2">
              <w:rPr>
                <w:sz w:val="18"/>
                <w:szCs w:val="18"/>
              </w:rPr>
              <w:t>:</w:t>
            </w:r>
          </w:p>
          <w:p w14:paraId="66FB66CD" w14:textId="05672B48" w:rsidR="00BB7F0A" w:rsidRPr="000F01F2" w:rsidRDefault="00BB7F0A" w:rsidP="00BD5E06">
            <w:pPr>
              <w:jc w:val="both"/>
              <w:rPr>
                <w:sz w:val="18"/>
                <w:szCs w:val="18"/>
              </w:rPr>
            </w:pPr>
            <w:r w:rsidRPr="000F01F2">
              <w:rPr>
                <w:sz w:val="18"/>
                <w:szCs w:val="18"/>
              </w:rPr>
              <w:t xml:space="preserve">З </w:t>
            </w:r>
            <w:r w:rsidR="00BD5E06">
              <w:rPr>
                <w:sz w:val="18"/>
                <w:szCs w:val="18"/>
              </w:rPr>
              <w:t>0</w:t>
            </w:r>
            <w:r w:rsidRPr="000F01F2">
              <w:rPr>
                <w:sz w:val="18"/>
                <w:szCs w:val="18"/>
              </w:rPr>
              <w:t>1 березня 2021 року холодильні прилади</w:t>
            </w:r>
            <w:r w:rsidR="00BD5E06">
              <w:rPr>
                <w:sz w:val="18"/>
                <w:szCs w:val="18"/>
              </w:rPr>
              <w:t xml:space="preserve"> із функцією прямого продажу</w:t>
            </w:r>
            <w:r w:rsidRPr="000F01F2">
              <w:rPr>
                <w:sz w:val="18"/>
                <w:szCs w:val="18"/>
              </w:rPr>
              <w:t xml:space="preserve"> повинні відповідати таким вимогам:</w:t>
            </w:r>
          </w:p>
        </w:tc>
        <w:tc>
          <w:tcPr>
            <w:tcW w:w="1276" w:type="dxa"/>
            <w:tcBorders>
              <w:top w:val="single" w:sz="4" w:space="0" w:color="auto"/>
              <w:bottom w:val="single" w:sz="4" w:space="0" w:color="auto"/>
            </w:tcBorders>
          </w:tcPr>
          <w:p w14:paraId="3E50B40D"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4BCE3B9" w14:textId="6C4F61E9" w:rsidR="00BB7F0A" w:rsidRPr="000F01F2" w:rsidRDefault="00BB7F0A" w:rsidP="006A3324">
            <w:pPr>
              <w:pStyle w:val="Standard"/>
              <w:jc w:val="center"/>
              <w:rPr>
                <w:b/>
                <w:i/>
                <w:sz w:val="18"/>
                <w:szCs w:val="18"/>
                <w:lang w:val="uk-UA"/>
              </w:rPr>
            </w:pPr>
            <w:r w:rsidRPr="000F01F2">
              <w:rPr>
                <w:b/>
                <w:i/>
                <w:sz w:val="18"/>
                <w:szCs w:val="18"/>
                <w:lang w:val="uk-UA"/>
              </w:rPr>
              <w:t>Відповідає</w:t>
            </w:r>
          </w:p>
          <w:p w14:paraId="59C5282A" w14:textId="77777777" w:rsidR="00C85E1D" w:rsidRPr="00C85E1D" w:rsidRDefault="00C85E1D" w:rsidP="00C85E1D">
            <w:pPr>
              <w:tabs>
                <w:tab w:val="left" w:pos="-142"/>
                <w:tab w:val="left" w:pos="0"/>
              </w:tabs>
              <w:ind w:right="23" w:firstLine="317"/>
              <w:jc w:val="both"/>
              <w:rPr>
                <w:sz w:val="18"/>
                <w:szCs w:val="18"/>
              </w:rPr>
            </w:pPr>
            <w:r w:rsidRPr="00C85E1D">
              <w:rPr>
                <w:sz w:val="18"/>
                <w:szCs w:val="18"/>
              </w:rPr>
              <w:t xml:space="preserve">Вимоги до </w:t>
            </w:r>
            <w:proofErr w:type="spellStart"/>
            <w:r w:rsidRPr="00C85E1D">
              <w:rPr>
                <w:sz w:val="18"/>
                <w:szCs w:val="18"/>
              </w:rPr>
              <w:t>ресурсоефективності</w:t>
            </w:r>
            <w:proofErr w:type="spellEnd"/>
            <w:r w:rsidRPr="00C85E1D">
              <w:rPr>
                <w:sz w:val="18"/>
                <w:szCs w:val="18"/>
              </w:rPr>
              <w:t xml:space="preserve">. </w:t>
            </w:r>
          </w:p>
          <w:p w14:paraId="39181FB4" w14:textId="4F1A4521" w:rsidR="00BB7F0A" w:rsidRPr="000F01F2" w:rsidRDefault="00C85E1D" w:rsidP="00B85C66">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З дати набрання чинності Технічним регламентом холодильні прилади з функцією прямого продажу повинні відповідати таким вимогам:</w:t>
            </w:r>
          </w:p>
        </w:tc>
        <w:tc>
          <w:tcPr>
            <w:tcW w:w="992" w:type="dxa"/>
          </w:tcPr>
          <w:p w14:paraId="1DDA6131"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F6895EB" w14:textId="77777777" w:rsidTr="001E046D">
        <w:trPr>
          <w:trHeight w:val="435"/>
        </w:trPr>
        <w:tc>
          <w:tcPr>
            <w:tcW w:w="567" w:type="dxa"/>
            <w:tcBorders>
              <w:top w:val="single" w:sz="4" w:space="0" w:color="auto"/>
              <w:bottom w:val="single" w:sz="4" w:space="0" w:color="auto"/>
            </w:tcBorders>
            <w:shd w:val="clear" w:color="auto" w:fill="auto"/>
          </w:tcPr>
          <w:p w14:paraId="7C3334D4" w14:textId="35E88E27" w:rsidR="00BB7F0A" w:rsidRPr="000F01F2" w:rsidRDefault="00F51CB5" w:rsidP="0058244C">
            <w:pPr>
              <w:jc w:val="center"/>
              <w:rPr>
                <w:sz w:val="18"/>
                <w:szCs w:val="18"/>
              </w:rPr>
            </w:pPr>
            <w:r>
              <w:rPr>
                <w:sz w:val="18"/>
                <w:szCs w:val="18"/>
              </w:rPr>
              <w:t>78</w:t>
            </w:r>
          </w:p>
        </w:tc>
        <w:tc>
          <w:tcPr>
            <w:tcW w:w="3544" w:type="dxa"/>
            <w:tcBorders>
              <w:top w:val="single" w:sz="4" w:space="0" w:color="auto"/>
              <w:bottom w:val="single" w:sz="4" w:space="0" w:color="auto"/>
            </w:tcBorders>
            <w:shd w:val="clear" w:color="auto" w:fill="auto"/>
          </w:tcPr>
          <w:p w14:paraId="0B9F14F5" w14:textId="6A0F2640" w:rsidR="007E1C10" w:rsidRPr="007E1C10" w:rsidRDefault="007E1C10" w:rsidP="007E1C10">
            <w:pPr>
              <w:jc w:val="both"/>
              <w:rPr>
                <w:sz w:val="18"/>
                <w:szCs w:val="18"/>
              </w:rPr>
            </w:pPr>
            <w:r>
              <w:rPr>
                <w:sz w:val="18"/>
                <w:szCs w:val="18"/>
              </w:rPr>
              <w:t xml:space="preserve">(a) </w:t>
            </w:r>
            <w:r w:rsidRPr="007E1C10">
              <w:rPr>
                <w:sz w:val="18"/>
                <w:szCs w:val="18"/>
              </w:rPr>
              <w:t>Наявність запасних частин</w:t>
            </w:r>
          </w:p>
          <w:p w14:paraId="4E6582C5" w14:textId="717509DA" w:rsidR="007E1C10" w:rsidRPr="007E1C10" w:rsidRDefault="007E1C10" w:rsidP="007E1C10">
            <w:pPr>
              <w:jc w:val="both"/>
              <w:rPr>
                <w:sz w:val="18"/>
                <w:szCs w:val="18"/>
              </w:rPr>
            </w:pPr>
            <w:r>
              <w:rPr>
                <w:sz w:val="18"/>
                <w:szCs w:val="18"/>
              </w:rPr>
              <w:t xml:space="preserve">(1) </w:t>
            </w:r>
            <w:r w:rsidRPr="007E1C10">
              <w:rPr>
                <w:sz w:val="18"/>
                <w:szCs w:val="18"/>
              </w:rPr>
              <w:t>Виробники, імпортери холодильних приладів із функцією прямого продажу або їхні уповноважені</w:t>
            </w:r>
            <w:r>
              <w:rPr>
                <w:sz w:val="18"/>
                <w:szCs w:val="18"/>
              </w:rPr>
              <w:t xml:space="preserve"> </w:t>
            </w:r>
            <w:r w:rsidRPr="007E1C10">
              <w:rPr>
                <w:sz w:val="18"/>
                <w:szCs w:val="18"/>
              </w:rPr>
              <w:t>представники повинні надавати професійним ремонтникам щонайменше такі запасні частини:</w:t>
            </w:r>
          </w:p>
          <w:p w14:paraId="42086847" w14:textId="73008902" w:rsidR="007E1C10" w:rsidRPr="007E1C10" w:rsidRDefault="007E1C10" w:rsidP="007E1C10">
            <w:pPr>
              <w:jc w:val="both"/>
              <w:rPr>
                <w:sz w:val="18"/>
                <w:szCs w:val="18"/>
              </w:rPr>
            </w:pPr>
            <w:r>
              <w:rPr>
                <w:sz w:val="18"/>
                <w:szCs w:val="18"/>
              </w:rPr>
              <w:t xml:space="preserve">— </w:t>
            </w:r>
            <w:r w:rsidRPr="007E1C10">
              <w:rPr>
                <w:sz w:val="18"/>
                <w:szCs w:val="18"/>
              </w:rPr>
              <w:t>термостати;</w:t>
            </w:r>
          </w:p>
          <w:p w14:paraId="15F05A44" w14:textId="4C4E7247" w:rsidR="007E1C10" w:rsidRPr="007E1C10" w:rsidRDefault="007E1C10" w:rsidP="007E1C10">
            <w:pPr>
              <w:jc w:val="both"/>
              <w:rPr>
                <w:sz w:val="18"/>
                <w:szCs w:val="18"/>
              </w:rPr>
            </w:pPr>
            <w:r>
              <w:rPr>
                <w:sz w:val="18"/>
                <w:szCs w:val="18"/>
              </w:rPr>
              <w:t xml:space="preserve">— </w:t>
            </w:r>
            <w:r w:rsidRPr="007E1C10">
              <w:rPr>
                <w:sz w:val="18"/>
                <w:szCs w:val="18"/>
              </w:rPr>
              <w:t>пускові реле;</w:t>
            </w:r>
          </w:p>
          <w:p w14:paraId="2C311FB1" w14:textId="5352E89F" w:rsidR="007E1C10" w:rsidRPr="007E1C10" w:rsidRDefault="007E1C10" w:rsidP="007E1C10">
            <w:pPr>
              <w:jc w:val="both"/>
              <w:rPr>
                <w:sz w:val="18"/>
                <w:szCs w:val="18"/>
              </w:rPr>
            </w:pPr>
            <w:r>
              <w:rPr>
                <w:sz w:val="18"/>
                <w:szCs w:val="18"/>
              </w:rPr>
              <w:t xml:space="preserve">— </w:t>
            </w:r>
            <w:r w:rsidRPr="007E1C10">
              <w:rPr>
                <w:sz w:val="18"/>
                <w:szCs w:val="18"/>
              </w:rPr>
              <w:t>нагрівальні резистори системи автоматичного розморожування;</w:t>
            </w:r>
          </w:p>
          <w:p w14:paraId="66EF3AF0" w14:textId="263F3BAF" w:rsidR="007E1C10" w:rsidRPr="007E1C10" w:rsidRDefault="007E1C10" w:rsidP="007E1C10">
            <w:pPr>
              <w:jc w:val="both"/>
              <w:rPr>
                <w:sz w:val="18"/>
                <w:szCs w:val="18"/>
              </w:rPr>
            </w:pPr>
            <w:r>
              <w:rPr>
                <w:sz w:val="18"/>
                <w:szCs w:val="18"/>
              </w:rPr>
              <w:t xml:space="preserve">— </w:t>
            </w:r>
            <w:r w:rsidRPr="007E1C10">
              <w:rPr>
                <w:sz w:val="18"/>
                <w:szCs w:val="18"/>
              </w:rPr>
              <w:t>температурні давачі;</w:t>
            </w:r>
          </w:p>
          <w:p w14:paraId="75E5969E" w14:textId="70273F19" w:rsidR="007E1C10" w:rsidRPr="007E1C10" w:rsidRDefault="007E1C10" w:rsidP="007E1C10">
            <w:pPr>
              <w:jc w:val="both"/>
              <w:rPr>
                <w:sz w:val="18"/>
                <w:szCs w:val="18"/>
              </w:rPr>
            </w:pPr>
            <w:r>
              <w:rPr>
                <w:sz w:val="18"/>
                <w:szCs w:val="18"/>
              </w:rPr>
              <w:t xml:space="preserve">— </w:t>
            </w:r>
            <w:r w:rsidRPr="007E1C10">
              <w:rPr>
                <w:sz w:val="18"/>
                <w:szCs w:val="18"/>
              </w:rPr>
              <w:t>програмне забезпечення та вбудовані програми, в тому числі програмне забезпечення для</w:t>
            </w:r>
            <w:r>
              <w:rPr>
                <w:sz w:val="18"/>
                <w:szCs w:val="18"/>
              </w:rPr>
              <w:t xml:space="preserve"> </w:t>
            </w:r>
            <w:r w:rsidRPr="007E1C10">
              <w:rPr>
                <w:sz w:val="18"/>
                <w:szCs w:val="18"/>
              </w:rPr>
              <w:t>скидання налаштувань;</w:t>
            </w:r>
          </w:p>
          <w:p w14:paraId="641FDBE0" w14:textId="72B13196" w:rsidR="007E1C10" w:rsidRPr="007E1C10" w:rsidRDefault="007E1C10" w:rsidP="007E1C10">
            <w:pPr>
              <w:jc w:val="both"/>
              <w:rPr>
                <w:sz w:val="18"/>
                <w:szCs w:val="18"/>
              </w:rPr>
            </w:pPr>
            <w:r>
              <w:rPr>
                <w:sz w:val="18"/>
                <w:szCs w:val="18"/>
              </w:rPr>
              <w:t xml:space="preserve">— </w:t>
            </w:r>
            <w:r w:rsidRPr="007E1C10">
              <w:rPr>
                <w:sz w:val="18"/>
                <w:szCs w:val="18"/>
              </w:rPr>
              <w:t>друковані плати; та</w:t>
            </w:r>
          </w:p>
          <w:p w14:paraId="6B14C1A2" w14:textId="2603858D" w:rsidR="007E1C10" w:rsidRPr="007E1C10" w:rsidRDefault="007E1C10" w:rsidP="007E1C10">
            <w:pPr>
              <w:jc w:val="both"/>
              <w:rPr>
                <w:sz w:val="18"/>
                <w:szCs w:val="18"/>
              </w:rPr>
            </w:pPr>
            <w:r>
              <w:rPr>
                <w:sz w:val="18"/>
                <w:szCs w:val="18"/>
              </w:rPr>
              <w:t xml:space="preserve">— </w:t>
            </w:r>
            <w:r w:rsidRPr="007E1C10">
              <w:rPr>
                <w:sz w:val="18"/>
                <w:szCs w:val="18"/>
              </w:rPr>
              <w:t>джерела світла;</w:t>
            </w:r>
          </w:p>
          <w:p w14:paraId="537E9908" w14:textId="16555CF0" w:rsidR="00BB7F0A" w:rsidRPr="000F01F2" w:rsidRDefault="007E1C10" w:rsidP="007E1C10">
            <w:pPr>
              <w:jc w:val="both"/>
              <w:rPr>
                <w:sz w:val="18"/>
                <w:szCs w:val="18"/>
              </w:rPr>
            </w:pPr>
            <w:r w:rsidRPr="007E1C10">
              <w:rPr>
                <w:sz w:val="18"/>
                <w:szCs w:val="18"/>
              </w:rPr>
              <w:t>впродовж періоду щонайменше 8 років із дати введення в обіг останньої одиниці моделі.</w:t>
            </w:r>
          </w:p>
        </w:tc>
        <w:tc>
          <w:tcPr>
            <w:tcW w:w="1276" w:type="dxa"/>
            <w:tcBorders>
              <w:top w:val="single" w:sz="4" w:space="0" w:color="auto"/>
              <w:bottom w:val="single" w:sz="4" w:space="0" w:color="auto"/>
            </w:tcBorders>
          </w:tcPr>
          <w:p w14:paraId="3AC1B70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3C6C2467" w14:textId="21D95D21" w:rsidR="00BB7F0A" w:rsidRPr="000F01F2" w:rsidRDefault="00BB7F0A" w:rsidP="006A3324">
            <w:pPr>
              <w:pStyle w:val="Standard"/>
              <w:jc w:val="center"/>
              <w:rPr>
                <w:b/>
                <w:i/>
                <w:sz w:val="18"/>
                <w:szCs w:val="18"/>
                <w:lang w:val="uk-UA"/>
              </w:rPr>
            </w:pPr>
            <w:r w:rsidRPr="000F01F2">
              <w:rPr>
                <w:b/>
                <w:i/>
                <w:sz w:val="18"/>
                <w:szCs w:val="18"/>
                <w:lang w:val="uk-UA"/>
              </w:rPr>
              <w:t>Відповідає</w:t>
            </w:r>
          </w:p>
          <w:p w14:paraId="0B879B94" w14:textId="5007C01C" w:rsidR="00C85E1D" w:rsidRPr="00C85E1D" w:rsidRDefault="00B85C66" w:rsidP="00D3497C">
            <w:pPr>
              <w:pStyle w:val="af1"/>
              <w:tabs>
                <w:tab w:val="left" w:pos="-142"/>
                <w:tab w:val="left" w:pos="34"/>
              </w:tabs>
              <w:spacing w:after="0" w:line="240" w:lineRule="auto"/>
              <w:ind w:left="317" w:right="23" w:hanging="317"/>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1. Н</w:t>
            </w:r>
            <w:r w:rsidR="00C85E1D" w:rsidRPr="00C85E1D">
              <w:rPr>
                <w:rFonts w:ascii="Times New Roman" w:eastAsia="Times New Roman" w:hAnsi="Times New Roman"/>
                <w:sz w:val="18"/>
                <w:szCs w:val="18"/>
                <w:lang w:eastAsia="ru-RU"/>
              </w:rPr>
              <w:t>аявність запасних частин:</w:t>
            </w:r>
          </w:p>
          <w:p w14:paraId="6C6829B8" w14:textId="77777777" w:rsidR="00C85E1D" w:rsidRPr="00C85E1D" w:rsidRDefault="00C85E1D" w:rsidP="00D3497C">
            <w:pPr>
              <w:pStyle w:val="af1"/>
              <w:tabs>
                <w:tab w:val="left" w:pos="-142"/>
                <w:tab w:val="left" w:pos="34"/>
              </w:tabs>
              <w:spacing w:after="0" w:line="240" w:lineRule="auto"/>
              <w:ind w:left="317" w:right="23" w:hanging="317"/>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1) виробники, імпортери холодильних приладів з функцією прямого продажу або їхні уповноважені представники повинні надавати професійним ремонтникам щонайменше такі запасні частини:</w:t>
            </w:r>
          </w:p>
          <w:p w14:paraId="73157772" w14:textId="77777777" w:rsidR="00C85E1D" w:rsidRPr="00C85E1D" w:rsidRDefault="00C85E1D" w:rsidP="00D3497C">
            <w:pPr>
              <w:pStyle w:val="af1"/>
              <w:tabs>
                <w:tab w:val="left" w:pos="-142"/>
              </w:tabs>
              <w:spacing w:after="0" w:line="240" w:lineRule="auto"/>
              <w:ind w:left="317" w:right="23" w:hanging="317"/>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термостати;</w:t>
            </w:r>
          </w:p>
          <w:p w14:paraId="19943725" w14:textId="77777777" w:rsidR="00C85E1D" w:rsidRPr="00C85E1D" w:rsidRDefault="00C85E1D" w:rsidP="00D3497C">
            <w:pPr>
              <w:pStyle w:val="af1"/>
              <w:tabs>
                <w:tab w:val="left" w:pos="-142"/>
                <w:tab w:val="left" w:pos="34"/>
              </w:tabs>
              <w:spacing w:after="0" w:line="240" w:lineRule="auto"/>
              <w:ind w:left="317" w:right="23" w:hanging="317"/>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пускові реле;</w:t>
            </w:r>
          </w:p>
          <w:p w14:paraId="66143B1D" w14:textId="77777777" w:rsidR="00C85E1D" w:rsidRPr="00C85E1D" w:rsidRDefault="00C85E1D" w:rsidP="00D3497C">
            <w:pPr>
              <w:pStyle w:val="af1"/>
              <w:tabs>
                <w:tab w:val="left" w:pos="-142"/>
                <w:tab w:val="left" w:pos="34"/>
              </w:tabs>
              <w:spacing w:after="0" w:line="240" w:lineRule="auto"/>
              <w:ind w:left="317" w:right="23" w:hanging="317"/>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нагрівальні резистори системи автоматичного розморожування;</w:t>
            </w:r>
          </w:p>
          <w:p w14:paraId="312CBBFA" w14:textId="77777777" w:rsidR="00C85E1D" w:rsidRPr="00C85E1D" w:rsidRDefault="00C85E1D" w:rsidP="00D3497C">
            <w:pPr>
              <w:pStyle w:val="af1"/>
              <w:tabs>
                <w:tab w:val="left" w:pos="-142"/>
                <w:tab w:val="left" w:pos="34"/>
              </w:tabs>
              <w:spacing w:after="0" w:line="240" w:lineRule="auto"/>
              <w:ind w:left="317" w:right="23" w:hanging="317"/>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температурні давачі;</w:t>
            </w:r>
          </w:p>
          <w:p w14:paraId="1C3423A3" w14:textId="77777777" w:rsidR="00C85E1D" w:rsidRPr="00C85E1D" w:rsidRDefault="00C85E1D" w:rsidP="00D3497C">
            <w:pPr>
              <w:pStyle w:val="af1"/>
              <w:tabs>
                <w:tab w:val="left" w:pos="-142"/>
                <w:tab w:val="left" w:pos="34"/>
              </w:tabs>
              <w:spacing w:after="0" w:line="240" w:lineRule="auto"/>
              <w:ind w:left="317" w:right="23" w:hanging="317"/>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програмне забезпечення та вбудовані програми, в тому числі програмне забезпечення для скидання налаштувань;</w:t>
            </w:r>
          </w:p>
          <w:p w14:paraId="1747F870" w14:textId="77777777" w:rsidR="00C85E1D" w:rsidRPr="00C85E1D" w:rsidRDefault="00C85E1D" w:rsidP="00D3497C">
            <w:pPr>
              <w:pStyle w:val="af1"/>
              <w:tabs>
                <w:tab w:val="left" w:pos="-142"/>
                <w:tab w:val="left" w:pos="34"/>
              </w:tabs>
              <w:spacing w:after="0" w:line="240" w:lineRule="auto"/>
              <w:ind w:left="317" w:right="23" w:hanging="317"/>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 xml:space="preserve">друковані плати; та </w:t>
            </w:r>
          </w:p>
          <w:p w14:paraId="3F129A75" w14:textId="77777777" w:rsidR="00C85E1D" w:rsidRPr="00C85E1D" w:rsidRDefault="00C85E1D" w:rsidP="00D3497C">
            <w:pPr>
              <w:pStyle w:val="af1"/>
              <w:tabs>
                <w:tab w:val="left" w:pos="-142"/>
                <w:tab w:val="left" w:pos="34"/>
              </w:tabs>
              <w:spacing w:after="0" w:line="240" w:lineRule="auto"/>
              <w:ind w:left="317" w:right="23" w:hanging="317"/>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джерела світла;</w:t>
            </w:r>
          </w:p>
          <w:p w14:paraId="08625053" w14:textId="48D36A21" w:rsidR="00BB7F0A" w:rsidRPr="000F01F2" w:rsidRDefault="00C85E1D" w:rsidP="00D3497C">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впродовж періоду щонайменше 8 років із дати введення в обіг останньої одиниці моделі</w:t>
            </w:r>
            <w:r w:rsidR="00B85C66">
              <w:rPr>
                <w:rFonts w:ascii="Times New Roman" w:eastAsia="Times New Roman" w:hAnsi="Times New Roman"/>
                <w:sz w:val="18"/>
                <w:szCs w:val="18"/>
                <w:lang w:eastAsia="ru-RU"/>
              </w:rPr>
              <w:t>;</w:t>
            </w:r>
          </w:p>
        </w:tc>
        <w:tc>
          <w:tcPr>
            <w:tcW w:w="992" w:type="dxa"/>
          </w:tcPr>
          <w:p w14:paraId="765C2335"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6AF439C" w14:textId="77777777" w:rsidTr="001E046D">
        <w:trPr>
          <w:trHeight w:val="563"/>
        </w:trPr>
        <w:tc>
          <w:tcPr>
            <w:tcW w:w="567" w:type="dxa"/>
            <w:tcBorders>
              <w:top w:val="single" w:sz="4" w:space="0" w:color="auto"/>
              <w:bottom w:val="single" w:sz="4" w:space="0" w:color="auto"/>
            </w:tcBorders>
            <w:shd w:val="clear" w:color="auto" w:fill="auto"/>
          </w:tcPr>
          <w:p w14:paraId="67FF8DF4" w14:textId="2BB75D29" w:rsidR="00BB7F0A" w:rsidRPr="000F01F2" w:rsidRDefault="00F51CB5" w:rsidP="0058244C">
            <w:pPr>
              <w:jc w:val="center"/>
              <w:rPr>
                <w:sz w:val="18"/>
                <w:szCs w:val="18"/>
              </w:rPr>
            </w:pPr>
            <w:r>
              <w:rPr>
                <w:sz w:val="18"/>
                <w:szCs w:val="18"/>
              </w:rPr>
              <w:t>79</w:t>
            </w:r>
          </w:p>
        </w:tc>
        <w:tc>
          <w:tcPr>
            <w:tcW w:w="3544" w:type="dxa"/>
            <w:tcBorders>
              <w:top w:val="single" w:sz="4" w:space="0" w:color="auto"/>
              <w:bottom w:val="single" w:sz="4" w:space="0" w:color="auto"/>
            </w:tcBorders>
            <w:shd w:val="clear" w:color="auto" w:fill="auto"/>
          </w:tcPr>
          <w:p w14:paraId="743E7AEB" w14:textId="7C3A00FA" w:rsidR="00FE7D97" w:rsidRPr="00FE7D97" w:rsidRDefault="00FE7D97" w:rsidP="00FE7D97">
            <w:pPr>
              <w:jc w:val="both"/>
              <w:rPr>
                <w:sz w:val="18"/>
                <w:szCs w:val="18"/>
              </w:rPr>
            </w:pPr>
            <w:r w:rsidRPr="00FE7D97">
              <w:rPr>
                <w:sz w:val="18"/>
                <w:szCs w:val="18"/>
              </w:rPr>
              <w:t>(2)</w:t>
            </w:r>
            <w:r>
              <w:rPr>
                <w:sz w:val="18"/>
                <w:szCs w:val="18"/>
              </w:rPr>
              <w:t xml:space="preserve"> </w:t>
            </w:r>
            <w:r w:rsidRPr="00FE7D97">
              <w:rPr>
                <w:sz w:val="18"/>
                <w:szCs w:val="18"/>
              </w:rPr>
              <w:t>Виробники, імпортери холодильних приладів із функцією прямого продажу або їхні уповноважені</w:t>
            </w:r>
            <w:r>
              <w:rPr>
                <w:sz w:val="18"/>
                <w:szCs w:val="18"/>
              </w:rPr>
              <w:t xml:space="preserve"> </w:t>
            </w:r>
            <w:r w:rsidRPr="00FE7D97">
              <w:rPr>
                <w:sz w:val="18"/>
                <w:szCs w:val="18"/>
              </w:rPr>
              <w:t xml:space="preserve">представники повинні надавати професійним </w:t>
            </w:r>
            <w:r w:rsidRPr="00FE7D97">
              <w:rPr>
                <w:sz w:val="18"/>
                <w:szCs w:val="18"/>
              </w:rPr>
              <w:lastRenderedPageBreak/>
              <w:t>ремонтникам та кінцевим користувачам щонайменше</w:t>
            </w:r>
            <w:r>
              <w:rPr>
                <w:sz w:val="18"/>
                <w:szCs w:val="18"/>
              </w:rPr>
              <w:t xml:space="preserve"> </w:t>
            </w:r>
            <w:r w:rsidRPr="00FE7D97">
              <w:rPr>
                <w:sz w:val="18"/>
                <w:szCs w:val="18"/>
              </w:rPr>
              <w:t>такі запасні частини:</w:t>
            </w:r>
          </w:p>
          <w:p w14:paraId="0D24B2D8" w14:textId="544F41AB" w:rsidR="00FE7D97" w:rsidRPr="00FE7D97" w:rsidRDefault="00FE7D97" w:rsidP="00FE7D97">
            <w:pPr>
              <w:jc w:val="both"/>
              <w:rPr>
                <w:sz w:val="18"/>
                <w:szCs w:val="18"/>
              </w:rPr>
            </w:pPr>
            <w:r>
              <w:rPr>
                <w:sz w:val="18"/>
                <w:szCs w:val="18"/>
              </w:rPr>
              <w:t xml:space="preserve">— </w:t>
            </w:r>
            <w:r w:rsidRPr="00FE7D97">
              <w:rPr>
                <w:sz w:val="18"/>
                <w:szCs w:val="18"/>
              </w:rPr>
              <w:t>дверні ручки та дверні завіси;</w:t>
            </w:r>
          </w:p>
          <w:p w14:paraId="645E0CEB" w14:textId="64BCF17E" w:rsidR="00FE7D97" w:rsidRPr="00FE7D97" w:rsidRDefault="00FE7D97" w:rsidP="00FE7D97">
            <w:pPr>
              <w:jc w:val="both"/>
              <w:rPr>
                <w:sz w:val="18"/>
                <w:szCs w:val="18"/>
              </w:rPr>
            </w:pPr>
            <w:r>
              <w:rPr>
                <w:sz w:val="18"/>
                <w:szCs w:val="18"/>
              </w:rPr>
              <w:t xml:space="preserve">— </w:t>
            </w:r>
            <w:r w:rsidRPr="00FE7D97">
              <w:rPr>
                <w:sz w:val="18"/>
                <w:szCs w:val="18"/>
              </w:rPr>
              <w:t>обертальні ручки, циферблати та кнопки;</w:t>
            </w:r>
          </w:p>
          <w:p w14:paraId="50AA4C6F" w14:textId="11547978" w:rsidR="00FE7D97" w:rsidRPr="00FE7D97" w:rsidRDefault="00FE7D97" w:rsidP="00FE7D97">
            <w:pPr>
              <w:jc w:val="both"/>
              <w:rPr>
                <w:sz w:val="18"/>
                <w:szCs w:val="18"/>
              </w:rPr>
            </w:pPr>
            <w:r>
              <w:rPr>
                <w:sz w:val="18"/>
                <w:szCs w:val="18"/>
              </w:rPr>
              <w:t xml:space="preserve">— </w:t>
            </w:r>
            <w:r w:rsidRPr="00FE7D97">
              <w:rPr>
                <w:sz w:val="18"/>
                <w:szCs w:val="18"/>
              </w:rPr>
              <w:t>ущільнювачі дверей; та</w:t>
            </w:r>
          </w:p>
          <w:p w14:paraId="180E7FED" w14:textId="42AEDA06" w:rsidR="00FE7D97" w:rsidRPr="00FE7D97" w:rsidRDefault="00FE7D97" w:rsidP="00FE7D97">
            <w:pPr>
              <w:jc w:val="both"/>
              <w:rPr>
                <w:sz w:val="18"/>
                <w:szCs w:val="18"/>
              </w:rPr>
            </w:pPr>
            <w:r>
              <w:rPr>
                <w:sz w:val="18"/>
                <w:szCs w:val="18"/>
              </w:rPr>
              <w:t xml:space="preserve">— </w:t>
            </w:r>
            <w:r w:rsidRPr="00FE7D97">
              <w:rPr>
                <w:sz w:val="18"/>
                <w:szCs w:val="18"/>
              </w:rPr>
              <w:t>периферійні лотки, кошики та стелажі;</w:t>
            </w:r>
          </w:p>
          <w:p w14:paraId="51F5ACEB" w14:textId="7F4E5F24" w:rsidR="00BB7F0A" w:rsidRPr="000F01F2" w:rsidRDefault="00FE7D97" w:rsidP="00FE7D97">
            <w:pPr>
              <w:jc w:val="both"/>
              <w:rPr>
                <w:sz w:val="18"/>
                <w:szCs w:val="18"/>
              </w:rPr>
            </w:pPr>
            <w:r w:rsidRPr="00FE7D97">
              <w:rPr>
                <w:sz w:val="18"/>
                <w:szCs w:val="18"/>
              </w:rPr>
              <w:t>впродовж періоду щонайменше 8 років із дати введення в обіг останньої одиниці моделі</w:t>
            </w:r>
          </w:p>
        </w:tc>
        <w:tc>
          <w:tcPr>
            <w:tcW w:w="1276" w:type="dxa"/>
            <w:tcBorders>
              <w:top w:val="single" w:sz="4" w:space="0" w:color="auto"/>
              <w:bottom w:val="single" w:sz="4" w:space="0" w:color="auto"/>
            </w:tcBorders>
          </w:tcPr>
          <w:p w14:paraId="58F7A70F"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174E9C4" w14:textId="77233BC0" w:rsidR="00BB7F0A" w:rsidRPr="000F01F2" w:rsidRDefault="00BB7F0A" w:rsidP="00CA2996">
            <w:pPr>
              <w:pStyle w:val="Standard"/>
              <w:jc w:val="center"/>
              <w:rPr>
                <w:b/>
                <w:i/>
                <w:sz w:val="18"/>
                <w:szCs w:val="18"/>
                <w:lang w:val="uk-UA"/>
              </w:rPr>
            </w:pPr>
            <w:r w:rsidRPr="000F01F2">
              <w:rPr>
                <w:b/>
                <w:i/>
                <w:sz w:val="18"/>
                <w:szCs w:val="18"/>
                <w:lang w:val="uk-UA"/>
              </w:rPr>
              <w:t>Відповідає</w:t>
            </w:r>
          </w:p>
          <w:p w14:paraId="782B98A7" w14:textId="6F1C6324" w:rsidR="00C85E1D" w:rsidRPr="00C85E1D" w:rsidRDefault="00C85E1D" w:rsidP="00D3497C">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 xml:space="preserve">2) </w:t>
            </w:r>
            <w:r w:rsidR="00B85C66">
              <w:rPr>
                <w:rFonts w:ascii="Times New Roman" w:eastAsia="Times New Roman" w:hAnsi="Times New Roman"/>
                <w:sz w:val="18"/>
                <w:szCs w:val="18"/>
                <w:lang w:eastAsia="ru-RU"/>
              </w:rPr>
              <w:t>в</w:t>
            </w:r>
            <w:r w:rsidRPr="00C85E1D">
              <w:rPr>
                <w:rFonts w:ascii="Times New Roman" w:eastAsia="Times New Roman" w:hAnsi="Times New Roman"/>
                <w:sz w:val="18"/>
                <w:szCs w:val="18"/>
                <w:lang w:eastAsia="ru-RU"/>
              </w:rPr>
              <w:t xml:space="preserve">иробники, імпортери холодильних приладів з функцією прямого продажу або їхні уповноважені представники </w:t>
            </w:r>
            <w:r w:rsidRPr="00C85E1D">
              <w:rPr>
                <w:rFonts w:ascii="Times New Roman" w:eastAsia="Times New Roman" w:hAnsi="Times New Roman"/>
                <w:sz w:val="18"/>
                <w:szCs w:val="18"/>
                <w:lang w:eastAsia="ru-RU"/>
              </w:rPr>
              <w:lastRenderedPageBreak/>
              <w:t xml:space="preserve">повинні надавати професійним ремонтникам та споживачам щонайменше такі запасні частини: </w:t>
            </w:r>
          </w:p>
          <w:p w14:paraId="3B8C40BE" w14:textId="77777777" w:rsidR="00C85E1D" w:rsidRPr="00C85E1D" w:rsidRDefault="00C85E1D" w:rsidP="00D3497C">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дверні ручки та дверні завіси;</w:t>
            </w:r>
          </w:p>
          <w:p w14:paraId="0E9C9F74" w14:textId="77777777" w:rsidR="00C85E1D" w:rsidRPr="00C85E1D" w:rsidRDefault="00C85E1D" w:rsidP="00D3497C">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обертальні ручки, циферблати та кнопки;</w:t>
            </w:r>
          </w:p>
          <w:p w14:paraId="299DE43B" w14:textId="77777777" w:rsidR="00C85E1D" w:rsidRPr="00C85E1D" w:rsidRDefault="00C85E1D" w:rsidP="00D3497C">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 xml:space="preserve">ущільнювачі дверей; та </w:t>
            </w:r>
          </w:p>
          <w:p w14:paraId="29498307" w14:textId="77777777" w:rsidR="00C85E1D" w:rsidRPr="00C85E1D" w:rsidRDefault="00C85E1D" w:rsidP="00D3497C">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периферійні лотки, кошики та стелажі;</w:t>
            </w:r>
          </w:p>
          <w:p w14:paraId="2FD0D5AC" w14:textId="38ACA45B" w:rsidR="00BB7F0A" w:rsidRPr="000F01F2" w:rsidRDefault="00C85E1D" w:rsidP="00D3497C">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впродовж періоду щонайменше 8 років із дати введення в обіг останньої одиниці моделі</w:t>
            </w:r>
            <w:r w:rsidR="00B85C66">
              <w:rPr>
                <w:rFonts w:ascii="Times New Roman" w:eastAsia="Times New Roman" w:hAnsi="Times New Roman"/>
                <w:sz w:val="18"/>
                <w:szCs w:val="18"/>
                <w:lang w:eastAsia="ru-RU"/>
              </w:rPr>
              <w:t>;</w:t>
            </w:r>
          </w:p>
        </w:tc>
        <w:tc>
          <w:tcPr>
            <w:tcW w:w="992" w:type="dxa"/>
          </w:tcPr>
          <w:p w14:paraId="1FB9B62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6EFF897" w14:textId="77777777" w:rsidTr="001E046D">
        <w:trPr>
          <w:trHeight w:val="836"/>
        </w:trPr>
        <w:tc>
          <w:tcPr>
            <w:tcW w:w="567" w:type="dxa"/>
            <w:tcBorders>
              <w:top w:val="single" w:sz="4" w:space="0" w:color="auto"/>
              <w:bottom w:val="single" w:sz="4" w:space="0" w:color="auto"/>
            </w:tcBorders>
            <w:shd w:val="clear" w:color="auto" w:fill="auto"/>
          </w:tcPr>
          <w:p w14:paraId="0600028B" w14:textId="57C90FF4" w:rsidR="00BB7F0A" w:rsidRPr="000F01F2" w:rsidRDefault="00F51CB5" w:rsidP="0058244C">
            <w:pPr>
              <w:jc w:val="center"/>
              <w:rPr>
                <w:sz w:val="18"/>
                <w:szCs w:val="18"/>
              </w:rPr>
            </w:pPr>
            <w:r>
              <w:rPr>
                <w:sz w:val="18"/>
                <w:szCs w:val="18"/>
              </w:rPr>
              <w:lastRenderedPageBreak/>
              <w:t>80</w:t>
            </w:r>
          </w:p>
        </w:tc>
        <w:tc>
          <w:tcPr>
            <w:tcW w:w="3544" w:type="dxa"/>
            <w:tcBorders>
              <w:top w:val="single" w:sz="4" w:space="0" w:color="auto"/>
              <w:bottom w:val="single" w:sz="4" w:space="0" w:color="auto"/>
            </w:tcBorders>
            <w:shd w:val="clear" w:color="auto" w:fill="auto"/>
          </w:tcPr>
          <w:p w14:paraId="496E4318" w14:textId="5A3CAFFF" w:rsidR="00BB7F0A" w:rsidRPr="000F01F2" w:rsidRDefault="009A53D2" w:rsidP="00FE7D97">
            <w:pPr>
              <w:jc w:val="both"/>
              <w:rPr>
                <w:sz w:val="18"/>
                <w:szCs w:val="18"/>
              </w:rPr>
            </w:pPr>
            <w:r>
              <w:rPr>
                <w:sz w:val="18"/>
                <w:szCs w:val="18"/>
              </w:rPr>
              <w:t>(</w:t>
            </w:r>
            <w:r w:rsidR="00FE7D97">
              <w:rPr>
                <w:sz w:val="18"/>
                <w:szCs w:val="18"/>
              </w:rPr>
              <w:t>3</w:t>
            </w:r>
            <w:r>
              <w:rPr>
                <w:sz w:val="18"/>
                <w:szCs w:val="18"/>
              </w:rPr>
              <w:t>) </w:t>
            </w:r>
            <w:r w:rsidR="00FE7D97" w:rsidRPr="00FE7D97">
              <w:rPr>
                <w:sz w:val="18"/>
                <w:szCs w:val="18"/>
              </w:rPr>
              <w:t>Виробники, імпортери холодильних приладів із функцією прямого продажу або їхні уповноважені</w:t>
            </w:r>
            <w:r w:rsidR="00FE7D97">
              <w:rPr>
                <w:sz w:val="18"/>
                <w:szCs w:val="18"/>
              </w:rPr>
              <w:t xml:space="preserve"> </w:t>
            </w:r>
            <w:r w:rsidR="00FE7D97" w:rsidRPr="00FE7D97">
              <w:rPr>
                <w:sz w:val="18"/>
                <w:szCs w:val="18"/>
              </w:rPr>
              <w:t>представники повинні забезпечувати можливість заміни запасних частин, зазначених у пунктах (1) і</w:t>
            </w:r>
            <w:r w:rsidR="00FE7D97">
              <w:rPr>
                <w:sz w:val="18"/>
                <w:szCs w:val="18"/>
              </w:rPr>
              <w:t xml:space="preserve"> </w:t>
            </w:r>
            <w:r w:rsidR="00FE7D97" w:rsidRPr="00FE7D97">
              <w:rPr>
                <w:sz w:val="18"/>
                <w:szCs w:val="18"/>
              </w:rPr>
              <w:t>(2), з використанням загальнодоступних інструментів та без завдання стійкого пошкодження приладу.</w:t>
            </w:r>
          </w:p>
        </w:tc>
        <w:tc>
          <w:tcPr>
            <w:tcW w:w="1276" w:type="dxa"/>
            <w:tcBorders>
              <w:top w:val="single" w:sz="4" w:space="0" w:color="auto"/>
              <w:bottom w:val="single" w:sz="4" w:space="0" w:color="auto"/>
            </w:tcBorders>
          </w:tcPr>
          <w:p w14:paraId="2610DD31"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3380367" w14:textId="5429FE02" w:rsidR="00BB7F0A" w:rsidRPr="000F01F2" w:rsidRDefault="00BB7F0A" w:rsidP="00B250EB">
            <w:pPr>
              <w:pStyle w:val="Standard"/>
              <w:jc w:val="center"/>
              <w:rPr>
                <w:b/>
                <w:i/>
                <w:sz w:val="18"/>
                <w:szCs w:val="18"/>
                <w:lang w:val="uk-UA"/>
              </w:rPr>
            </w:pPr>
            <w:r w:rsidRPr="000F01F2">
              <w:rPr>
                <w:b/>
                <w:i/>
                <w:sz w:val="18"/>
                <w:szCs w:val="18"/>
                <w:lang w:val="uk-UA"/>
              </w:rPr>
              <w:t>Відповідає</w:t>
            </w:r>
          </w:p>
          <w:p w14:paraId="700262BC" w14:textId="24B4FC42" w:rsidR="00BB7F0A" w:rsidRPr="000F01F2" w:rsidRDefault="00C85E1D" w:rsidP="00B85C66">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C85E1D">
              <w:rPr>
                <w:rFonts w:ascii="Times New Roman" w:eastAsia="Times New Roman" w:hAnsi="Times New Roman"/>
                <w:sz w:val="18"/>
                <w:szCs w:val="18"/>
                <w:lang w:eastAsia="ru-RU"/>
              </w:rPr>
              <w:t xml:space="preserve">3) </w:t>
            </w:r>
            <w:r w:rsidR="00B85C66">
              <w:rPr>
                <w:rFonts w:ascii="Times New Roman" w:eastAsia="Times New Roman" w:hAnsi="Times New Roman"/>
                <w:sz w:val="18"/>
                <w:szCs w:val="18"/>
                <w:lang w:eastAsia="ru-RU"/>
              </w:rPr>
              <w:t>в</w:t>
            </w:r>
            <w:r w:rsidRPr="00C85E1D">
              <w:rPr>
                <w:rFonts w:ascii="Times New Roman" w:eastAsia="Times New Roman" w:hAnsi="Times New Roman"/>
                <w:sz w:val="18"/>
                <w:szCs w:val="18"/>
                <w:lang w:eastAsia="ru-RU"/>
              </w:rPr>
              <w:t xml:space="preserve">иробники, імпортери холодильних приладів з функцією прямого продажу або їхні уповноважені представники повинні забезпечувати можливість заміни запасних частин, зазначених у підпунктах 1 і 2 </w:t>
            </w:r>
            <w:r w:rsidR="00B85C66">
              <w:rPr>
                <w:rFonts w:ascii="Times New Roman" w:eastAsia="Times New Roman" w:hAnsi="Times New Roman"/>
                <w:sz w:val="18"/>
                <w:szCs w:val="18"/>
                <w:lang w:eastAsia="ru-RU"/>
              </w:rPr>
              <w:t xml:space="preserve">цього </w:t>
            </w:r>
            <w:r w:rsidRPr="00C85E1D">
              <w:rPr>
                <w:rFonts w:ascii="Times New Roman" w:eastAsia="Times New Roman" w:hAnsi="Times New Roman"/>
                <w:sz w:val="18"/>
                <w:szCs w:val="18"/>
                <w:lang w:eastAsia="ru-RU"/>
              </w:rPr>
              <w:t>пункту, з використанням загальнодоступних інструментів та без завдання стійкого пошкодження приладу</w:t>
            </w:r>
            <w:r w:rsidR="00B85C66">
              <w:rPr>
                <w:rFonts w:ascii="Times New Roman" w:eastAsia="Times New Roman" w:hAnsi="Times New Roman"/>
                <w:sz w:val="18"/>
                <w:szCs w:val="18"/>
                <w:lang w:eastAsia="ru-RU"/>
              </w:rPr>
              <w:t>;</w:t>
            </w:r>
          </w:p>
        </w:tc>
        <w:tc>
          <w:tcPr>
            <w:tcW w:w="992" w:type="dxa"/>
          </w:tcPr>
          <w:p w14:paraId="7FAF10BD"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43611CFD" w14:textId="77777777" w:rsidTr="001E046D">
        <w:trPr>
          <w:trHeight w:val="836"/>
        </w:trPr>
        <w:tc>
          <w:tcPr>
            <w:tcW w:w="567" w:type="dxa"/>
            <w:tcBorders>
              <w:top w:val="single" w:sz="4" w:space="0" w:color="auto"/>
              <w:bottom w:val="single" w:sz="4" w:space="0" w:color="auto"/>
            </w:tcBorders>
            <w:shd w:val="clear" w:color="auto" w:fill="auto"/>
          </w:tcPr>
          <w:p w14:paraId="156AAC37" w14:textId="5E881752" w:rsidR="00BB7F0A" w:rsidRPr="000F01F2" w:rsidRDefault="00F51CB5" w:rsidP="0058244C">
            <w:pPr>
              <w:jc w:val="center"/>
              <w:rPr>
                <w:sz w:val="18"/>
                <w:szCs w:val="18"/>
              </w:rPr>
            </w:pPr>
            <w:r>
              <w:rPr>
                <w:sz w:val="18"/>
                <w:szCs w:val="18"/>
              </w:rPr>
              <w:t>81</w:t>
            </w:r>
          </w:p>
        </w:tc>
        <w:tc>
          <w:tcPr>
            <w:tcW w:w="3544" w:type="dxa"/>
            <w:tcBorders>
              <w:top w:val="single" w:sz="4" w:space="0" w:color="auto"/>
              <w:bottom w:val="single" w:sz="4" w:space="0" w:color="auto"/>
            </w:tcBorders>
            <w:shd w:val="clear" w:color="auto" w:fill="auto"/>
          </w:tcPr>
          <w:p w14:paraId="385D7806" w14:textId="76DDD1BE" w:rsidR="00BB7F0A" w:rsidRPr="000F01F2" w:rsidRDefault="009A53D2" w:rsidP="00FE7D97">
            <w:pPr>
              <w:jc w:val="both"/>
              <w:rPr>
                <w:sz w:val="18"/>
                <w:szCs w:val="18"/>
              </w:rPr>
            </w:pPr>
            <w:r>
              <w:rPr>
                <w:sz w:val="18"/>
                <w:szCs w:val="18"/>
              </w:rPr>
              <w:t>(</w:t>
            </w:r>
            <w:r w:rsidR="00FE7D97">
              <w:rPr>
                <w:sz w:val="18"/>
                <w:szCs w:val="18"/>
              </w:rPr>
              <w:t>4</w:t>
            </w:r>
            <w:r>
              <w:rPr>
                <w:sz w:val="18"/>
                <w:szCs w:val="18"/>
              </w:rPr>
              <w:t>) </w:t>
            </w:r>
            <w:r w:rsidR="00FE7D97" w:rsidRPr="00FE7D97">
              <w:rPr>
                <w:sz w:val="18"/>
                <w:szCs w:val="18"/>
              </w:rPr>
              <w:t>Перелік запасних частин, зазначених у пункті (1), та процедура замовлення їх повинні бути публічно</w:t>
            </w:r>
            <w:r w:rsidR="00FE7D97">
              <w:rPr>
                <w:sz w:val="18"/>
                <w:szCs w:val="18"/>
              </w:rPr>
              <w:t xml:space="preserve"> </w:t>
            </w:r>
            <w:r w:rsidR="00FE7D97" w:rsidRPr="00FE7D97">
              <w:rPr>
                <w:sz w:val="18"/>
                <w:szCs w:val="18"/>
              </w:rPr>
              <w:t xml:space="preserve">доступні на </w:t>
            </w:r>
            <w:proofErr w:type="spellStart"/>
            <w:r w:rsidR="00FE7D97" w:rsidRPr="00FE7D97">
              <w:rPr>
                <w:sz w:val="18"/>
                <w:szCs w:val="18"/>
              </w:rPr>
              <w:t>вебсайті</w:t>
            </w:r>
            <w:proofErr w:type="spellEnd"/>
            <w:r w:rsidR="00FE7D97" w:rsidRPr="00FE7D97">
              <w:rPr>
                <w:sz w:val="18"/>
                <w:szCs w:val="18"/>
              </w:rPr>
              <w:t xml:space="preserve"> з вільним доступом виробника, імпортера або уповноваженого представника непізніше ніж за 2 роки після введення в обіг першої одиниці моделі та до кінця періоду наявності таких</w:t>
            </w:r>
            <w:r w:rsidR="00FE7D97">
              <w:rPr>
                <w:sz w:val="18"/>
                <w:szCs w:val="18"/>
              </w:rPr>
              <w:t xml:space="preserve"> </w:t>
            </w:r>
            <w:r w:rsidR="00FE7D97" w:rsidRPr="00FE7D97">
              <w:rPr>
                <w:sz w:val="18"/>
                <w:szCs w:val="18"/>
              </w:rPr>
              <w:t>запасних частин.</w:t>
            </w:r>
          </w:p>
        </w:tc>
        <w:tc>
          <w:tcPr>
            <w:tcW w:w="1276" w:type="dxa"/>
            <w:tcBorders>
              <w:top w:val="single" w:sz="4" w:space="0" w:color="auto"/>
              <w:bottom w:val="single" w:sz="4" w:space="0" w:color="auto"/>
            </w:tcBorders>
          </w:tcPr>
          <w:p w14:paraId="74D240F0"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A027D1F" w14:textId="7BF81971" w:rsidR="00BB7F0A" w:rsidRPr="000F01F2" w:rsidRDefault="00BB7F0A" w:rsidP="00B250EB">
            <w:pPr>
              <w:pStyle w:val="Standard"/>
              <w:jc w:val="center"/>
              <w:rPr>
                <w:b/>
                <w:i/>
                <w:sz w:val="18"/>
                <w:szCs w:val="18"/>
                <w:lang w:val="uk-UA"/>
              </w:rPr>
            </w:pPr>
            <w:r w:rsidRPr="000F01F2">
              <w:rPr>
                <w:b/>
                <w:i/>
                <w:sz w:val="18"/>
                <w:szCs w:val="18"/>
                <w:lang w:val="uk-UA"/>
              </w:rPr>
              <w:t>Відповідає</w:t>
            </w:r>
          </w:p>
          <w:p w14:paraId="41123152" w14:textId="7281DE3A" w:rsidR="00BB7F0A" w:rsidRPr="000F01F2" w:rsidRDefault="00A06B90" w:rsidP="00B85C66">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06B90">
              <w:rPr>
                <w:rFonts w:ascii="Times New Roman" w:eastAsia="Times New Roman" w:hAnsi="Times New Roman"/>
                <w:sz w:val="18"/>
                <w:szCs w:val="18"/>
                <w:lang w:eastAsia="ru-RU"/>
              </w:rPr>
              <w:t xml:space="preserve">4) </w:t>
            </w:r>
            <w:r w:rsidR="00B85C66">
              <w:rPr>
                <w:rFonts w:ascii="Times New Roman" w:eastAsia="Times New Roman" w:hAnsi="Times New Roman"/>
                <w:sz w:val="18"/>
                <w:szCs w:val="18"/>
                <w:lang w:eastAsia="ru-RU"/>
              </w:rPr>
              <w:t>п</w:t>
            </w:r>
            <w:r w:rsidRPr="00A06B90">
              <w:rPr>
                <w:rFonts w:ascii="Times New Roman" w:eastAsia="Times New Roman" w:hAnsi="Times New Roman"/>
                <w:sz w:val="18"/>
                <w:szCs w:val="18"/>
                <w:lang w:eastAsia="ru-RU"/>
              </w:rPr>
              <w:t xml:space="preserve">ерелік запасних частин, зазначених у підпункті </w:t>
            </w:r>
            <w:r w:rsidR="00B85C66">
              <w:rPr>
                <w:rFonts w:ascii="Times New Roman" w:eastAsia="Times New Roman" w:hAnsi="Times New Roman"/>
                <w:sz w:val="18"/>
                <w:szCs w:val="18"/>
                <w:lang w:eastAsia="ru-RU"/>
              </w:rPr>
              <w:t>2 цього пункту</w:t>
            </w:r>
            <w:r w:rsidRPr="00A06B90">
              <w:rPr>
                <w:rFonts w:ascii="Times New Roman" w:eastAsia="Times New Roman" w:hAnsi="Times New Roman"/>
                <w:sz w:val="18"/>
                <w:szCs w:val="18"/>
                <w:lang w:eastAsia="ru-RU"/>
              </w:rPr>
              <w:t xml:space="preserve">, та процедура замовлення їх повинні бути публічно доступні на </w:t>
            </w:r>
            <w:proofErr w:type="spellStart"/>
            <w:r w:rsidRPr="00A06B90">
              <w:rPr>
                <w:rFonts w:ascii="Times New Roman" w:eastAsia="Times New Roman" w:hAnsi="Times New Roman"/>
                <w:sz w:val="18"/>
                <w:szCs w:val="18"/>
                <w:lang w:eastAsia="ru-RU"/>
              </w:rPr>
              <w:t>вебсайті</w:t>
            </w:r>
            <w:proofErr w:type="spellEnd"/>
            <w:r w:rsidRPr="00A06B90">
              <w:rPr>
                <w:rFonts w:ascii="Times New Roman" w:eastAsia="Times New Roman" w:hAnsi="Times New Roman"/>
                <w:sz w:val="18"/>
                <w:szCs w:val="18"/>
                <w:lang w:eastAsia="ru-RU"/>
              </w:rPr>
              <w:t xml:space="preserve"> з вільним доступом виробника, імпортера або уповноваженого представника не пізніше ніж за 2 роки після введення в обіг першої одиниці моделі та до кінця періоду наявності таких запасних частин.</w:t>
            </w:r>
          </w:p>
        </w:tc>
        <w:tc>
          <w:tcPr>
            <w:tcW w:w="992" w:type="dxa"/>
          </w:tcPr>
          <w:p w14:paraId="0B2D23A0"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BE2752E" w14:textId="77777777" w:rsidTr="001E046D">
        <w:trPr>
          <w:trHeight w:val="588"/>
        </w:trPr>
        <w:tc>
          <w:tcPr>
            <w:tcW w:w="567" w:type="dxa"/>
            <w:tcBorders>
              <w:top w:val="single" w:sz="4" w:space="0" w:color="auto"/>
              <w:bottom w:val="single" w:sz="4" w:space="0" w:color="auto"/>
            </w:tcBorders>
            <w:shd w:val="clear" w:color="auto" w:fill="auto"/>
          </w:tcPr>
          <w:p w14:paraId="10D90105" w14:textId="226F8894" w:rsidR="00BB7F0A" w:rsidRPr="000F01F2" w:rsidRDefault="00AF1D95" w:rsidP="0058244C">
            <w:pPr>
              <w:jc w:val="center"/>
              <w:rPr>
                <w:sz w:val="18"/>
                <w:szCs w:val="18"/>
              </w:rPr>
            </w:pPr>
            <w:r>
              <w:rPr>
                <w:sz w:val="18"/>
                <w:szCs w:val="18"/>
              </w:rPr>
              <w:t>82</w:t>
            </w:r>
          </w:p>
        </w:tc>
        <w:tc>
          <w:tcPr>
            <w:tcW w:w="3544" w:type="dxa"/>
            <w:tcBorders>
              <w:top w:val="single" w:sz="4" w:space="0" w:color="auto"/>
              <w:bottom w:val="single" w:sz="4" w:space="0" w:color="auto"/>
            </w:tcBorders>
            <w:shd w:val="clear" w:color="auto" w:fill="auto"/>
          </w:tcPr>
          <w:p w14:paraId="773082FC" w14:textId="1B744F65" w:rsidR="00BB7F0A" w:rsidRPr="000F01F2" w:rsidRDefault="009A53D2" w:rsidP="000446D6">
            <w:pPr>
              <w:rPr>
                <w:sz w:val="18"/>
                <w:szCs w:val="18"/>
              </w:rPr>
            </w:pPr>
            <w:r>
              <w:rPr>
                <w:sz w:val="18"/>
                <w:szCs w:val="18"/>
              </w:rPr>
              <w:t>(</w:t>
            </w:r>
            <w:r w:rsidR="000446D6">
              <w:rPr>
                <w:sz w:val="18"/>
                <w:szCs w:val="18"/>
              </w:rPr>
              <w:t>5</w:t>
            </w:r>
            <w:r>
              <w:rPr>
                <w:sz w:val="18"/>
                <w:szCs w:val="18"/>
              </w:rPr>
              <w:t>) </w:t>
            </w:r>
            <w:r w:rsidR="000446D6" w:rsidRPr="000446D6">
              <w:rPr>
                <w:sz w:val="18"/>
                <w:szCs w:val="18"/>
              </w:rPr>
              <w:t>Перелік запасних частин, зазначених у пункті (2), процедура замовлення їх та інструкції з ремонту</w:t>
            </w:r>
            <w:r w:rsidR="000446D6">
              <w:rPr>
                <w:sz w:val="18"/>
                <w:szCs w:val="18"/>
              </w:rPr>
              <w:t xml:space="preserve"> </w:t>
            </w:r>
            <w:r w:rsidR="000446D6" w:rsidRPr="000446D6">
              <w:rPr>
                <w:sz w:val="18"/>
                <w:szCs w:val="18"/>
              </w:rPr>
              <w:t xml:space="preserve">повинні бути доступні на </w:t>
            </w:r>
            <w:proofErr w:type="spellStart"/>
            <w:r w:rsidR="000446D6" w:rsidRPr="000446D6">
              <w:rPr>
                <w:sz w:val="18"/>
                <w:szCs w:val="18"/>
              </w:rPr>
              <w:t>вебсайті</w:t>
            </w:r>
            <w:proofErr w:type="spellEnd"/>
            <w:r w:rsidR="000446D6" w:rsidRPr="000446D6">
              <w:rPr>
                <w:sz w:val="18"/>
                <w:szCs w:val="18"/>
              </w:rPr>
              <w:t xml:space="preserve"> з вільним доступом виробника, імпортера або уповноваженого</w:t>
            </w:r>
            <w:r w:rsidR="000446D6">
              <w:rPr>
                <w:sz w:val="18"/>
                <w:szCs w:val="18"/>
              </w:rPr>
              <w:t xml:space="preserve"> </w:t>
            </w:r>
            <w:r w:rsidR="000446D6" w:rsidRPr="000446D6">
              <w:rPr>
                <w:sz w:val="18"/>
                <w:szCs w:val="18"/>
              </w:rPr>
              <w:t>представника на момент введення в обіг першої одиниці моделі та до кінця періоду наявності таких</w:t>
            </w:r>
            <w:r w:rsidR="000446D6">
              <w:rPr>
                <w:sz w:val="18"/>
                <w:szCs w:val="18"/>
              </w:rPr>
              <w:t xml:space="preserve"> </w:t>
            </w:r>
            <w:r w:rsidR="000446D6" w:rsidRPr="000446D6">
              <w:rPr>
                <w:sz w:val="18"/>
                <w:szCs w:val="18"/>
              </w:rPr>
              <w:t>запасних частин.</w:t>
            </w:r>
          </w:p>
        </w:tc>
        <w:tc>
          <w:tcPr>
            <w:tcW w:w="1276" w:type="dxa"/>
            <w:tcBorders>
              <w:top w:val="single" w:sz="4" w:space="0" w:color="auto"/>
              <w:bottom w:val="single" w:sz="4" w:space="0" w:color="auto"/>
            </w:tcBorders>
          </w:tcPr>
          <w:p w14:paraId="1E1FF3ED"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FADCC66" w14:textId="4AEE3BE0" w:rsidR="00BB7F0A" w:rsidRPr="000F01F2" w:rsidRDefault="00BB7F0A" w:rsidP="00B250EB">
            <w:pPr>
              <w:pStyle w:val="Standard"/>
              <w:jc w:val="center"/>
              <w:rPr>
                <w:b/>
                <w:i/>
                <w:sz w:val="18"/>
                <w:szCs w:val="18"/>
                <w:lang w:val="uk-UA"/>
              </w:rPr>
            </w:pPr>
            <w:r w:rsidRPr="000F01F2">
              <w:rPr>
                <w:b/>
                <w:i/>
                <w:sz w:val="18"/>
                <w:szCs w:val="18"/>
                <w:lang w:val="uk-UA"/>
              </w:rPr>
              <w:t>Відповідає</w:t>
            </w:r>
          </w:p>
          <w:p w14:paraId="4ADD9F8B" w14:textId="2EFBA496" w:rsidR="00BB7F0A" w:rsidRPr="000F01F2" w:rsidRDefault="00A06B90" w:rsidP="00C25019">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A06B90">
              <w:rPr>
                <w:rFonts w:ascii="Times New Roman" w:eastAsia="Times New Roman" w:hAnsi="Times New Roman"/>
                <w:sz w:val="18"/>
                <w:szCs w:val="18"/>
                <w:lang w:eastAsia="ru-RU"/>
              </w:rPr>
              <w:t xml:space="preserve">5) Перелік запасних частин, зазначених у підпункті 2 пункту 1, процедура замовлення їх та інструкції з ремонту повинні бути доступні на </w:t>
            </w:r>
            <w:proofErr w:type="spellStart"/>
            <w:r w:rsidRPr="00A06B90">
              <w:rPr>
                <w:rFonts w:ascii="Times New Roman" w:eastAsia="Times New Roman" w:hAnsi="Times New Roman"/>
                <w:sz w:val="18"/>
                <w:szCs w:val="18"/>
                <w:lang w:eastAsia="ru-RU"/>
              </w:rPr>
              <w:t>вебсайті</w:t>
            </w:r>
            <w:proofErr w:type="spellEnd"/>
            <w:r w:rsidRPr="00A06B90">
              <w:rPr>
                <w:rFonts w:ascii="Times New Roman" w:eastAsia="Times New Roman" w:hAnsi="Times New Roman"/>
                <w:sz w:val="18"/>
                <w:szCs w:val="18"/>
                <w:lang w:eastAsia="ru-RU"/>
              </w:rPr>
              <w:t xml:space="preserve"> з вільним доступом виробника, імпортера або уповноваженого представника на момент введення в обіг першої одиниці моделі до кінця періоду наявності таких запасних частин.</w:t>
            </w:r>
          </w:p>
        </w:tc>
        <w:tc>
          <w:tcPr>
            <w:tcW w:w="992" w:type="dxa"/>
          </w:tcPr>
          <w:p w14:paraId="1DD9CBBA"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F9373AC" w14:textId="77777777" w:rsidTr="001E046D">
        <w:trPr>
          <w:trHeight w:val="280"/>
        </w:trPr>
        <w:tc>
          <w:tcPr>
            <w:tcW w:w="567" w:type="dxa"/>
            <w:tcBorders>
              <w:top w:val="single" w:sz="4" w:space="0" w:color="auto"/>
              <w:bottom w:val="single" w:sz="4" w:space="0" w:color="auto"/>
            </w:tcBorders>
            <w:shd w:val="clear" w:color="auto" w:fill="auto"/>
          </w:tcPr>
          <w:p w14:paraId="31D0825F" w14:textId="7F9CE49C" w:rsidR="00BB7F0A" w:rsidRPr="000F01F2" w:rsidRDefault="00BB7F0A" w:rsidP="0058244C">
            <w:pPr>
              <w:jc w:val="center"/>
              <w:rPr>
                <w:sz w:val="18"/>
                <w:szCs w:val="18"/>
              </w:rPr>
            </w:pPr>
            <w:r w:rsidRPr="000F01F2">
              <w:rPr>
                <w:sz w:val="18"/>
                <w:szCs w:val="18"/>
              </w:rPr>
              <w:t>8</w:t>
            </w:r>
            <w:r w:rsidR="00AF1D95">
              <w:rPr>
                <w:sz w:val="18"/>
                <w:szCs w:val="18"/>
              </w:rPr>
              <w:t>3</w:t>
            </w:r>
          </w:p>
        </w:tc>
        <w:tc>
          <w:tcPr>
            <w:tcW w:w="3544" w:type="dxa"/>
            <w:tcBorders>
              <w:top w:val="single" w:sz="4" w:space="0" w:color="auto"/>
              <w:bottom w:val="single" w:sz="4" w:space="0" w:color="auto"/>
            </w:tcBorders>
            <w:shd w:val="clear" w:color="auto" w:fill="auto"/>
          </w:tcPr>
          <w:p w14:paraId="2C87E52A" w14:textId="7F313FC3" w:rsidR="00E16A93" w:rsidRPr="00E16A93" w:rsidRDefault="00E16A93" w:rsidP="00E16A93">
            <w:pPr>
              <w:jc w:val="both"/>
              <w:rPr>
                <w:sz w:val="18"/>
                <w:szCs w:val="18"/>
              </w:rPr>
            </w:pPr>
            <w:r>
              <w:rPr>
                <w:sz w:val="18"/>
                <w:szCs w:val="18"/>
              </w:rPr>
              <w:t xml:space="preserve">(b) </w:t>
            </w:r>
            <w:r w:rsidRPr="00E16A93">
              <w:rPr>
                <w:sz w:val="18"/>
                <w:szCs w:val="18"/>
              </w:rPr>
              <w:t>Максимальний час постачання запасних частин</w:t>
            </w:r>
          </w:p>
          <w:p w14:paraId="746F37AC" w14:textId="74BDE1D8" w:rsidR="00E16A93" w:rsidRPr="00E16A93" w:rsidRDefault="00E16A93" w:rsidP="00E16A93">
            <w:pPr>
              <w:jc w:val="both"/>
              <w:rPr>
                <w:sz w:val="18"/>
                <w:szCs w:val="18"/>
              </w:rPr>
            </w:pPr>
            <w:r w:rsidRPr="00E16A93">
              <w:rPr>
                <w:sz w:val="18"/>
                <w:szCs w:val="18"/>
              </w:rPr>
              <w:t>Впродовж періоду, зазначеного в пункті (a), виробник, імпортер або уповноважений представник повинен</w:t>
            </w:r>
            <w:r>
              <w:rPr>
                <w:sz w:val="18"/>
                <w:szCs w:val="18"/>
              </w:rPr>
              <w:t xml:space="preserve"> </w:t>
            </w:r>
            <w:r w:rsidRPr="00E16A93">
              <w:rPr>
                <w:sz w:val="18"/>
                <w:szCs w:val="18"/>
              </w:rPr>
              <w:t>забезпечувати постачання запасних частин для холодильних приладів із функцією прямого продажу впродовж</w:t>
            </w:r>
            <w:r>
              <w:rPr>
                <w:sz w:val="18"/>
                <w:szCs w:val="18"/>
              </w:rPr>
              <w:t xml:space="preserve"> </w:t>
            </w:r>
            <w:r w:rsidRPr="00E16A93">
              <w:rPr>
                <w:sz w:val="18"/>
                <w:szCs w:val="18"/>
              </w:rPr>
              <w:t>15 робочих днів після отримання замовлення.</w:t>
            </w:r>
          </w:p>
          <w:p w14:paraId="27265380" w14:textId="7778EA35" w:rsidR="00BB7F0A" w:rsidRPr="000F01F2" w:rsidRDefault="00E16A93" w:rsidP="00E16A93">
            <w:pPr>
              <w:jc w:val="both"/>
              <w:rPr>
                <w:sz w:val="18"/>
                <w:szCs w:val="18"/>
              </w:rPr>
            </w:pPr>
            <w:r w:rsidRPr="00E16A93">
              <w:rPr>
                <w:sz w:val="18"/>
                <w:szCs w:val="18"/>
              </w:rPr>
              <w:t>Що стосується наявних запасних частин, охоплених пунктом a(1), їх доступність може обмежено колом</w:t>
            </w:r>
            <w:r>
              <w:rPr>
                <w:sz w:val="18"/>
                <w:szCs w:val="18"/>
              </w:rPr>
              <w:t xml:space="preserve"> </w:t>
            </w:r>
            <w:r w:rsidRPr="00E16A93">
              <w:rPr>
                <w:sz w:val="18"/>
                <w:szCs w:val="18"/>
              </w:rPr>
              <w:t>професійних ремонтників, зареєстрованих відповідно до пункту c(1) і (2).</w:t>
            </w:r>
          </w:p>
        </w:tc>
        <w:tc>
          <w:tcPr>
            <w:tcW w:w="1276" w:type="dxa"/>
            <w:tcBorders>
              <w:top w:val="single" w:sz="4" w:space="0" w:color="auto"/>
              <w:bottom w:val="single" w:sz="4" w:space="0" w:color="auto"/>
            </w:tcBorders>
          </w:tcPr>
          <w:p w14:paraId="045E18F0"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55CFBFFC" w14:textId="4D178DA6" w:rsidR="00BB7F0A" w:rsidRPr="000F01F2" w:rsidRDefault="00BB7F0A" w:rsidP="0016362C">
            <w:pPr>
              <w:pStyle w:val="Standard"/>
              <w:jc w:val="center"/>
              <w:rPr>
                <w:b/>
                <w:i/>
                <w:sz w:val="18"/>
                <w:szCs w:val="18"/>
                <w:lang w:val="uk-UA"/>
              </w:rPr>
            </w:pPr>
            <w:r w:rsidRPr="000F01F2">
              <w:rPr>
                <w:b/>
                <w:i/>
                <w:sz w:val="18"/>
                <w:szCs w:val="18"/>
                <w:lang w:val="uk-UA"/>
              </w:rPr>
              <w:t>Відповідає</w:t>
            </w:r>
          </w:p>
          <w:p w14:paraId="1B5CF640" w14:textId="77777777" w:rsidR="00BB7F0A" w:rsidRDefault="00A06B90" w:rsidP="00C25019">
            <w:pPr>
              <w:pStyle w:val="af1"/>
              <w:tabs>
                <w:tab w:val="left" w:pos="-142"/>
                <w:tab w:val="left" w:pos="0"/>
                <w:tab w:val="left" w:pos="600"/>
              </w:tabs>
              <w:spacing w:after="0" w:line="240" w:lineRule="auto"/>
              <w:ind w:left="0" w:right="23" w:firstLine="318"/>
              <w:jc w:val="both"/>
              <w:rPr>
                <w:rFonts w:ascii="Times New Roman" w:eastAsia="Times New Roman" w:hAnsi="Times New Roman"/>
                <w:sz w:val="18"/>
                <w:szCs w:val="18"/>
                <w:lang w:eastAsia="ru-RU"/>
              </w:rPr>
            </w:pPr>
            <w:r w:rsidRPr="00A06B90">
              <w:rPr>
                <w:rFonts w:ascii="Times New Roman" w:eastAsia="Times New Roman" w:hAnsi="Times New Roman"/>
                <w:sz w:val="18"/>
                <w:szCs w:val="18"/>
                <w:lang w:eastAsia="ru-RU"/>
              </w:rPr>
              <w:t>2. Максимальний час постачання запасних частин:</w:t>
            </w:r>
          </w:p>
          <w:p w14:paraId="0D63A6E5" w14:textId="1495A290" w:rsidR="00A06B90" w:rsidRPr="00A06B90" w:rsidRDefault="00B85C66" w:rsidP="00A06B90">
            <w:pPr>
              <w:pStyle w:val="af1"/>
              <w:tabs>
                <w:tab w:val="left" w:pos="-142"/>
                <w:tab w:val="left" w:pos="0"/>
                <w:tab w:val="left" w:pos="175"/>
              </w:tabs>
              <w:spacing w:line="240" w:lineRule="auto"/>
              <w:ind w:left="34" w:right="23" w:firstLine="284"/>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Впродовж періодів, зазначених</w:t>
            </w:r>
            <w:r w:rsidR="00A06B90" w:rsidRPr="00A06B90">
              <w:rPr>
                <w:rFonts w:ascii="Times New Roman" w:eastAsia="Times New Roman" w:hAnsi="Times New Roman"/>
                <w:sz w:val="18"/>
                <w:szCs w:val="18"/>
                <w:lang w:eastAsia="ru-RU"/>
              </w:rPr>
              <w:t xml:space="preserve"> </w:t>
            </w:r>
            <w:r>
              <w:rPr>
                <w:rFonts w:ascii="Times New Roman" w:eastAsia="Times New Roman" w:hAnsi="Times New Roman"/>
                <w:sz w:val="18"/>
                <w:szCs w:val="18"/>
                <w:lang w:eastAsia="ru-RU"/>
              </w:rPr>
              <w:t>у</w:t>
            </w:r>
            <w:r w:rsidR="00A06B90" w:rsidRPr="00A06B90">
              <w:rPr>
                <w:rFonts w:ascii="Times New Roman" w:eastAsia="Times New Roman" w:hAnsi="Times New Roman"/>
                <w:sz w:val="18"/>
                <w:szCs w:val="18"/>
                <w:lang w:eastAsia="ru-RU"/>
              </w:rPr>
              <w:t xml:space="preserve"> пункті 1</w:t>
            </w:r>
            <w:r>
              <w:rPr>
                <w:rFonts w:ascii="Times New Roman" w:eastAsia="Times New Roman" w:hAnsi="Times New Roman"/>
                <w:sz w:val="18"/>
                <w:szCs w:val="18"/>
                <w:lang w:eastAsia="ru-RU"/>
              </w:rPr>
              <w:t xml:space="preserve"> цього додатка</w:t>
            </w:r>
            <w:r w:rsidR="00A06B90" w:rsidRPr="00A06B90">
              <w:rPr>
                <w:rFonts w:ascii="Times New Roman" w:eastAsia="Times New Roman" w:hAnsi="Times New Roman"/>
                <w:sz w:val="18"/>
                <w:szCs w:val="18"/>
                <w:lang w:eastAsia="ru-RU"/>
              </w:rPr>
              <w:t>, виробник, імпортер або уповноважений представник повинен забезпечувати постачання запасних частин для холодильних приладів із функцією прямого продажу впродовж 15 робочих днів після отримання замовлення.</w:t>
            </w:r>
          </w:p>
          <w:p w14:paraId="28EF74F3" w14:textId="10C5AB73" w:rsidR="00A06B90" w:rsidRPr="000F01F2" w:rsidRDefault="00A06B90" w:rsidP="00A06B90">
            <w:pPr>
              <w:pStyle w:val="af1"/>
              <w:tabs>
                <w:tab w:val="left" w:pos="-142"/>
                <w:tab w:val="left" w:pos="0"/>
                <w:tab w:val="left" w:pos="600"/>
              </w:tabs>
              <w:spacing w:after="0" w:line="240" w:lineRule="auto"/>
              <w:ind w:left="0" w:right="23" w:firstLine="318"/>
              <w:jc w:val="both"/>
              <w:rPr>
                <w:rFonts w:ascii="Times New Roman" w:eastAsia="Times New Roman" w:hAnsi="Times New Roman"/>
                <w:sz w:val="18"/>
                <w:szCs w:val="18"/>
                <w:lang w:eastAsia="ru-RU"/>
              </w:rPr>
            </w:pPr>
            <w:r w:rsidRPr="00A06B90">
              <w:rPr>
                <w:rFonts w:ascii="Times New Roman" w:eastAsia="Times New Roman" w:hAnsi="Times New Roman"/>
                <w:sz w:val="18"/>
                <w:szCs w:val="18"/>
                <w:lang w:eastAsia="ru-RU"/>
              </w:rPr>
              <w:t>Що стосується наявних запасних частин, охоплених підпунктом 1 пункту 1, їх доступність може обмежено колом професійних ремонтників, зареєстрованих відповідно до підпункту  1 і 2 пункту 3</w:t>
            </w:r>
            <w:r w:rsidR="00B85C66">
              <w:rPr>
                <w:rFonts w:ascii="Times New Roman" w:eastAsia="Times New Roman" w:hAnsi="Times New Roman"/>
                <w:sz w:val="18"/>
                <w:szCs w:val="18"/>
                <w:lang w:eastAsia="ru-RU"/>
              </w:rPr>
              <w:t xml:space="preserve"> цього додатка</w:t>
            </w:r>
            <w:r w:rsidRPr="00A06B90">
              <w:rPr>
                <w:rFonts w:ascii="Times New Roman" w:eastAsia="Times New Roman" w:hAnsi="Times New Roman"/>
                <w:sz w:val="18"/>
                <w:szCs w:val="18"/>
                <w:lang w:eastAsia="ru-RU"/>
              </w:rPr>
              <w:t>.</w:t>
            </w:r>
          </w:p>
        </w:tc>
        <w:tc>
          <w:tcPr>
            <w:tcW w:w="992" w:type="dxa"/>
          </w:tcPr>
          <w:p w14:paraId="2EA5A63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B009AB8" w14:textId="77777777" w:rsidTr="001E046D">
        <w:trPr>
          <w:trHeight w:val="435"/>
        </w:trPr>
        <w:tc>
          <w:tcPr>
            <w:tcW w:w="567" w:type="dxa"/>
            <w:tcBorders>
              <w:top w:val="single" w:sz="4" w:space="0" w:color="auto"/>
              <w:bottom w:val="single" w:sz="4" w:space="0" w:color="auto"/>
            </w:tcBorders>
            <w:shd w:val="clear" w:color="auto" w:fill="auto"/>
          </w:tcPr>
          <w:p w14:paraId="4F982EE4" w14:textId="019556C7" w:rsidR="00BB7F0A" w:rsidRPr="000F01F2" w:rsidRDefault="00BB7F0A" w:rsidP="0058244C">
            <w:pPr>
              <w:jc w:val="center"/>
              <w:rPr>
                <w:sz w:val="18"/>
                <w:szCs w:val="18"/>
              </w:rPr>
            </w:pPr>
            <w:r w:rsidRPr="000F01F2">
              <w:rPr>
                <w:sz w:val="18"/>
                <w:szCs w:val="18"/>
              </w:rPr>
              <w:t>8</w:t>
            </w:r>
            <w:r w:rsidR="00AF1D95">
              <w:rPr>
                <w:sz w:val="18"/>
                <w:szCs w:val="18"/>
              </w:rPr>
              <w:t>4</w:t>
            </w:r>
          </w:p>
        </w:tc>
        <w:tc>
          <w:tcPr>
            <w:tcW w:w="3544" w:type="dxa"/>
            <w:tcBorders>
              <w:top w:val="single" w:sz="4" w:space="0" w:color="auto"/>
              <w:bottom w:val="single" w:sz="4" w:space="0" w:color="auto"/>
            </w:tcBorders>
            <w:shd w:val="clear" w:color="auto" w:fill="auto"/>
          </w:tcPr>
          <w:p w14:paraId="62BEB16A" w14:textId="0422A587" w:rsidR="005F4121" w:rsidRPr="005F4121" w:rsidRDefault="005F4121" w:rsidP="00343B87">
            <w:pPr>
              <w:jc w:val="both"/>
              <w:rPr>
                <w:sz w:val="18"/>
                <w:szCs w:val="18"/>
              </w:rPr>
            </w:pPr>
            <w:r>
              <w:rPr>
                <w:sz w:val="18"/>
                <w:szCs w:val="18"/>
              </w:rPr>
              <w:t xml:space="preserve">(c) </w:t>
            </w:r>
            <w:r w:rsidRPr="005F4121">
              <w:rPr>
                <w:sz w:val="18"/>
                <w:szCs w:val="18"/>
              </w:rPr>
              <w:t>Доступ до інформації про ремонт та технічне обслуговування</w:t>
            </w:r>
          </w:p>
          <w:p w14:paraId="5C5E6A8A" w14:textId="38DCE856" w:rsidR="00BB7F0A" w:rsidRPr="000F01F2" w:rsidRDefault="005F4121" w:rsidP="00343B87">
            <w:pPr>
              <w:jc w:val="both"/>
              <w:rPr>
                <w:sz w:val="18"/>
                <w:szCs w:val="18"/>
              </w:rPr>
            </w:pPr>
            <w:r w:rsidRPr="005F4121">
              <w:rPr>
                <w:sz w:val="18"/>
                <w:szCs w:val="18"/>
              </w:rPr>
              <w:t>Після періоду 2 роки із введення в обіг першої одиниці моделі</w:t>
            </w:r>
            <w:r w:rsidR="00343B87">
              <w:rPr>
                <w:sz w:val="18"/>
                <w:szCs w:val="18"/>
              </w:rPr>
              <w:t xml:space="preserve"> </w:t>
            </w:r>
            <w:r w:rsidR="00343B87" w:rsidRPr="00343B87">
              <w:rPr>
                <w:sz w:val="18"/>
                <w:szCs w:val="18"/>
              </w:rPr>
              <w:t>або еквівалентної моделі та до кінця періоду,</w:t>
            </w:r>
            <w:r w:rsidR="00343B87">
              <w:rPr>
                <w:sz w:val="18"/>
                <w:szCs w:val="18"/>
              </w:rPr>
              <w:t xml:space="preserve"> </w:t>
            </w:r>
            <w:r w:rsidR="00343B87" w:rsidRPr="00343B87">
              <w:rPr>
                <w:sz w:val="18"/>
                <w:szCs w:val="18"/>
              </w:rPr>
              <w:t xml:space="preserve">згаданого в пункті (a), виробник, імпортер або уповноважений представник повинен </w:t>
            </w:r>
            <w:r w:rsidR="00343B87" w:rsidRPr="00343B87">
              <w:rPr>
                <w:sz w:val="18"/>
                <w:szCs w:val="18"/>
              </w:rPr>
              <w:lastRenderedPageBreak/>
              <w:t>надавати доступ до</w:t>
            </w:r>
            <w:r w:rsidR="00343B87">
              <w:rPr>
                <w:sz w:val="18"/>
                <w:szCs w:val="18"/>
              </w:rPr>
              <w:t xml:space="preserve"> </w:t>
            </w:r>
            <w:r w:rsidR="00343B87" w:rsidRPr="00343B87">
              <w:rPr>
                <w:sz w:val="18"/>
                <w:szCs w:val="18"/>
              </w:rPr>
              <w:t>інформації про ремонт та технічне обслуговування приладу для професійних ремонтників за таких умов:</w:t>
            </w:r>
          </w:p>
        </w:tc>
        <w:tc>
          <w:tcPr>
            <w:tcW w:w="1276" w:type="dxa"/>
            <w:tcBorders>
              <w:top w:val="single" w:sz="4" w:space="0" w:color="auto"/>
              <w:bottom w:val="single" w:sz="4" w:space="0" w:color="auto"/>
            </w:tcBorders>
          </w:tcPr>
          <w:p w14:paraId="233BE1A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BA20295" w14:textId="04F75102" w:rsidR="00BB7F0A" w:rsidRPr="000F01F2" w:rsidRDefault="00BB7F0A" w:rsidP="0016362C">
            <w:pPr>
              <w:pStyle w:val="Standard"/>
              <w:jc w:val="center"/>
              <w:rPr>
                <w:b/>
                <w:i/>
                <w:sz w:val="18"/>
                <w:szCs w:val="18"/>
                <w:lang w:val="uk-UA"/>
              </w:rPr>
            </w:pPr>
            <w:r w:rsidRPr="000F01F2">
              <w:rPr>
                <w:b/>
                <w:i/>
                <w:sz w:val="18"/>
                <w:szCs w:val="18"/>
                <w:lang w:val="uk-UA"/>
              </w:rPr>
              <w:t>Відповідає</w:t>
            </w:r>
          </w:p>
          <w:p w14:paraId="41DA7B09" w14:textId="77777777" w:rsidR="00765FDF" w:rsidRPr="00765FDF" w:rsidRDefault="00765FDF" w:rsidP="00765FDF">
            <w:pPr>
              <w:pStyle w:val="af1"/>
              <w:tabs>
                <w:tab w:val="left" w:pos="-142"/>
                <w:tab w:val="left" w:pos="0"/>
              </w:tabs>
              <w:ind w:left="0" w:right="23" w:firstLine="317"/>
              <w:jc w:val="both"/>
              <w:rPr>
                <w:rFonts w:ascii="Times New Roman" w:eastAsia="Times New Roman" w:hAnsi="Times New Roman"/>
                <w:sz w:val="18"/>
                <w:szCs w:val="18"/>
                <w:lang w:eastAsia="ru-RU"/>
              </w:rPr>
            </w:pPr>
            <w:r w:rsidRPr="00765FDF">
              <w:rPr>
                <w:rFonts w:ascii="Times New Roman" w:eastAsia="Times New Roman" w:hAnsi="Times New Roman"/>
                <w:sz w:val="18"/>
                <w:szCs w:val="18"/>
                <w:lang w:eastAsia="ru-RU"/>
              </w:rPr>
              <w:t xml:space="preserve">3. Доступ до інформації про ремонт та технічне обслуговування: </w:t>
            </w:r>
          </w:p>
          <w:p w14:paraId="4B4C8F45" w14:textId="014BF07E" w:rsidR="00BB7F0A" w:rsidRPr="000F01F2" w:rsidRDefault="00765FDF" w:rsidP="00765FDF">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765FDF">
              <w:rPr>
                <w:rFonts w:ascii="Times New Roman" w:eastAsia="Times New Roman" w:hAnsi="Times New Roman"/>
                <w:sz w:val="18"/>
                <w:szCs w:val="18"/>
                <w:lang w:eastAsia="ru-RU"/>
              </w:rPr>
              <w:t>через 2 роки після введення в обіг першої одиниці моделі або еквівалентної моделі та до кінця періоду, зазначеного в пункті 1</w:t>
            </w:r>
            <w:r w:rsidR="00985566">
              <w:rPr>
                <w:rFonts w:ascii="Times New Roman" w:eastAsia="Times New Roman" w:hAnsi="Times New Roman"/>
                <w:sz w:val="18"/>
                <w:szCs w:val="18"/>
                <w:lang w:eastAsia="ru-RU"/>
              </w:rPr>
              <w:t xml:space="preserve"> цього додатка</w:t>
            </w:r>
            <w:r w:rsidRPr="00765FDF">
              <w:rPr>
                <w:rFonts w:ascii="Times New Roman" w:eastAsia="Times New Roman" w:hAnsi="Times New Roman"/>
                <w:sz w:val="18"/>
                <w:szCs w:val="18"/>
                <w:lang w:eastAsia="ru-RU"/>
              </w:rPr>
              <w:t xml:space="preserve">, виробник, </w:t>
            </w:r>
            <w:r w:rsidRPr="00765FDF">
              <w:rPr>
                <w:rFonts w:ascii="Times New Roman" w:eastAsia="Times New Roman" w:hAnsi="Times New Roman"/>
                <w:sz w:val="18"/>
                <w:szCs w:val="18"/>
                <w:lang w:eastAsia="ru-RU"/>
              </w:rPr>
              <w:lastRenderedPageBreak/>
              <w:t>імпортер або уповноважений представник повинен надати доступ до інформації про ремонт та технічне обслуговування приладу для професійних ремонтників за таких умов:</w:t>
            </w:r>
          </w:p>
        </w:tc>
        <w:tc>
          <w:tcPr>
            <w:tcW w:w="992" w:type="dxa"/>
          </w:tcPr>
          <w:p w14:paraId="616598AC"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7D3B621" w14:textId="77777777" w:rsidTr="001E046D">
        <w:trPr>
          <w:trHeight w:val="719"/>
        </w:trPr>
        <w:tc>
          <w:tcPr>
            <w:tcW w:w="567" w:type="dxa"/>
            <w:tcBorders>
              <w:top w:val="single" w:sz="4" w:space="0" w:color="auto"/>
              <w:bottom w:val="single" w:sz="4" w:space="0" w:color="auto"/>
            </w:tcBorders>
            <w:shd w:val="clear" w:color="auto" w:fill="auto"/>
          </w:tcPr>
          <w:p w14:paraId="437C4802" w14:textId="1C141D4F" w:rsidR="00BB7F0A" w:rsidRPr="000F01F2" w:rsidRDefault="00AF1D95" w:rsidP="0058244C">
            <w:pPr>
              <w:jc w:val="center"/>
              <w:rPr>
                <w:sz w:val="18"/>
                <w:szCs w:val="18"/>
              </w:rPr>
            </w:pPr>
            <w:r>
              <w:rPr>
                <w:sz w:val="18"/>
                <w:szCs w:val="18"/>
              </w:rPr>
              <w:lastRenderedPageBreak/>
              <w:t>85</w:t>
            </w:r>
          </w:p>
        </w:tc>
        <w:tc>
          <w:tcPr>
            <w:tcW w:w="3544" w:type="dxa"/>
            <w:tcBorders>
              <w:top w:val="single" w:sz="4" w:space="0" w:color="auto"/>
              <w:bottom w:val="single" w:sz="4" w:space="0" w:color="auto"/>
            </w:tcBorders>
            <w:shd w:val="clear" w:color="auto" w:fill="auto"/>
          </w:tcPr>
          <w:p w14:paraId="3CCE2D8E" w14:textId="77777777" w:rsidR="00BB7F0A" w:rsidRDefault="00343B87" w:rsidP="00343B87">
            <w:pPr>
              <w:jc w:val="both"/>
              <w:rPr>
                <w:sz w:val="18"/>
                <w:szCs w:val="18"/>
              </w:rPr>
            </w:pPr>
            <w:r>
              <w:rPr>
                <w:sz w:val="18"/>
                <w:szCs w:val="18"/>
              </w:rPr>
              <w:t>(</w:t>
            </w:r>
            <w:r w:rsidRPr="00343B87">
              <w:rPr>
                <w:sz w:val="18"/>
                <w:szCs w:val="18"/>
              </w:rPr>
              <w:t>1)</w:t>
            </w:r>
            <w:r>
              <w:rPr>
                <w:sz w:val="18"/>
                <w:szCs w:val="18"/>
              </w:rPr>
              <w:t xml:space="preserve"> </w:t>
            </w:r>
            <w:proofErr w:type="spellStart"/>
            <w:r w:rsidRPr="00343B87">
              <w:rPr>
                <w:sz w:val="18"/>
                <w:szCs w:val="18"/>
              </w:rPr>
              <w:t>вебсайт</w:t>
            </w:r>
            <w:proofErr w:type="spellEnd"/>
            <w:r w:rsidRPr="00343B87">
              <w:rPr>
                <w:sz w:val="18"/>
                <w:szCs w:val="18"/>
              </w:rPr>
              <w:t xml:space="preserve"> виробника, імпортера або уповноваженого представника повинен відображати для</w:t>
            </w:r>
            <w:r>
              <w:rPr>
                <w:sz w:val="18"/>
                <w:szCs w:val="18"/>
              </w:rPr>
              <w:t xml:space="preserve"> </w:t>
            </w:r>
            <w:r w:rsidRPr="00343B87">
              <w:rPr>
                <w:sz w:val="18"/>
                <w:szCs w:val="18"/>
              </w:rPr>
              <w:t>професійних ремонтників процес реєстрації для доступу до інформації; для прийняття такого запиту</w:t>
            </w:r>
            <w:r>
              <w:rPr>
                <w:sz w:val="18"/>
                <w:szCs w:val="18"/>
              </w:rPr>
              <w:t xml:space="preserve"> </w:t>
            </w:r>
            <w:r w:rsidRPr="00343B87">
              <w:rPr>
                <w:sz w:val="18"/>
                <w:szCs w:val="18"/>
              </w:rPr>
              <w:t>виробники, імпортери або уповноважені представники можуть вимагати у професійного ремонтника</w:t>
            </w:r>
            <w:r>
              <w:rPr>
                <w:sz w:val="18"/>
                <w:szCs w:val="18"/>
              </w:rPr>
              <w:t xml:space="preserve"> </w:t>
            </w:r>
            <w:r w:rsidRPr="00343B87">
              <w:rPr>
                <w:sz w:val="18"/>
                <w:szCs w:val="18"/>
              </w:rPr>
              <w:t>таких доказів:</w:t>
            </w:r>
          </w:p>
          <w:p w14:paraId="4DB3F460" w14:textId="60E10B29" w:rsidR="00826B0A" w:rsidRPr="00826B0A" w:rsidRDefault="00826B0A" w:rsidP="00826B0A">
            <w:pPr>
              <w:ind w:firstLine="318"/>
              <w:jc w:val="both"/>
              <w:rPr>
                <w:sz w:val="18"/>
                <w:szCs w:val="18"/>
              </w:rPr>
            </w:pPr>
            <w:r w:rsidRPr="00826B0A">
              <w:rPr>
                <w:sz w:val="18"/>
                <w:szCs w:val="18"/>
              </w:rPr>
              <w:t>(i)</w:t>
            </w:r>
            <w:r>
              <w:rPr>
                <w:sz w:val="18"/>
                <w:szCs w:val="18"/>
              </w:rPr>
              <w:t xml:space="preserve"> </w:t>
            </w:r>
            <w:r w:rsidRPr="00826B0A">
              <w:rPr>
                <w:sz w:val="18"/>
                <w:szCs w:val="18"/>
              </w:rPr>
              <w:t>що професійний ремонтник має технічну компетентність для ремонтування холодильних</w:t>
            </w:r>
            <w:r>
              <w:rPr>
                <w:sz w:val="18"/>
                <w:szCs w:val="18"/>
              </w:rPr>
              <w:t xml:space="preserve"> </w:t>
            </w:r>
            <w:r w:rsidRPr="00826B0A">
              <w:rPr>
                <w:sz w:val="18"/>
                <w:szCs w:val="18"/>
              </w:rPr>
              <w:t>приладів із функцією прямого продажу та відповідає застосовним правилам для ремонтників</w:t>
            </w:r>
            <w:r>
              <w:rPr>
                <w:sz w:val="18"/>
                <w:szCs w:val="18"/>
              </w:rPr>
              <w:t xml:space="preserve"> </w:t>
            </w:r>
            <w:r w:rsidRPr="00826B0A">
              <w:rPr>
                <w:sz w:val="18"/>
                <w:szCs w:val="18"/>
              </w:rPr>
              <w:t>електричного обладнання в державах-членах, де він веде діяльність. Покликання на офіційну</w:t>
            </w:r>
            <w:r>
              <w:rPr>
                <w:sz w:val="18"/>
                <w:szCs w:val="18"/>
              </w:rPr>
              <w:t xml:space="preserve"> </w:t>
            </w:r>
            <w:r w:rsidRPr="00826B0A">
              <w:rPr>
                <w:sz w:val="18"/>
                <w:szCs w:val="18"/>
              </w:rPr>
              <w:t>систему реєстрації, в якій він має статус професійного ремонтника, якщо така система існує у</w:t>
            </w:r>
            <w:r>
              <w:rPr>
                <w:sz w:val="18"/>
                <w:szCs w:val="18"/>
              </w:rPr>
              <w:t xml:space="preserve"> </w:t>
            </w:r>
            <w:r w:rsidRPr="00826B0A">
              <w:rPr>
                <w:sz w:val="18"/>
                <w:szCs w:val="18"/>
              </w:rPr>
              <w:t>відповідній державі-члені, вважається доказом відповідності цьому пункту;</w:t>
            </w:r>
          </w:p>
          <w:p w14:paraId="11E355B0" w14:textId="7DEEB8F6" w:rsidR="00826B0A" w:rsidRPr="000F01F2" w:rsidRDefault="00826B0A" w:rsidP="00826B0A">
            <w:pPr>
              <w:ind w:firstLine="318"/>
              <w:jc w:val="both"/>
              <w:rPr>
                <w:sz w:val="18"/>
                <w:szCs w:val="18"/>
              </w:rPr>
            </w:pPr>
            <w:r>
              <w:rPr>
                <w:sz w:val="18"/>
                <w:szCs w:val="18"/>
              </w:rPr>
              <w:t xml:space="preserve">(ii) </w:t>
            </w:r>
            <w:r w:rsidRPr="00826B0A">
              <w:rPr>
                <w:sz w:val="18"/>
                <w:szCs w:val="18"/>
              </w:rPr>
              <w:t>що професійний ремонтник має страховку, яка покриває відповідальність, пов’язану з його</w:t>
            </w:r>
            <w:r>
              <w:rPr>
                <w:sz w:val="18"/>
                <w:szCs w:val="18"/>
              </w:rPr>
              <w:t xml:space="preserve"> </w:t>
            </w:r>
            <w:r w:rsidRPr="00826B0A">
              <w:rPr>
                <w:sz w:val="18"/>
                <w:szCs w:val="18"/>
              </w:rPr>
              <w:t>діяльністю, незалежно від того, чи вимагає її держава-член, чи ні;</w:t>
            </w:r>
          </w:p>
        </w:tc>
        <w:tc>
          <w:tcPr>
            <w:tcW w:w="1276" w:type="dxa"/>
            <w:tcBorders>
              <w:top w:val="single" w:sz="4" w:space="0" w:color="auto"/>
              <w:bottom w:val="single" w:sz="4" w:space="0" w:color="auto"/>
            </w:tcBorders>
          </w:tcPr>
          <w:p w14:paraId="595AF60F"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B92157D" w14:textId="77777777" w:rsidR="00BB7F0A" w:rsidRPr="000F01F2" w:rsidRDefault="00BB7F0A" w:rsidP="0016362C">
            <w:pPr>
              <w:pStyle w:val="Standard"/>
              <w:jc w:val="center"/>
              <w:rPr>
                <w:b/>
                <w:i/>
                <w:sz w:val="18"/>
                <w:szCs w:val="18"/>
                <w:lang w:val="uk-UA"/>
              </w:rPr>
            </w:pPr>
            <w:r w:rsidRPr="000F01F2">
              <w:rPr>
                <w:b/>
                <w:i/>
                <w:sz w:val="18"/>
                <w:szCs w:val="18"/>
                <w:lang w:val="uk-UA"/>
              </w:rPr>
              <w:t>Відповідає</w:t>
            </w:r>
          </w:p>
          <w:p w14:paraId="166A0C1D" w14:textId="77777777" w:rsidR="005F4121" w:rsidRPr="005F4121" w:rsidRDefault="005F4121" w:rsidP="005F4121">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5F4121">
              <w:rPr>
                <w:rFonts w:ascii="Times New Roman" w:eastAsia="Times New Roman" w:hAnsi="Times New Roman"/>
                <w:sz w:val="18"/>
                <w:szCs w:val="18"/>
                <w:lang w:eastAsia="ru-RU"/>
              </w:rPr>
              <w:t xml:space="preserve">1) на </w:t>
            </w:r>
            <w:proofErr w:type="spellStart"/>
            <w:r w:rsidRPr="005F4121">
              <w:rPr>
                <w:rFonts w:ascii="Times New Roman" w:eastAsia="Times New Roman" w:hAnsi="Times New Roman"/>
                <w:sz w:val="18"/>
                <w:szCs w:val="18"/>
                <w:lang w:eastAsia="ru-RU"/>
              </w:rPr>
              <w:t>вебсайті</w:t>
            </w:r>
            <w:proofErr w:type="spellEnd"/>
            <w:r w:rsidRPr="005F4121">
              <w:rPr>
                <w:rFonts w:ascii="Times New Roman" w:eastAsia="Times New Roman" w:hAnsi="Times New Roman"/>
                <w:sz w:val="18"/>
                <w:szCs w:val="18"/>
                <w:lang w:eastAsia="ru-RU"/>
              </w:rPr>
              <w:t xml:space="preserve"> виробника, імпортера або уповноваженого представника повинен відображатися процес реєстрації професійних ремонтників для доступу до інформації; для прийняття такого запиту виробники, імпортери або уповноважені представники можуть вимагати від професійного ремонтника продемонструвати, що:</w:t>
            </w:r>
          </w:p>
          <w:p w14:paraId="7D5F8202" w14:textId="77777777" w:rsidR="005F4121" w:rsidRPr="005F4121" w:rsidRDefault="005F4121" w:rsidP="005F4121">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5F4121">
              <w:rPr>
                <w:rFonts w:ascii="Times New Roman" w:eastAsia="Times New Roman" w:hAnsi="Times New Roman"/>
                <w:sz w:val="18"/>
                <w:szCs w:val="18"/>
                <w:lang w:eastAsia="ru-RU"/>
              </w:rPr>
              <w:t>професійний ремонтник має технічну компетентність для ремонту холодильних приладів з функцією прямого продажу та відповідає застосовним правилам для ремонтників електричного обладнання;</w:t>
            </w:r>
          </w:p>
          <w:p w14:paraId="119E9556" w14:textId="540B7FE2" w:rsidR="00BB7F0A" w:rsidRPr="000F01F2" w:rsidRDefault="005F4121" w:rsidP="005F4121">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5F4121">
              <w:rPr>
                <w:rFonts w:ascii="Times New Roman" w:eastAsia="Times New Roman" w:hAnsi="Times New Roman"/>
                <w:sz w:val="18"/>
                <w:szCs w:val="18"/>
                <w:lang w:eastAsia="ru-RU"/>
              </w:rPr>
              <w:t>професійний ремонтник має страхування, яке покриває зобов’язання, пов’язане з його діяльністю;</w:t>
            </w:r>
          </w:p>
        </w:tc>
        <w:tc>
          <w:tcPr>
            <w:tcW w:w="992" w:type="dxa"/>
          </w:tcPr>
          <w:p w14:paraId="17DD62CF"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4EADC858" w14:textId="77777777" w:rsidTr="00406B69">
        <w:trPr>
          <w:trHeight w:val="698"/>
        </w:trPr>
        <w:tc>
          <w:tcPr>
            <w:tcW w:w="567" w:type="dxa"/>
            <w:tcBorders>
              <w:top w:val="single" w:sz="4" w:space="0" w:color="auto"/>
              <w:bottom w:val="single" w:sz="4" w:space="0" w:color="auto"/>
            </w:tcBorders>
            <w:shd w:val="clear" w:color="auto" w:fill="auto"/>
          </w:tcPr>
          <w:p w14:paraId="202362DE" w14:textId="1FE134B2" w:rsidR="00BB7F0A" w:rsidRPr="000F01F2" w:rsidRDefault="00AF1D95" w:rsidP="0058244C">
            <w:pPr>
              <w:jc w:val="center"/>
              <w:rPr>
                <w:sz w:val="18"/>
                <w:szCs w:val="18"/>
              </w:rPr>
            </w:pPr>
            <w:r>
              <w:rPr>
                <w:sz w:val="18"/>
                <w:szCs w:val="18"/>
              </w:rPr>
              <w:t>86</w:t>
            </w:r>
          </w:p>
        </w:tc>
        <w:tc>
          <w:tcPr>
            <w:tcW w:w="3544" w:type="dxa"/>
            <w:tcBorders>
              <w:top w:val="single" w:sz="4" w:space="0" w:color="auto"/>
              <w:bottom w:val="single" w:sz="4" w:space="0" w:color="auto"/>
            </w:tcBorders>
            <w:shd w:val="clear" w:color="auto" w:fill="auto"/>
          </w:tcPr>
          <w:p w14:paraId="0894981F" w14:textId="67C29654" w:rsidR="00BB7F0A" w:rsidRPr="000F01F2" w:rsidRDefault="00826B0A" w:rsidP="00826B0A">
            <w:pPr>
              <w:jc w:val="both"/>
              <w:rPr>
                <w:sz w:val="18"/>
                <w:szCs w:val="18"/>
              </w:rPr>
            </w:pPr>
            <w:r>
              <w:rPr>
                <w:sz w:val="18"/>
                <w:szCs w:val="18"/>
              </w:rPr>
              <w:t xml:space="preserve">(2) </w:t>
            </w:r>
            <w:r w:rsidRPr="00826B0A">
              <w:rPr>
                <w:sz w:val="18"/>
                <w:szCs w:val="18"/>
              </w:rPr>
              <w:t>виробники, імпортери або уповноважені представники повинні приймати або відхиляти реєстрацію</w:t>
            </w:r>
            <w:r>
              <w:rPr>
                <w:sz w:val="18"/>
                <w:szCs w:val="18"/>
              </w:rPr>
              <w:t xml:space="preserve"> </w:t>
            </w:r>
            <w:r w:rsidRPr="00826B0A">
              <w:rPr>
                <w:sz w:val="18"/>
                <w:szCs w:val="18"/>
              </w:rPr>
              <w:t>впродовж 5 робочих днів з дати подання запиту;</w:t>
            </w:r>
          </w:p>
        </w:tc>
        <w:tc>
          <w:tcPr>
            <w:tcW w:w="1276" w:type="dxa"/>
            <w:tcBorders>
              <w:top w:val="single" w:sz="4" w:space="0" w:color="auto"/>
              <w:bottom w:val="single" w:sz="4" w:space="0" w:color="auto"/>
            </w:tcBorders>
          </w:tcPr>
          <w:p w14:paraId="479C9CF3"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23C905AA" w14:textId="29383AD4" w:rsidR="00BB7F0A" w:rsidRPr="000F01F2" w:rsidRDefault="00BB7F0A" w:rsidP="0016362C">
            <w:pPr>
              <w:pStyle w:val="Standard"/>
              <w:jc w:val="center"/>
              <w:rPr>
                <w:b/>
                <w:i/>
                <w:sz w:val="18"/>
                <w:szCs w:val="18"/>
                <w:lang w:val="uk-UA"/>
              </w:rPr>
            </w:pPr>
            <w:r w:rsidRPr="000F01F2">
              <w:rPr>
                <w:b/>
                <w:i/>
                <w:sz w:val="18"/>
                <w:szCs w:val="18"/>
                <w:lang w:val="uk-UA"/>
              </w:rPr>
              <w:t>Відповідає</w:t>
            </w:r>
          </w:p>
          <w:p w14:paraId="5E3DFF40" w14:textId="20FD3523" w:rsidR="00BB7F0A" w:rsidRPr="000F01F2" w:rsidRDefault="005F4121" w:rsidP="0016362C">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5F4121">
              <w:rPr>
                <w:rFonts w:ascii="Times New Roman" w:eastAsia="Times New Roman" w:hAnsi="Times New Roman"/>
                <w:sz w:val="18"/>
                <w:szCs w:val="18"/>
                <w:lang w:eastAsia="ru-RU"/>
              </w:rPr>
              <w:t>2) виробники, імпортери або уповноважені представники повинні зареєструвати або відмовити в реєстрації протягом 5 робочих днів з дати подання запиту професійного ремонтника;</w:t>
            </w:r>
          </w:p>
        </w:tc>
        <w:tc>
          <w:tcPr>
            <w:tcW w:w="992" w:type="dxa"/>
          </w:tcPr>
          <w:p w14:paraId="42C11150"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E509E74" w14:textId="77777777" w:rsidTr="001E046D">
        <w:trPr>
          <w:trHeight w:val="836"/>
        </w:trPr>
        <w:tc>
          <w:tcPr>
            <w:tcW w:w="567" w:type="dxa"/>
            <w:tcBorders>
              <w:top w:val="single" w:sz="4" w:space="0" w:color="auto"/>
              <w:bottom w:val="single" w:sz="4" w:space="0" w:color="auto"/>
            </w:tcBorders>
            <w:shd w:val="clear" w:color="auto" w:fill="auto"/>
          </w:tcPr>
          <w:p w14:paraId="4354FDB4" w14:textId="68266720" w:rsidR="00BB7F0A" w:rsidRPr="000F01F2" w:rsidRDefault="00AF1D95" w:rsidP="0058244C">
            <w:pPr>
              <w:jc w:val="center"/>
              <w:rPr>
                <w:sz w:val="18"/>
                <w:szCs w:val="18"/>
              </w:rPr>
            </w:pPr>
            <w:r>
              <w:rPr>
                <w:sz w:val="18"/>
                <w:szCs w:val="18"/>
              </w:rPr>
              <w:t>87</w:t>
            </w:r>
          </w:p>
        </w:tc>
        <w:tc>
          <w:tcPr>
            <w:tcW w:w="3544" w:type="dxa"/>
            <w:tcBorders>
              <w:top w:val="single" w:sz="4" w:space="0" w:color="auto"/>
              <w:bottom w:val="single" w:sz="4" w:space="0" w:color="auto"/>
            </w:tcBorders>
            <w:shd w:val="clear" w:color="auto" w:fill="auto"/>
          </w:tcPr>
          <w:p w14:paraId="2E95A873" w14:textId="796B6F5F" w:rsidR="00BB7F0A" w:rsidRPr="000F01F2" w:rsidRDefault="00826B0A" w:rsidP="00826B0A">
            <w:pPr>
              <w:jc w:val="both"/>
              <w:rPr>
                <w:sz w:val="18"/>
                <w:szCs w:val="18"/>
              </w:rPr>
            </w:pPr>
            <w:r>
              <w:rPr>
                <w:sz w:val="18"/>
                <w:szCs w:val="18"/>
              </w:rPr>
              <w:t xml:space="preserve">(3) </w:t>
            </w:r>
            <w:r w:rsidRPr="00826B0A">
              <w:rPr>
                <w:sz w:val="18"/>
                <w:szCs w:val="18"/>
              </w:rPr>
              <w:t>виробники, імпортери або уповноважені представники можуть стягувати розумну та пропорційну</w:t>
            </w:r>
            <w:r>
              <w:rPr>
                <w:sz w:val="18"/>
                <w:szCs w:val="18"/>
              </w:rPr>
              <w:t xml:space="preserve"> </w:t>
            </w:r>
            <w:r w:rsidRPr="00826B0A">
              <w:rPr>
                <w:sz w:val="18"/>
                <w:szCs w:val="18"/>
              </w:rPr>
              <w:t>плату за доступ до інформації про ремонт та технічне обслуговування або за отримання регулярних</w:t>
            </w:r>
            <w:r>
              <w:rPr>
                <w:sz w:val="18"/>
                <w:szCs w:val="18"/>
              </w:rPr>
              <w:t xml:space="preserve"> </w:t>
            </w:r>
            <w:r w:rsidRPr="00826B0A">
              <w:rPr>
                <w:sz w:val="18"/>
                <w:szCs w:val="18"/>
              </w:rPr>
              <w:t>оновлень. Плата вважається розумною, якщо вона не позбавляє стимулу отримувати доступ через</w:t>
            </w:r>
            <w:r>
              <w:rPr>
                <w:sz w:val="18"/>
                <w:szCs w:val="18"/>
              </w:rPr>
              <w:t xml:space="preserve"> </w:t>
            </w:r>
            <w:r w:rsidRPr="00826B0A">
              <w:rPr>
                <w:sz w:val="18"/>
                <w:szCs w:val="18"/>
              </w:rPr>
              <w:t>неврахування міри, якою професійний ремонтник використовує таку інформацію.</w:t>
            </w:r>
          </w:p>
        </w:tc>
        <w:tc>
          <w:tcPr>
            <w:tcW w:w="1276" w:type="dxa"/>
            <w:tcBorders>
              <w:top w:val="single" w:sz="4" w:space="0" w:color="auto"/>
              <w:bottom w:val="single" w:sz="4" w:space="0" w:color="auto"/>
            </w:tcBorders>
          </w:tcPr>
          <w:p w14:paraId="3E6C173F"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DBC3BBD" w14:textId="0F844FA5" w:rsidR="00BB7F0A" w:rsidRPr="000F01F2" w:rsidRDefault="00BB7F0A" w:rsidP="0016362C">
            <w:pPr>
              <w:pStyle w:val="Standard"/>
              <w:jc w:val="center"/>
              <w:rPr>
                <w:b/>
                <w:i/>
                <w:sz w:val="18"/>
                <w:szCs w:val="18"/>
                <w:lang w:val="uk-UA"/>
              </w:rPr>
            </w:pPr>
            <w:r w:rsidRPr="000F01F2">
              <w:rPr>
                <w:b/>
                <w:i/>
                <w:sz w:val="18"/>
                <w:szCs w:val="18"/>
                <w:lang w:val="uk-UA"/>
              </w:rPr>
              <w:t>Відповідає</w:t>
            </w:r>
          </w:p>
          <w:p w14:paraId="53C4B310" w14:textId="6E144AE4" w:rsidR="00BB7F0A" w:rsidRPr="000F01F2" w:rsidRDefault="00826B0A" w:rsidP="005F6882">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826B0A">
              <w:rPr>
                <w:rFonts w:ascii="Times New Roman" w:eastAsia="Times New Roman" w:hAnsi="Times New Roman"/>
                <w:sz w:val="18"/>
                <w:szCs w:val="18"/>
                <w:lang w:eastAsia="ru-RU"/>
              </w:rPr>
              <w:t>3) виробники, імпортери або уповноважені представники можуть стягувати обґрунтовану та пропорційну плату за доступ до інформації про ремонт та технічне обслуговування або за регулярне отримання оновлень. Плата вважається обґрунтованою, якщо вона не перешкоджає доступу, не враховуючи ступінь використання інформації професійним ремонтником.</w:t>
            </w:r>
          </w:p>
        </w:tc>
        <w:tc>
          <w:tcPr>
            <w:tcW w:w="992" w:type="dxa"/>
          </w:tcPr>
          <w:p w14:paraId="46CBB331"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077B4F84" w14:textId="77777777" w:rsidTr="001E046D">
        <w:trPr>
          <w:trHeight w:val="421"/>
        </w:trPr>
        <w:tc>
          <w:tcPr>
            <w:tcW w:w="567" w:type="dxa"/>
            <w:tcBorders>
              <w:top w:val="single" w:sz="4" w:space="0" w:color="auto"/>
              <w:bottom w:val="single" w:sz="4" w:space="0" w:color="auto"/>
            </w:tcBorders>
            <w:shd w:val="clear" w:color="auto" w:fill="auto"/>
          </w:tcPr>
          <w:p w14:paraId="573DD1B9" w14:textId="0DDA75FC" w:rsidR="00BB7F0A" w:rsidRPr="000F01F2" w:rsidRDefault="00AF1D95" w:rsidP="0058244C">
            <w:pPr>
              <w:jc w:val="center"/>
              <w:rPr>
                <w:sz w:val="18"/>
                <w:szCs w:val="18"/>
              </w:rPr>
            </w:pPr>
            <w:r>
              <w:rPr>
                <w:sz w:val="18"/>
                <w:szCs w:val="18"/>
              </w:rPr>
              <w:t>88</w:t>
            </w:r>
          </w:p>
        </w:tc>
        <w:tc>
          <w:tcPr>
            <w:tcW w:w="3544" w:type="dxa"/>
            <w:tcBorders>
              <w:top w:val="single" w:sz="4" w:space="0" w:color="auto"/>
              <w:bottom w:val="single" w:sz="4" w:space="0" w:color="auto"/>
            </w:tcBorders>
            <w:shd w:val="clear" w:color="auto" w:fill="auto"/>
          </w:tcPr>
          <w:p w14:paraId="79A3892F" w14:textId="57F80D32" w:rsidR="00BB7F0A" w:rsidRPr="000F01F2" w:rsidRDefault="00826B0A" w:rsidP="0058244C">
            <w:pPr>
              <w:jc w:val="both"/>
              <w:rPr>
                <w:sz w:val="18"/>
                <w:szCs w:val="18"/>
                <w:lang w:val="ru-RU"/>
              </w:rPr>
            </w:pPr>
            <w:proofErr w:type="spellStart"/>
            <w:proofErr w:type="gramStart"/>
            <w:r w:rsidRPr="00826B0A">
              <w:rPr>
                <w:sz w:val="18"/>
                <w:szCs w:val="18"/>
                <w:lang w:val="ru-RU"/>
              </w:rPr>
              <w:t>П</w:t>
            </w:r>
            <w:proofErr w:type="gramEnd"/>
            <w:r w:rsidRPr="00826B0A">
              <w:rPr>
                <w:sz w:val="18"/>
                <w:szCs w:val="18"/>
                <w:lang w:val="ru-RU"/>
              </w:rPr>
              <w:t>ісля</w:t>
            </w:r>
            <w:proofErr w:type="spellEnd"/>
            <w:r w:rsidRPr="00826B0A">
              <w:rPr>
                <w:sz w:val="18"/>
                <w:szCs w:val="18"/>
                <w:lang w:val="ru-RU"/>
              </w:rPr>
              <w:t xml:space="preserve"> </w:t>
            </w:r>
            <w:proofErr w:type="spellStart"/>
            <w:r w:rsidRPr="00826B0A">
              <w:rPr>
                <w:sz w:val="18"/>
                <w:szCs w:val="18"/>
                <w:lang w:val="ru-RU"/>
              </w:rPr>
              <w:t>реєстрації</w:t>
            </w:r>
            <w:proofErr w:type="spellEnd"/>
            <w:r w:rsidRPr="00826B0A">
              <w:rPr>
                <w:sz w:val="18"/>
                <w:szCs w:val="18"/>
                <w:lang w:val="ru-RU"/>
              </w:rPr>
              <w:t xml:space="preserve"> </w:t>
            </w:r>
            <w:proofErr w:type="spellStart"/>
            <w:r w:rsidRPr="00826B0A">
              <w:rPr>
                <w:sz w:val="18"/>
                <w:szCs w:val="18"/>
                <w:lang w:val="ru-RU"/>
              </w:rPr>
              <w:t>професійний</w:t>
            </w:r>
            <w:proofErr w:type="spellEnd"/>
            <w:r w:rsidRPr="00826B0A">
              <w:rPr>
                <w:sz w:val="18"/>
                <w:szCs w:val="18"/>
                <w:lang w:val="ru-RU"/>
              </w:rPr>
              <w:t xml:space="preserve"> ремонтник повинен </w:t>
            </w:r>
            <w:proofErr w:type="spellStart"/>
            <w:r w:rsidRPr="00826B0A">
              <w:rPr>
                <w:sz w:val="18"/>
                <w:szCs w:val="18"/>
                <w:lang w:val="ru-RU"/>
              </w:rPr>
              <w:t>отримувати</w:t>
            </w:r>
            <w:proofErr w:type="spellEnd"/>
            <w:r w:rsidRPr="00826B0A">
              <w:rPr>
                <w:sz w:val="18"/>
                <w:szCs w:val="18"/>
                <w:lang w:val="ru-RU"/>
              </w:rPr>
              <w:t xml:space="preserve"> доступ до </w:t>
            </w:r>
            <w:proofErr w:type="spellStart"/>
            <w:r w:rsidRPr="00826B0A">
              <w:rPr>
                <w:sz w:val="18"/>
                <w:szCs w:val="18"/>
                <w:lang w:val="ru-RU"/>
              </w:rPr>
              <w:t>запитаної</w:t>
            </w:r>
            <w:proofErr w:type="spellEnd"/>
            <w:r w:rsidRPr="00826B0A">
              <w:rPr>
                <w:sz w:val="18"/>
                <w:szCs w:val="18"/>
                <w:lang w:val="ru-RU"/>
              </w:rPr>
              <w:t xml:space="preserve"> </w:t>
            </w:r>
            <w:proofErr w:type="spellStart"/>
            <w:r w:rsidRPr="00826B0A">
              <w:rPr>
                <w:sz w:val="18"/>
                <w:szCs w:val="18"/>
                <w:lang w:val="ru-RU"/>
              </w:rPr>
              <w:t>інформації</w:t>
            </w:r>
            <w:proofErr w:type="spellEnd"/>
            <w:r w:rsidRPr="00826B0A">
              <w:rPr>
                <w:sz w:val="18"/>
                <w:szCs w:val="18"/>
                <w:lang w:val="ru-RU"/>
              </w:rPr>
              <w:t xml:space="preserve"> про ремонт та</w:t>
            </w:r>
            <w:r>
              <w:rPr>
                <w:sz w:val="18"/>
                <w:szCs w:val="18"/>
                <w:lang w:val="ru-RU"/>
              </w:rPr>
              <w:t xml:space="preserve"> </w:t>
            </w:r>
            <w:proofErr w:type="spellStart"/>
            <w:r w:rsidRPr="00826B0A">
              <w:rPr>
                <w:sz w:val="18"/>
                <w:szCs w:val="18"/>
                <w:lang w:val="ru-RU"/>
              </w:rPr>
              <w:t>технічне</w:t>
            </w:r>
            <w:proofErr w:type="spellEnd"/>
            <w:r w:rsidRPr="00826B0A">
              <w:rPr>
                <w:sz w:val="18"/>
                <w:szCs w:val="18"/>
                <w:lang w:val="ru-RU"/>
              </w:rPr>
              <w:t xml:space="preserve"> </w:t>
            </w:r>
            <w:proofErr w:type="spellStart"/>
            <w:r w:rsidRPr="00826B0A">
              <w:rPr>
                <w:sz w:val="18"/>
                <w:szCs w:val="18"/>
                <w:lang w:val="ru-RU"/>
              </w:rPr>
              <w:t>обслуговування</w:t>
            </w:r>
            <w:proofErr w:type="spellEnd"/>
            <w:r w:rsidRPr="00826B0A">
              <w:rPr>
                <w:sz w:val="18"/>
                <w:szCs w:val="18"/>
                <w:lang w:val="ru-RU"/>
              </w:rPr>
              <w:t xml:space="preserve"> </w:t>
            </w:r>
            <w:proofErr w:type="spellStart"/>
            <w:r w:rsidRPr="00826B0A">
              <w:rPr>
                <w:sz w:val="18"/>
                <w:szCs w:val="18"/>
                <w:lang w:val="ru-RU"/>
              </w:rPr>
              <w:t>упродовж</w:t>
            </w:r>
            <w:proofErr w:type="spellEnd"/>
            <w:r w:rsidRPr="00826B0A">
              <w:rPr>
                <w:sz w:val="18"/>
                <w:szCs w:val="18"/>
                <w:lang w:val="ru-RU"/>
              </w:rPr>
              <w:t xml:space="preserve"> одного </w:t>
            </w:r>
            <w:proofErr w:type="spellStart"/>
            <w:r w:rsidRPr="00826B0A">
              <w:rPr>
                <w:sz w:val="18"/>
                <w:szCs w:val="18"/>
                <w:lang w:val="ru-RU"/>
              </w:rPr>
              <w:t>робочого</w:t>
            </w:r>
            <w:proofErr w:type="spellEnd"/>
            <w:r w:rsidRPr="00826B0A">
              <w:rPr>
                <w:sz w:val="18"/>
                <w:szCs w:val="18"/>
                <w:lang w:val="ru-RU"/>
              </w:rPr>
              <w:t xml:space="preserve"> дня </w:t>
            </w:r>
            <w:proofErr w:type="spellStart"/>
            <w:r w:rsidRPr="00826B0A">
              <w:rPr>
                <w:sz w:val="18"/>
                <w:szCs w:val="18"/>
                <w:lang w:val="ru-RU"/>
              </w:rPr>
              <w:t>після</w:t>
            </w:r>
            <w:proofErr w:type="spellEnd"/>
            <w:r w:rsidRPr="00826B0A">
              <w:rPr>
                <w:sz w:val="18"/>
                <w:szCs w:val="18"/>
                <w:lang w:val="ru-RU"/>
              </w:rPr>
              <w:t xml:space="preserve"> </w:t>
            </w:r>
            <w:proofErr w:type="spellStart"/>
            <w:r w:rsidRPr="00826B0A">
              <w:rPr>
                <w:sz w:val="18"/>
                <w:szCs w:val="18"/>
                <w:lang w:val="ru-RU"/>
              </w:rPr>
              <w:t>подання</w:t>
            </w:r>
            <w:proofErr w:type="spellEnd"/>
            <w:r w:rsidRPr="00826B0A">
              <w:rPr>
                <w:sz w:val="18"/>
                <w:szCs w:val="18"/>
                <w:lang w:val="ru-RU"/>
              </w:rPr>
              <w:t xml:space="preserve"> </w:t>
            </w:r>
            <w:proofErr w:type="spellStart"/>
            <w:r w:rsidRPr="00826B0A">
              <w:rPr>
                <w:sz w:val="18"/>
                <w:szCs w:val="18"/>
                <w:lang w:val="ru-RU"/>
              </w:rPr>
              <w:t>запиту</w:t>
            </w:r>
            <w:proofErr w:type="spellEnd"/>
            <w:r w:rsidRPr="00826B0A">
              <w:rPr>
                <w:sz w:val="18"/>
                <w:szCs w:val="18"/>
                <w:lang w:val="ru-RU"/>
              </w:rPr>
              <w:t xml:space="preserve">. </w:t>
            </w:r>
            <w:proofErr w:type="spellStart"/>
            <w:r w:rsidRPr="00826B0A">
              <w:rPr>
                <w:sz w:val="18"/>
                <w:szCs w:val="18"/>
                <w:lang w:val="ru-RU"/>
              </w:rPr>
              <w:t>Інформацію</w:t>
            </w:r>
            <w:proofErr w:type="spellEnd"/>
            <w:r w:rsidRPr="00826B0A">
              <w:rPr>
                <w:sz w:val="18"/>
                <w:szCs w:val="18"/>
                <w:lang w:val="ru-RU"/>
              </w:rPr>
              <w:t xml:space="preserve"> </w:t>
            </w:r>
            <w:proofErr w:type="spellStart"/>
            <w:r w:rsidRPr="00826B0A">
              <w:rPr>
                <w:sz w:val="18"/>
                <w:szCs w:val="18"/>
                <w:lang w:val="ru-RU"/>
              </w:rPr>
              <w:t>може</w:t>
            </w:r>
            <w:proofErr w:type="spellEnd"/>
            <w:r w:rsidRPr="00826B0A">
              <w:rPr>
                <w:sz w:val="18"/>
                <w:szCs w:val="18"/>
                <w:lang w:val="ru-RU"/>
              </w:rPr>
              <w:t xml:space="preserve"> бути </w:t>
            </w:r>
            <w:proofErr w:type="spellStart"/>
            <w:r w:rsidRPr="00826B0A">
              <w:rPr>
                <w:sz w:val="18"/>
                <w:szCs w:val="18"/>
                <w:lang w:val="ru-RU"/>
              </w:rPr>
              <w:t>надано</w:t>
            </w:r>
            <w:proofErr w:type="spellEnd"/>
            <w:r>
              <w:rPr>
                <w:sz w:val="18"/>
                <w:szCs w:val="18"/>
                <w:lang w:val="ru-RU"/>
              </w:rPr>
              <w:t xml:space="preserve"> </w:t>
            </w:r>
            <w:r w:rsidRPr="00826B0A">
              <w:rPr>
                <w:sz w:val="18"/>
                <w:szCs w:val="18"/>
                <w:lang w:val="ru-RU"/>
              </w:rPr>
              <w:t xml:space="preserve">для </w:t>
            </w:r>
            <w:proofErr w:type="spellStart"/>
            <w:r w:rsidRPr="00826B0A">
              <w:rPr>
                <w:sz w:val="18"/>
                <w:szCs w:val="18"/>
                <w:lang w:val="ru-RU"/>
              </w:rPr>
              <w:t>еквівалентної</w:t>
            </w:r>
            <w:proofErr w:type="spellEnd"/>
            <w:r w:rsidRPr="00826B0A">
              <w:rPr>
                <w:sz w:val="18"/>
                <w:szCs w:val="18"/>
                <w:lang w:val="ru-RU"/>
              </w:rPr>
              <w:t xml:space="preserve"> </w:t>
            </w:r>
            <w:proofErr w:type="spellStart"/>
            <w:r w:rsidRPr="00826B0A">
              <w:rPr>
                <w:sz w:val="18"/>
                <w:szCs w:val="18"/>
                <w:lang w:val="ru-RU"/>
              </w:rPr>
              <w:t>моделі</w:t>
            </w:r>
            <w:proofErr w:type="spellEnd"/>
            <w:r w:rsidRPr="00826B0A">
              <w:rPr>
                <w:sz w:val="18"/>
                <w:szCs w:val="18"/>
                <w:lang w:val="ru-RU"/>
              </w:rPr>
              <w:t xml:space="preserve"> </w:t>
            </w:r>
            <w:proofErr w:type="spellStart"/>
            <w:r w:rsidRPr="00826B0A">
              <w:rPr>
                <w:sz w:val="18"/>
                <w:szCs w:val="18"/>
                <w:lang w:val="ru-RU"/>
              </w:rPr>
              <w:t>або</w:t>
            </w:r>
            <w:proofErr w:type="spellEnd"/>
            <w:r w:rsidRPr="00826B0A">
              <w:rPr>
                <w:sz w:val="18"/>
                <w:szCs w:val="18"/>
                <w:lang w:val="ru-RU"/>
              </w:rPr>
              <w:t xml:space="preserve"> </w:t>
            </w:r>
            <w:proofErr w:type="spellStart"/>
            <w:r w:rsidRPr="00826B0A">
              <w:rPr>
                <w:sz w:val="18"/>
                <w:szCs w:val="18"/>
                <w:lang w:val="ru-RU"/>
              </w:rPr>
              <w:t>моделі</w:t>
            </w:r>
            <w:proofErr w:type="spellEnd"/>
            <w:r w:rsidRPr="00826B0A">
              <w:rPr>
                <w:sz w:val="18"/>
                <w:szCs w:val="18"/>
                <w:lang w:val="ru-RU"/>
              </w:rPr>
              <w:t xml:space="preserve"> з того самого </w:t>
            </w:r>
            <w:proofErr w:type="spellStart"/>
            <w:r w:rsidRPr="00826B0A">
              <w:rPr>
                <w:sz w:val="18"/>
                <w:szCs w:val="18"/>
                <w:lang w:val="ru-RU"/>
              </w:rPr>
              <w:t>сімейства</w:t>
            </w:r>
            <w:proofErr w:type="spellEnd"/>
            <w:r w:rsidRPr="00826B0A">
              <w:rPr>
                <w:sz w:val="18"/>
                <w:szCs w:val="18"/>
                <w:lang w:val="ru-RU"/>
              </w:rPr>
              <w:t xml:space="preserve">, </w:t>
            </w:r>
            <w:proofErr w:type="spellStart"/>
            <w:r w:rsidRPr="00826B0A">
              <w:rPr>
                <w:sz w:val="18"/>
                <w:szCs w:val="18"/>
                <w:lang w:val="ru-RU"/>
              </w:rPr>
              <w:t>якщо</w:t>
            </w:r>
            <w:proofErr w:type="spellEnd"/>
            <w:r w:rsidRPr="00826B0A">
              <w:rPr>
                <w:sz w:val="18"/>
                <w:szCs w:val="18"/>
                <w:lang w:val="ru-RU"/>
              </w:rPr>
              <w:t xml:space="preserve"> </w:t>
            </w:r>
            <w:proofErr w:type="spellStart"/>
            <w:r w:rsidRPr="00826B0A">
              <w:rPr>
                <w:sz w:val="18"/>
                <w:szCs w:val="18"/>
                <w:lang w:val="ru-RU"/>
              </w:rPr>
              <w:t>доцільно</w:t>
            </w:r>
            <w:proofErr w:type="spellEnd"/>
            <w:r w:rsidRPr="00826B0A">
              <w:rPr>
                <w:sz w:val="18"/>
                <w:szCs w:val="18"/>
                <w:lang w:val="ru-RU"/>
              </w:rPr>
              <w:t>.</w:t>
            </w:r>
          </w:p>
        </w:tc>
        <w:tc>
          <w:tcPr>
            <w:tcW w:w="1276" w:type="dxa"/>
            <w:tcBorders>
              <w:top w:val="single" w:sz="4" w:space="0" w:color="auto"/>
              <w:bottom w:val="single" w:sz="4" w:space="0" w:color="auto"/>
            </w:tcBorders>
          </w:tcPr>
          <w:p w14:paraId="11D2CE42"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C617309" w14:textId="3E665A03" w:rsidR="00BB7F0A" w:rsidRPr="000F01F2" w:rsidRDefault="00BB7F0A" w:rsidP="00D41191">
            <w:pPr>
              <w:pStyle w:val="af1"/>
              <w:tabs>
                <w:tab w:val="left" w:pos="-142"/>
                <w:tab w:val="left" w:pos="0"/>
                <w:tab w:val="left" w:pos="600"/>
              </w:tabs>
              <w:spacing w:after="0" w:line="240" w:lineRule="auto"/>
              <w:ind w:left="0" w:right="23" w:firstLine="318"/>
              <w:jc w:val="center"/>
              <w:rPr>
                <w:rFonts w:ascii="Times New Roman" w:eastAsia="Times New Roman" w:hAnsi="Times New Roman"/>
                <w:b/>
                <w:i/>
                <w:kern w:val="2"/>
                <w:sz w:val="18"/>
                <w:szCs w:val="18"/>
                <w:lang w:eastAsia="ru-RU"/>
              </w:rPr>
            </w:pPr>
            <w:r w:rsidRPr="000F01F2">
              <w:rPr>
                <w:rFonts w:ascii="Times New Roman" w:eastAsia="Times New Roman" w:hAnsi="Times New Roman"/>
                <w:b/>
                <w:i/>
                <w:kern w:val="2"/>
                <w:sz w:val="18"/>
                <w:szCs w:val="18"/>
                <w:lang w:eastAsia="ru-RU"/>
              </w:rPr>
              <w:t>Відповідає</w:t>
            </w:r>
          </w:p>
          <w:p w14:paraId="5F3F68F4" w14:textId="5317CD99" w:rsidR="00BB7F0A" w:rsidRPr="000F01F2" w:rsidRDefault="00826B0A" w:rsidP="00B97A17">
            <w:pPr>
              <w:pStyle w:val="af1"/>
              <w:tabs>
                <w:tab w:val="left" w:pos="-142"/>
                <w:tab w:val="left" w:pos="0"/>
                <w:tab w:val="left" w:pos="600"/>
              </w:tabs>
              <w:spacing w:after="0" w:line="240" w:lineRule="auto"/>
              <w:ind w:left="0" w:right="23" w:firstLine="318"/>
              <w:jc w:val="both"/>
              <w:rPr>
                <w:rFonts w:ascii="Times New Roman" w:eastAsia="Times New Roman" w:hAnsi="Times New Roman"/>
                <w:sz w:val="18"/>
                <w:szCs w:val="18"/>
                <w:lang w:eastAsia="ru-RU"/>
              </w:rPr>
            </w:pPr>
            <w:r w:rsidRPr="00826B0A">
              <w:rPr>
                <w:rFonts w:ascii="Times New Roman" w:eastAsia="Times New Roman" w:hAnsi="Times New Roman"/>
                <w:sz w:val="18"/>
                <w:szCs w:val="18"/>
                <w:lang w:eastAsia="ru-RU"/>
              </w:rPr>
              <w:t>Після реєстрації професійний ремонтник повинен отримати доступ до запитуваної інформації про ремонт та технічне обслуговування протягом одного робочого дня після подання запиту про реєстрацію. Інформацію може бути надано для еквівалентної моделі або моделі з того самого типу, якщо доцільно.</w:t>
            </w:r>
          </w:p>
        </w:tc>
        <w:tc>
          <w:tcPr>
            <w:tcW w:w="992" w:type="dxa"/>
          </w:tcPr>
          <w:p w14:paraId="761FC586"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FF096B6" w14:textId="77777777" w:rsidTr="001E046D">
        <w:trPr>
          <w:trHeight w:val="836"/>
        </w:trPr>
        <w:tc>
          <w:tcPr>
            <w:tcW w:w="567" w:type="dxa"/>
            <w:tcBorders>
              <w:top w:val="single" w:sz="4" w:space="0" w:color="auto"/>
              <w:bottom w:val="single" w:sz="4" w:space="0" w:color="auto"/>
            </w:tcBorders>
            <w:shd w:val="clear" w:color="auto" w:fill="auto"/>
          </w:tcPr>
          <w:p w14:paraId="3CD6ACE5" w14:textId="6E4FCBB6" w:rsidR="00BB7F0A" w:rsidRPr="000F01F2" w:rsidRDefault="00AF1D95" w:rsidP="0058244C">
            <w:pPr>
              <w:jc w:val="center"/>
              <w:rPr>
                <w:sz w:val="18"/>
                <w:szCs w:val="18"/>
              </w:rPr>
            </w:pPr>
            <w:r>
              <w:rPr>
                <w:sz w:val="18"/>
                <w:szCs w:val="18"/>
              </w:rPr>
              <w:t>89</w:t>
            </w:r>
          </w:p>
        </w:tc>
        <w:tc>
          <w:tcPr>
            <w:tcW w:w="3544" w:type="dxa"/>
            <w:tcBorders>
              <w:top w:val="single" w:sz="4" w:space="0" w:color="auto"/>
              <w:bottom w:val="single" w:sz="4" w:space="0" w:color="auto"/>
            </w:tcBorders>
            <w:shd w:val="clear" w:color="auto" w:fill="auto"/>
          </w:tcPr>
          <w:p w14:paraId="51EDBDC4" w14:textId="77777777" w:rsidR="00F66EAE" w:rsidRPr="00F66EAE" w:rsidRDefault="00F66EAE" w:rsidP="00F66EAE">
            <w:pPr>
              <w:rPr>
                <w:sz w:val="18"/>
                <w:szCs w:val="18"/>
              </w:rPr>
            </w:pPr>
            <w:r w:rsidRPr="00F66EAE">
              <w:rPr>
                <w:sz w:val="18"/>
                <w:szCs w:val="18"/>
              </w:rPr>
              <w:t>Доступна інформація про ремонт та технічне обслуговування повинна охоплювати таке:</w:t>
            </w:r>
          </w:p>
          <w:p w14:paraId="1B9174B4" w14:textId="61AD2208" w:rsidR="00F66EAE" w:rsidRPr="00F66EAE" w:rsidRDefault="00F66EAE" w:rsidP="00F66EAE">
            <w:pPr>
              <w:rPr>
                <w:sz w:val="18"/>
                <w:szCs w:val="18"/>
              </w:rPr>
            </w:pPr>
            <w:r>
              <w:rPr>
                <w:sz w:val="18"/>
                <w:szCs w:val="18"/>
              </w:rPr>
              <w:t xml:space="preserve">— </w:t>
            </w:r>
            <w:r w:rsidRPr="00F66EAE">
              <w:rPr>
                <w:sz w:val="18"/>
                <w:szCs w:val="18"/>
              </w:rPr>
              <w:t>однозначна ідентифікація приладу;</w:t>
            </w:r>
          </w:p>
          <w:p w14:paraId="6F8A6B3B" w14:textId="6AB5AD87" w:rsidR="00F66EAE" w:rsidRPr="00F66EAE" w:rsidRDefault="00F66EAE" w:rsidP="00F66EAE">
            <w:pPr>
              <w:rPr>
                <w:sz w:val="18"/>
                <w:szCs w:val="18"/>
              </w:rPr>
            </w:pPr>
            <w:r>
              <w:rPr>
                <w:sz w:val="18"/>
                <w:szCs w:val="18"/>
              </w:rPr>
              <w:t xml:space="preserve">— </w:t>
            </w:r>
            <w:r w:rsidRPr="00F66EAE">
              <w:rPr>
                <w:sz w:val="18"/>
                <w:szCs w:val="18"/>
              </w:rPr>
              <w:t>схема розбирання або складальний кресленик;</w:t>
            </w:r>
          </w:p>
          <w:p w14:paraId="4A12D84E" w14:textId="6B764D28" w:rsidR="00F66EAE" w:rsidRPr="00F66EAE" w:rsidRDefault="00F66EAE" w:rsidP="00F66EAE">
            <w:pPr>
              <w:rPr>
                <w:sz w:val="18"/>
                <w:szCs w:val="18"/>
              </w:rPr>
            </w:pPr>
            <w:r>
              <w:rPr>
                <w:sz w:val="18"/>
                <w:szCs w:val="18"/>
              </w:rPr>
              <w:t xml:space="preserve">— </w:t>
            </w:r>
            <w:r w:rsidRPr="00F66EAE">
              <w:rPr>
                <w:sz w:val="18"/>
                <w:szCs w:val="18"/>
              </w:rPr>
              <w:t>технічний посібник з інструкціями з ремонту;</w:t>
            </w:r>
          </w:p>
          <w:p w14:paraId="537AD5F9" w14:textId="3B92F8A8" w:rsidR="00F66EAE" w:rsidRPr="00F66EAE" w:rsidRDefault="00F66EAE" w:rsidP="00F66EAE">
            <w:pPr>
              <w:rPr>
                <w:sz w:val="18"/>
                <w:szCs w:val="18"/>
              </w:rPr>
            </w:pPr>
            <w:r>
              <w:rPr>
                <w:sz w:val="18"/>
                <w:szCs w:val="18"/>
              </w:rPr>
              <w:t xml:space="preserve">— </w:t>
            </w:r>
            <w:r w:rsidRPr="00F66EAE">
              <w:rPr>
                <w:sz w:val="18"/>
                <w:szCs w:val="18"/>
              </w:rPr>
              <w:t>перелік необхідного ремонтного та випробувального обладнання;</w:t>
            </w:r>
          </w:p>
          <w:p w14:paraId="1630FDE9" w14:textId="49FF6F83" w:rsidR="00F66EAE" w:rsidRPr="00F66EAE" w:rsidRDefault="00F66EAE" w:rsidP="00F66EAE">
            <w:pPr>
              <w:rPr>
                <w:sz w:val="18"/>
                <w:szCs w:val="18"/>
              </w:rPr>
            </w:pPr>
            <w:r>
              <w:rPr>
                <w:sz w:val="18"/>
                <w:szCs w:val="18"/>
              </w:rPr>
              <w:lastRenderedPageBreak/>
              <w:t xml:space="preserve">— </w:t>
            </w:r>
            <w:r w:rsidRPr="00F66EAE">
              <w:rPr>
                <w:sz w:val="18"/>
                <w:szCs w:val="18"/>
              </w:rPr>
              <w:t>інформація про компоненти та діагностична інформацію (як-от мінімальні та максимальні</w:t>
            </w:r>
            <w:r>
              <w:rPr>
                <w:sz w:val="18"/>
                <w:szCs w:val="18"/>
              </w:rPr>
              <w:t xml:space="preserve"> </w:t>
            </w:r>
            <w:r w:rsidRPr="00F66EAE">
              <w:rPr>
                <w:sz w:val="18"/>
                <w:szCs w:val="18"/>
              </w:rPr>
              <w:t>розрахункові значення для вимірювань);</w:t>
            </w:r>
          </w:p>
          <w:p w14:paraId="69648729" w14:textId="11D8B964" w:rsidR="00F66EAE" w:rsidRPr="00F66EAE" w:rsidRDefault="00F66EAE" w:rsidP="00F66EAE">
            <w:pPr>
              <w:rPr>
                <w:sz w:val="18"/>
                <w:szCs w:val="18"/>
              </w:rPr>
            </w:pPr>
            <w:r>
              <w:rPr>
                <w:sz w:val="18"/>
                <w:szCs w:val="18"/>
              </w:rPr>
              <w:t xml:space="preserve">— </w:t>
            </w:r>
            <w:r w:rsidRPr="00F66EAE">
              <w:rPr>
                <w:sz w:val="18"/>
                <w:szCs w:val="18"/>
              </w:rPr>
              <w:t>електричні принципові схеми та схеми з’єднань;</w:t>
            </w:r>
          </w:p>
          <w:p w14:paraId="77B1D10C" w14:textId="6765CFED" w:rsidR="00F66EAE" w:rsidRPr="00F66EAE" w:rsidRDefault="00F66EAE" w:rsidP="00F66EAE">
            <w:pPr>
              <w:rPr>
                <w:sz w:val="18"/>
                <w:szCs w:val="18"/>
              </w:rPr>
            </w:pPr>
            <w:r>
              <w:rPr>
                <w:sz w:val="18"/>
                <w:szCs w:val="18"/>
              </w:rPr>
              <w:t xml:space="preserve">— </w:t>
            </w:r>
            <w:r w:rsidRPr="00F66EAE">
              <w:rPr>
                <w:sz w:val="18"/>
                <w:szCs w:val="18"/>
              </w:rPr>
              <w:t xml:space="preserve">діагностичні коди </w:t>
            </w:r>
            <w:proofErr w:type="spellStart"/>
            <w:r w:rsidRPr="00F66EAE">
              <w:rPr>
                <w:sz w:val="18"/>
                <w:szCs w:val="18"/>
              </w:rPr>
              <w:t>несправностей</w:t>
            </w:r>
            <w:proofErr w:type="spellEnd"/>
            <w:r w:rsidRPr="00F66EAE">
              <w:rPr>
                <w:sz w:val="18"/>
                <w:szCs w:val="18"/>
              </w:rPr>
              <w:t xml:space="preserve"> та помилок (в тому числі специфічні для конкретного виробника</w:t>
            </w:r>
            <w:r>
              <w:rPr>
                <w:sz w:val="18"/>
                <w:szCs w:val="18"/>
              </w:rPr>
              <w:t xml:space="preserve"> </w:t>
            </w:r>
            <w:r w:rsidRPr="00F66EAE">
              <w:rPr>
                <w:sz w:val="18"/>
                <w:szCs w:val="18"/>
              </w:rPr>
              <w:t>коди, у відповідних випадках);</w:t>
            </w:r>
          </w:p>
          <w:p w14:paraId="4FF73A9D" w14:textId="47E6A10C" w:rsidR="00F66EAE" w:rsidRPr="00F66EAE" w:rsidRDefault="00F66EAE" w:rsidP="00F66EAE">
            <w:pPr>
              <w:rPr>
                <w:sz w:val="18"/>
                <w:szCs w:val="18"/>
              </w:rPr>
            </w:pPr>
            <w:r>
              <w:rPr>
                <w:sz w:val="18"/>
                <w:szCs w:val="18"/>
              </w:rPr>
              <w:t xml:space="preserve">— </w:t>
            </w:r>
            <w:r w:rsidRPr="00F66EAE">
              <w:rPr>
                <w:sz w:val="18"/>
                <w:szCs w:val="18"/>
              </w:rPr>
              <w:t>інструкції зі встановлення програмного забезпечення та вбудованих програм, в тому числі</w:t>
            </w:r>
            <w:r>
              <w:rPr>
                <w:sz w:val="18"/>
                <w:szCs w:val="18"/>
              </w:rPr>
              <w:t xml:space="preserve"> </w:t>
            </w:r>
            <w:r w:rsidRPr="00F66EAE">
              <w:rPr>
                <w:sz w:val="18"/>
                <w:szCs w:val="18"/>
              </w:rPr>
              <w:t>програмного забезпечення для скидання налаштувань; та</w:t>
            </w:r>
          </w:p>
          <w:p w14:paraId="2252C899" w14:textId="75BD1D0D" w:rsidR="00BB7F0A" w:rsidRPr="000F01F2" w:rsidRDefault="00F66EAE" w:rsidP="00F66EAE">
            <w:pPr>
              <w:rPr>
                <w:sz w:val="18"/>
                <w:szCs w:val="18"/>
              </w:rPr>
            </w:pPr>
            <w:r>
              <w:rPr>
                <w:sz w:val="18"/>
                <w:szCs w:val="18"/>
              </w:rPr>
              <w:t xml:space="preserve">— </w:t>
            </w:r>
            <w:r w:rsidRPr="00F66EAE">
              <w:rPr>
                <w:sz w:val="18"/>
                <w:szCs w:val="18"/>
              </w:rPr>
              <w:t xml:space="preserve">інформація про отримання доступу до записів даних про повідомлені інциденти </w:t>
            </w:r>
            <w:proofErr w:type="spellStart"/>
            <w:r w:rsidRPr="00F66EAE">
              <w:rPr>
                <w:sz w:val="18"/>
                <w:szCs w:val="18"/>
              </w:rPr>
              <w:t>несправностей</w:t>
            </w:r>
            <w:proofErr w:type="spellEnd"/>
            <w:r w:rsidRPr="00F66EAE">
              <w:rPr>
                <w:sz w:val="18"/>
                <w:szCs w:val="18"/>
              </w:rPr>
              <w:t>, які</w:t>
            </w:r>
            <w:r>
              <w:rPr>
                <w:sz w:val="18"/>
                <w:szCs w:val="18"/>
              </w:rPr>
              <w:t xml:space="preserve"> </w:t>
            </w:r>
            <w:r w:rsidRPr="00F66EAE">
              <w:rPr>
                <w:sz w:val="18"/>
                <w:szCs w:val="18"/>
              </w:rPr>
              <w:t>зберігаються в холодильному приладі із функцією прямого продажу (у відповідних випадках).</w:t>
            </w:r>
          </w:p>
        </w:tc>
        <w:tc>
          <w:tcPr>
            <w:tcW w:w="1276" w:type="dxa"/>
            <w:tcBorders>
              <w:top w:val="single" w:sz="4" w:space="0" w:color="auto"/>
              <w:bottom w:val="single" w:sz="4" w:space="0" w:color="auto"/>
            </w:tcBorders>
          </w:tcPr>
          <w:p w14:paraId="1035B9ED"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864C5C3" w14:textId="5E734CCF" w:rsidR="00BB7F0A" w:rsidRPr="000F01F2" w:rsidRDefault="00BB7F0A" w:rsidP="00D41191">
            <w:pPr>
              <w:pStyle w:val="af1"/>
              <w:tabs>
                <w:tab w:val="left" w:pos="-142"/>
                <w:tab w:val="left" w:pos="0"/>
                <w:tab w:val="left" w:pos="600"/>
              </w:tabs>
              <w:spacing w:after="0" w:line="240" w:lineRule="auto"/>
              <w:ind w:left="0" w:right="23" w:firstLine="318"/>
              <w:jc w:val="center"/>
              <w:rPr>
                <w:rFonts w:ascii="Times New Roman" w:eastAsia="Times New Roman" w:hAnsi="Times New Roman"/>
                <w:b/>
                <w:i/>
                <w:kern w:val="2"/>
                <w:sz w:val="18"/>
                <w:szCs w:val="18"/>
                <w:lang w:eastAsia="ru-RU"/>
              </w:rPr>
            </w:pPr>
            <w:r w:rsidRPr="000F01F2">
              <w:rPr>
                <w:rFonts w:ascii="Times New Roman" w:eastAsia="Times New Roman" w:hAnsi="Times New Roman"/>
                <w:b/>
                <w:i/>
                <w:kern w:val="2"/>
                <w:sz w:val="18"/>
                <w:szCs w:val="18"/>
                <w:lang w:eastAsia="ru-RU"/>
              </w:rPr>
              <w:t>Відповідає</w:t>
            </w:r>
          </w:p>
          <w:p w14:paraId="73F7AF13"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Доступна інформація про ремонт та технічне обслуговування повинна включати:</w:t>
            </w:r>
          </w:p>
          <w:p w14:paraId="00045269"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однозначну ідентифікацію приладу;</w:t>
            </w:r>
          </w:p>
          <w:p w14:paraId="40DA25D7"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схему розбирання або розібраний вигляд;</w:t>
            </w:r>
          </w:p>
          <w:p w14:paraId="0BEA7C95"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технічний посібник з інструкціями з ремонту;</w:t>
            </w:r>
          </w:p>
          <w:p w14:paraId="3DBA0871"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перелік необхідного ремонтно-</w:t>
            </w:r>
            <w:r w:rsidRPr="004E6EC4">
              <w:rPr>
                <w:rFonts w:ascii="Times New Roman" w:eastAsia="Times New Roman" w:hAnsi="Times New Roman"/>
                <w:sz w:val="18"/>
                <w:szCs w:val="18"/>
                <w:lang w:eastAsia="ru-RU"/>
              </w:rPr>
              <w:lastRenderedPageBreak/>
              <w:t>випробувального обладнання;</w:t>
            </w:r>
          </w:p>
          <w:p w14:paraId="24E2A641"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p>
          <w:p w14:paraId="2610BEDE"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інформацію про компоненти та діагностику (наприклад, мінімальні та максимальні розрахункові значення для вимірювань);</w:t>
            </w:r>
          </w:p>
          <w:p w14:paraId="6B77076A"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електричні принципові схеми та схеми з’єднань;</w:t>
            </w:r>
          </w:p>
          <w:p w14:paraId="50645343"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 xml:space="preserve">діагностичні коди </w:t>
            </w:r>
            <w:proofErr w:type="spellStart"/>
            <w:r w:rsidRPr="004E6EC4">
              <w:rPr>
                <w:rFonts w:ascii="Times New Roman" w:eastAsia="Times New Roman" w:hAnsi="Times New Roman"/>
                <w:sz w:val="18"/>
                <w:szCs w:val="18"/>
                <w:lang w:eastAsia="ru-RU"/>
              </w:rPr>
              <w:t>несправностей</w:t>
            </w:r>
            <w:proofErr w:type="spellEnd"/>
            <w:r w:rsidRPr="004E6EC4">
              <w:rPr>
                <w:rFonts w:ascii="Times New Roman" w:eastAsia="Times New Roman" w:hAnsi="Times New Roman"/>
                <w:sz w:val="18"/>
                <w:szCs w:val="18"/>
                <w:lang w:eastAsia="ru-RU"/>
              </w:rPr>
              <w:t xml:space="preserve"> та помилок (в тому числі специфічні коди для конкретного виробника, де це можливо);</w:t>
            </w:r>
          </w:p>
          <w:p w14:paraId="33DAFE98" w14:textId="77777777" w:rsidR="004E6EC4" w:rsidRPr="004E6EC4" w:rsidRDefault="004E6EC4" w:rsidP="004E6EC4">
            <w:pPr>
              <w:pStyle w:val="af1"/>
              <w:tabs>
                <w:tab w:val="left" w:pos="-142"/>
                <w:tab w:val="left" w:pos="0"/>
              </w:tabs>
              <w:spacing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інструкції зі встановлення програмного забезпечення та вбудованих програм, в тому числі програмного забезпечення для скидання налаштувань; та</w:t>
            </w:r>
          </w:p>
          <w:p w14:paraId="782A82E6" w14:textId="0620CEB8" w:rsidR="00BB7F0A" w:rsidRPr="000F01F2" w:rsidRDefault="004E6EC4" w:rsidP="00985566">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4E6EC4">
              <w:rPr>
                <w:rFonts w:ascii="Times New Roman" w:eastAsia="Times New Roman" w:hAnsi="Times New Roman"/>
                <w:sz w:val="18"/>
                <w:szCs w:val="18"/>
                <w:lang w:eastAsia="ru-RU"/>
              </w:rPr>
              <w:t>інформація про отримання</w:t>
            </w:r>
            <w:r w:rsidR="00985566">
              <w:rPr>
                <w:rFonts w:ascii="Times New Roman" w:eastAsia="Times New Roman" w:hAnsi="Times New Roman"/>
                <w:sz w:val="18"/>
                <w:szCs w:val="18"/>
                <w:lang w:eastAsia="ru-RU"/>
              </w:rPr>
              <w:t xml:space="preserve"> доступу до записів даних про </w:t>
            </w:r>
            <w:r w:rsidRPr="004E6EC4">
              <w:rPr>
                <w:rFonts w:ascii="Times New Roman" w:eastAsia="Times New Roman" w:hAnsi="Times New Roman"/>
                <w:sz w:val="18"/>
                <w:szCs w:val="18"/>
                <w:lang w:eastAsia="ru-RU"/>
              </w:rPr>
              <w:t xml:space="preserve">відомі випадки </w:t>
            </w:r>
            <w:proofErr w:type="spellStart"/>
            <w:r w:rsidRPr="004E6EC4">
              <w:rPr>
                <w:rFonts w:ascii="Times New Roman" w:eastAsia="Times New Roman" w:hAnsi="Times New Roman"/>
                <w:sz w:val="18"/>
                <w:szCs w:val="18"/>
                <w:lang w:eastAsia="ru-RU"/>
              </w:rPr>
              <w:t>несправностей</w:t>
            </w:r>
            <w:proofErr w:type="spellEnd"/>
            <w:r w:rsidRPr="004E6EC4">
              <w:rPr>
                <w:rFonts w:ascii="Times New Roman" w:eastAsia="Times New Roman" w:hAnsi="Times New Roman"/>
                <w:sz w:val="18"/>
                <w:szCs w:val="18"/>
                <w:lang w:eastAsia="ru-RU"/>
              </w:rPr>
              <w:t>, які зберігаються в холодильному приладі з функцією прямого продажу (де це можливо).</w:t>
            </w:r>
          </w:p>
        </w:tc>
        <w:tc>
          <w:tcPr>
            <w:tcW w:w="992" w:type="dxa"/>
          </w:tcPr>
          <w:p w14:paraId="0CC469E8"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435E8A2D" w14:textId="77777777" w:rsidTr="001E046D">
        <w:trPr>
          <w:trHeight w:val="836"/>
        </w:trPr>
        <w:tc>
          <w:tcPr>
            <w:tcW w:w="567" w:type="dxa"/>
            <w:tcBorders>
              <w:top w:val="single" w:sz="4" w:space="0" w:color="auto"/>
              <w:bottom w:val="single" w:sz="4" w:space="0" w:color="auto"/>
            </w:tcBorders>
            <w:shd w:val="clear" w:color="auto" w:fill="auto"/>
          </w:tcPr>
          <w:p w14:paraId="0D290043" w14:textId="6B0ECA47" w:rsidR="00BB7F0A" w:rsidRPr="000F01F2" w:rsidRDefault="00AF1D95" w:rsidP="0058244C">
            <w:pPr>
              <w:jc w:val="center"/>
              <w:rPr>
                <w:sz w:val="18"/>
                <w:szCs w:val="18"/>
              </w:rPr>
            </w:pPr>
            <w:r>
              <w:rPr>
                <w:sz w:val="18"/>
                <w:szCs w:val="18"/>
              </w:rPr>
              <w:lastRenderedPageBreak/>
              <w:t>90</w:t>
            </w:r>
          </w:p>
        </w:tc>
        <w:tc>
          <w:tcPr>
            <w:tcW w:w="3544" w:type="dxa"/>
            <w:tcBorders>
              <w:top w:val="single" w:sz="4" w:space="0" w:color="auto"/>
              <w:bottom w:val="single" w:sz="4" w:space="0" w:color="auto"/>
            </w:tcBorders>
            <w:shd w:val="clear" w:color="auto" w:fill="auto"/>
          </w:tcPr>
          <w:p w14:paraId="66CC2D78" w14:textId="767C1E3C" w:rsidR="009C0629" w:rsidRPr="009C0629" w:rsidRDefault="009C0629" w:rsidP="009C0629">
            <w:pPr>
              <w:jc w:val="both"/>
              <w:rPr>
                <w:sz w:val="18"/>
                <w:szCs w:val="18"/>
              </w:rPr>
            </w:pPr>
            <w:r>
              <w:rPr>
                <w:sz w:val="18"/>
                <w:szCs w:val="18"/>
              </w:rPr>
              <w:t xml:space="preserve">(d) </w:t>
            </w:r>
            <w:r w:rsidRPr="009C0629">
              <w:rPr>
                <w:sz w:val="18"/>
                <w:szCs w:val="18"/>
              </w:rPr>
              <w:t>Вимоги до демонтажу з метою відновлення матеріалів та перероблення з уникненням забруднення</w:t>
            </w:r>
          </w:p>
          <w:p w14:paraId="78FBB4E5" w14:textId="71828A10" w:rsidR="00BB7F0A" w:rsidRPr="000F01F2" w:rsidRDefault="009C0629" w:rsidP="009C0629">
            <w:pPr>
              <w:jc w:val="both"/>
              <w:rPr>
                <w:sz w:val="18"/>
                <w:szCs w:val="18"/>
              </w:rPr>
            </w:pPr>
            <w:r>
              <w:rPr>
                <w:sz w:val="18"/>
                <w:szCs w:val="18"/>
              </w:rPr>
              <w:t xml:space="preserve">(1) </w:t>
            </w:r>
            <w:r w:rsidRPr="009C0629">
              <w:rPr>
                <w:sz w:val="18"/>
                <w:szCs w:val="18"/>
              </w:rPr>
              <w:t>Виробники, імпортери або уповноважені представники повинні забезпечувати розроблення</w:t>
            </w:r>
            <w:r>
              <w:rPr>
                <w:sz w:val="18"/>
                <w:szCs w:val="18"/>
              </w:rPr>
              <w:t xml:space="preserve"> </w:t>
            </w:r>
            <w:r w:rsidRPr="009C0629">
              <w:rPr>
                <w:sz w:val="18"/>
                <w:szCs w:val="18"/>
              </w:rPr>
              <w:t>холодильних приладів із функцією прямого продажу у такий спосіб, щоб матеріали та компоненти,</w:t>
            </w:r>
            <w:r>
              <w:rPr>
                <w:sz w:val="18"/>
                <w:szCs w:val="18"/>
              </w:rPr>
              <w:t xml:space="preserve"> </w:t>
            </w:r>
            <w:r w:rsidRPr="009C0629">
              <w:rPr>
                <w:sz w:val="18"/>
                <w:szCs w:val="18"/>
              </w:rPr>
              <w:t xml:space="preserve">зазначені в додатку VII до </w:t>
            </w:r>
            <w:r w:rsidRPr="003441F4">
              <w:rPr>
                <w:sz w:val="18"/>
                <w:szCs w:val="18"/>
              </w:rPr>
              <w:t>Директиви 2012/19/ЄС, було можливо видалити з</w:t>
            </w:r>
            <w:r w:rsidRPr="009C0629">
              <w:rPr>
                <w:sz w:val="18"/>
                <w:szCs w:val="18"/>
              </w:rPr>
              <w:t xml:space="preserve"> використанням</w:t>
            </w:r>
            <w:r>
              <w:rPr>
                <w:sz w:val="18"/>
                <w:szCs w:val="18"/>
              </w:rPr>
              <w:t xml:space="preserve"> </w:t>
            </w:r>
            <w:r w:rsidRPr="009C0629">
              <w:rPr>
                <w:sz w:val="18"/>
                <w:szCs w:val="18"/>
              </w:rPr>
              <w:t>загальнодоступних інструментів.</w:t>
            </w:r>
          </w:p>
        </w:tc>
        <w:tc>
          <w:tcPr>
            <w:tcW w:w="1276" w:type="dxa"/>
            <w:tcBorders>
              <w:top w:val="single" w:sz="4" w:space="0" w:color="auto"/>
              <w:bottom w:val="single" w:sz="4" w:space="0" w:color="auto"/>
            </w:tcBorders>
          </w:tcPr>
          <w:p w14:paraId="6B57BBFC"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856786B" w14:textId="7EAA396F" w:rsidR="00BB7F0A" w:rsidRPr="000F01F2" w:rsidRDefault="00BB7F0A" w:rsidP="00D41191">
            <w:pPr>
              <w:pStyle w:val="af1"/>
              <w:tabs>
                <w:tab w:val="left" w:pos="-142"/>
                <w:tab w:val="left" w:pos="0"/>
                <w:tab w:val="left" w:pos="600"/>
              </w:tabs>
              <w:spacing w:after="0" w:line="240" w:lineRule="auto"/>
              <w:ind w:left="0" w:right="23" w:firstLine="318"/>
              <w:jc w:val="center"/>
              <w:rPr>
                <w:rFonts w:ascii="Times New Roman" w:eastAsia="Times New Roman" w:hAnsi="Times New Roman"/>
                <w:b/>
                <w:i/>
                <w:kern w:val="2"/>
                <w:sz w:val="18"/>
                <w:szCs w:val="18"/>
                <w:lang w:eastAsia="ru-RU"/>
              </w:rPr>
            </w:pPr>
            <w:r w:rsidRPr="000F01F2">
              <w:rPr>
                <w:rFonts w:ascii="Times New Roman" w:eastAsia="Times New Roman" w:hAnsi="Times New Roman"/>
                <w:b/>
                <w:i/>
                <w:kern w:val="2"/>
                <w:sz w:val="18"/>
                <w:szCs w:val="18"/>
                <w:lang w:eastAsia="ru-RU"/>
              </w:rPr>
              <w:t>Відповідає</w:t>
            </w:r>
          </w:p>
          <w:p w14:paraId="77EDAA92" w14:textId="77777777" w:rsidR="009C0629" w:rsidRPr="009C0629" w:rsidRDefault="009C0629" w:rsidP="009C0629">
            <w:pPr>
              <w:pStyle w:val="af1"/>
              <w:tabs>
                <w:tab w:val="left" w:pos="-142"/>
                <w:tab w:val="left" w:pos="0"/>
              </w:tabs>
              <w:spacing w:line="240" w:lineRule="auto"/>
              <w:ind w:left="0" w:right="23" w:firstLine="317"/>
              <w:jc w:val="both"/>
              <w:rPr>
                <w:rFonts w:ascii="Times New Roman" w:eastAsia="Times New Roman" w:hAnsi="Times New Roman"/>
                <w:sz w:val="18"/>
                <w:szCs w:val="18"/>
                <w:lang w:eastAsia="ru-RU"/>
              </w:rPr>
            </w:pPr>
            <w:r w:rsidRPr="009C0629">
              <w:rPr>
                <w:rFonts w:ascii="Times New Roman" w:eastAsia="Times New Roman" w:hAnsi="Times New Roman"/>
                <w:sz w:val="18"/>
                <w:szCs w:val="18"/>
                <w:lang w:eastAsia="ru-RU"/>
              </w:rPr>
              <w:t>4. Вимоги до демонтажу з метою відновлення матеріалів та перероблення з уникненням забруднення:</w:t>
            </w:r>
          </w:p>
          <w:p w14:paraId="73B59AEC" w14:textId="7379F27B" w:rsidR="009C0629" w:rsidRPr="009C0629" w:rsidRDefault="009C0629" w:rsidP="009C0629">
            <w:pPr>
              <w:pStyle w:val="af1"/>
              <w:tabs>
                <w:tab w:val="left" w:pos="-142"/>
                <w:tab w:val="left" w:pos="0"/>
              </w:tabs>
              <w:spacing w:line="240" w:lineRule="auto"/>
              <w:ind w:left="0" w:right="23" w:firstLine="317"/>
              <w:jc w:val="both"/>
              <w:rPr>
                <w:rFonts w:ascii="Times New Roman" w:eastAsia="Times New Roman" w:hAnsi="Times New Roman"/>
                <w:sz w:val="18"/>
                <w:szCs w:val="18"/>
                <w:lang w:eastAsia="ru-RU"/>
              </w:rPr>
            </w:pPr>
            <w:r w:rsidRPr="009C0629">
              <w:rPr>
                <w:rFonts w:ascii="Times New Roman" w:eastAsia="Times New Roman" w:hAnsi="Times New Roman"/>
                <w:sz w:val="18"/>
                <w:szCs w:val="18"/>
                <w:lang w:eastAsia="ru-RU"/>
              </w:rPr>
              <w:t>1) виробники, імпортери або уповноважені представники повинні забезпечувати розроблення холодильних приладів з функцією прямого продажу у такий спосіб, щоб матеріали та компоненти можлив</w:t>
            </w:r>
            <w:r>
              <w:rPr>
                <w:rFonts w:ascii="Times New Roman" w:eastAsia="Times New Roman" w:hAnsi="Times New Roman"/>
                <w:sz w:val="18"/>
                <w:szCs w:val="18"/>
                <w:lang w:eastAsia="ru-RU"/>
              </w:rPr>
              <w:t xml:space="preserve">о було видалити з використанням </w:t>
            </w:r>
            <w:r w:rsidRPr="009C0629">
              <w:rPr>
                <w:rFonts w:ascii="Times New Roman" w:eastAsia="Times New Roman" w:hAnsi="Times New Roman"/>
                <w:sz w:val="18"/>
                <w:szCs w:val="18"/>
                <w:lang w:eastAsia="ru-RU"/>
              </w:rPr>
              <w:t>загальнодоступних інструментів.</w:t>
            </w:r>
          </w:p>
          <w:p w14:paraId="051A0091" w14:textId="77777777" w:rsidR="00BB7F0A" w:rsidRDefault="009C0629" w:rsidP="009C0629">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9C0629">
              <w:rPr>
                <w:rFonts w:ascii="Times New Roman" w:eastAsia="Times New Roman" w:hAnsi="Times New Roman"/>
                <w:sz w:val="18"/>
                <w:szCs w:val="18"/>
                <w:lang w:eastAsia="ru-RU"/>
              </w:rPr>
              <w:t xml:space="preserve">Виробники, імпортери або їхні уповноважені представники мають надавати на </w:t>
            </w:r>
            <w:proofErr w:type="spellStart"/>
            <w:r w:rsidRPr="009C0629">
              <w:rPr>
                <w:rFonts w:ascii="Times New Roman" w:eastAsia="Times New Roman" w:hAnsi="Times New Roman"/>
                <w:sz w:val="18"/>
                <w:szCs w:val="18"/>
                <w:lang w:eastAsia="ru-RU"/>
              </w:rPr>
              <w:t>вебсайті</w:t>
            </w:r>
            <w:proofErr w:type="spellEnd"/>
            <w:r w:rsidRPr="009C0629">
              <w:rPr>
                <w:rFonts w:ascii="Times New Roman" w:eastAsia="Times New Roman" w:hAnsi="Times New Roman"/>
                <w:sz w:val="18"/>
                <w:szCs w:val="18"/>
                <w:lang w:eastAsia="ru-RU"/>
              </w:rPr>
              <w:t xml:space="preserve"> з вільним доступом інформацію про демонтаж, необхідну для доступу до будь-якого з компонентів продукції.</w:t>
            </w:r>
          </w:p>
          <w:p w14:paraId="1FD3AA0F" w14:textId="519460BD" w:rsidR="00F87B50" w:rsidRPr="0023527C" w:rsidRDefault="00F87B50" w:rsidP="009C0629">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3441F4">
              <w:rPr>
                <w:rFonts w:ascii="Times New Roman" w:hAnsi="Times New Roman"/>
                <w:i/>
                <w:sz w:val="18"/>
                <w:szCs w:val="18"/>
              </w:rPr>
              <w:t>Виключено,</w:t>
            </w:r>
            <w:r w:rsidRPr="003441F4">
              <w:rPr>
                <w:rFonts w:ascii="Times New Roman" w:hAnsi="Times New Roman"/>
                <w:sz w:val="18"/>
                <w:szCs w:val="18"/>
              </w:rPr>
              <w:t xml:space="preserve"> </w:t>
            </w:r>
            <w:r w:rsidRPr="003441F4">
              <w:rPr>
                <w:rFonts w:ascii="Times New Roman" w:hAnsi="Times New Roman"/>
                <w:i/>
                <w:kern w:val="2"/>
                <w:sz w:val="18"/>
                <w:szCs w:val="18"/>
              </w:rPr>
              <w:t>зважаючи на те, що Директива № 2012/19/ЄС не прийнята в Україні, абзац викладено згідно з підпунктом 3 пункту 12 Правил.</w:t>
            </w:r>
          </w:p>
        </w:tc>
        <w:tc>
          <w:tcPr>
            <w:tcW w:w="992" w:type="dxa"/>
          </w:tcPr>
          <w:p w14:paraId="640484B6"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BA0EF57" w14:textId="77777777" w:rsidTr="001E046D">
        <w:trPr>
          <w:trHeight w:val="836"/>
        </w:trPr>
        <w:tc>
          <w:tcPr>
            <w:tcW w:w="567" w:type="dxa"/>
            <w:tcBorders>
              <w:top w:val="single" w:sz="4" w:space="0" w:color="auto"/>
              <w:bottom w:val="single" w:sz="4" w:space="0" w:color="auto"/>
            </w:tcBorders>
            <w:shd w:val="clear" w:color="auto" w:fill="auto"/>
          </w:tcPr>
          <w:p w14:paraId="349394A1" w14:textId="2404C175" w:rsidR="00BB7F0A" w:rsidRPr="000F01F2" w:rsidRDefault="00BB7F0A" w:rsidP="00AF1D95">
            <w:pPr>
              <w:jc w:val="center"/>
              <w:rPr>
                <w:sz w:val="18"/>
                <w:szCs w:val="18"/>
              </w:rPr>
            </w:pPr>
            <w:r w:rsidRPr="000F01F2">
              <w:rPr>
                <w:sz w:val="18"/>
                <w:szCs w:val="18"/>
              </w:rPr>
              <w:t>9</w:t>
            </w:r>
            <w:r w:rsidR="00AF1D95">
              <w:rPr>
                <w:sz w:val="18"/>
                <w:szCs w:val="18"/>
              </w:rPr>
              <w:t>1</w:t>
            </w:r>
          </w:p>
        </w:tc>
        <w:tc>
          <w:tcPr>
            <w:tcW w:w="3544" w:type="dxa"/>
            <w:tcBorders>
              <w:top w:val="single" w:sz="4" w:space="0" w:color="auto"/>
              <w:bottom w:val="single" w:sz="4" w:space="0" w:color="auto"/>
            </w:tcBorders>
            <w:shd w:val="clear" w:color="auto" w:fill="auto"/>
          </w:tcPr>
          <w:p w14:paraId="1CB9A621" w14:textId="525A0C7E" w:rsidR="00BB7F0A" w:rsidRPr="000F01F2" w:rsidRDefault="009C0629" w:rsidP="009C0629">
            <w:pPr>
              <w:jc w:val="both"/>
              <w:rPr>
                <w:sz w:val="18"/>
                <w:szCs w:val="18"/>
              </w:rPr>
            </w:pPr>
            <w:r w:rsidRPr="009C0629">
              <w:rPr>
                <w:sz w:val="18"/>
                <w:szCs w:val="18"/>
              </w:rPr>
              <w:t>(2)</w:t>
            </w:r>
            <w:r>
              <w:rPr>
                <w:sz w:val="18"/>
                <w:szCs w:val="18"/>
              </w:rPr>
              <w:t xml:space="preserve"> </w:t>
            </w:r>
            <w:r w:rsidRPr="009C0629">
              <w:rPr>
                <w:sz w:val="18"/>
                <w:szCs w:val="18"/>
              </w:rPr>
              <w:t>Виробники, імпортери та уповноважені представники повинні виконувати зобов’язання, встановлені в</w:t>
            </w:r>
            <w:r>
              <w:rPr>
                <w:sz w:val="18"/>
                <w:szCs w:val="18"/>
              </w:rPr>
              <w:t xml:space="preserve"> </w:t>
            </w:r>
            <w:r w:rsidRPr="009C0629">
              <w:rPr>
                <w:sz w:val="18"/>
                <w:szCs w:val="18"/>
              </w:rPr>
              <w:t>пункті 1 статті 15 Директиви 2012/19/ЄС.</w:t>
            </w:r>
          </w:p>
        </w:tc>
        <w:tc>
          <w:tcPr>
            <w:tcW w:w="1276" w:type="dxa"/>
            <w:tcBorders>
              <w:top w:val="single" w:sz="4" w:space="0" w:color="auto"/>
              <w:bottom w:val="single" w:sz="4" w:space="0" w:color="auto"/>
            </w:tcBorders>
          </w:tcPr>
          <w:p w14:paraId="19270EF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5520F01" w14:textId="2C2D30FB" w:rsidR="00BB7F0A" w:rsidRPr="000F01F2" w:rsidRDefault="009C0629" w:rsidP="00572340">
            <w:pPr>
              <w:pStyle w:val="af1"/>
              <w:tabs>
                <w:tab w:val="left" w:pos="-142"/>
                <w:tab w:val="left" w:pos="0"/>
              </w:tabs>
              <w:spacing w:after="0" w:line="240" w:lineRule="auto"/>
              <w:ind w:left="0" w:right="23" w:firstLine="318"/>
              <w:jc w:val="center"/>
              <w:rPr>
                <w:rFonts w:ascii="Times New Roman" w:eastAsia="Times New Roman" w:hAnsi="Times New Roman"/>
                <w:sz w:val="18"/>
                <w:szCs w:val="18"/>
                <w:lang w:eastAsia="ru-RU"/>
              </w:rPr>
            </w:pPr>
            <w:r>
              <w:rPr>
                <w:rFonts w:ascii="Times New Roman" w:eastAsia="Times New Roman" w:hAnsi="Times New Roman"/>
                <w:b/>
                <w:i/>
                <w:kern w:val="2"/>
                <w:sz w:val="18"/>
                <w:szCs w:val="18"/>
                <w:lang w:eastAsia="ru-RU"/>
              </w:rPr>
              <w:t>Не суперечить</w:t>
            </w:r>
          </w:p>
          <w:p w14:paraId="0A75DE71" w14:textId="4542C759" w:rsidR="00BB7F0A" w:rsidRPr="000F01F2" w:rsidRDefault="009C0629" w:rsidP="006B4B10">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9C0629">
              <w:rPr>
                <w:rFonts w:ascii="Times New Roman" w:eastAsia="Times New Roman" w:hAnsi="Times New Roman"/>
                <w:sz w:val="18"/>
                <w:szCs w:val="18"/>
                <w:lang w:eastAsia="ru-RU"/>
              </w:rPr>
              <w:t xml:space="preserve">Виробники, імпортери або їхні уповноважені представники мають надавати на </w:t>
            </w:r>
            <w:proofErr w:type="spellStart"/>
            <w:r w:rsidRPr="009C0629">
              <w:rPr>
                <w:rFonts w:ascii="Times New Roman" w:eastAsia="Times New Roman" w:hAnsi="Times New Roman"/>
                <w:sz w:val="18"/>
                <w:szCs w:val="18"/>
                <w:lang w:eastAsia="ru-RU"/>
              </w:rPr>
              <w:t>вебсайті</w:t>
            </w:r>
            <w:proofErr w:type="spellEnd"/>
            <w:r w:rsidRPr="009C0629">
              <w:rPr>
                <w:rFonts w:ascii="Times New Roman" w:eastAsia="Times New Roman" w:hAnsi="Times New Roman"/>
                <w:sz w:val="18"/>
                <w:szCs w:val="18"/>
                <w:lang w:eastAsia="ru-RU"/>
              </w:rPr>
              <w:t xml:space="preserve"> з вільним доступом інформацію про демонтаж, необхідну для доступу до будь-якого з компонентів продукції</w:t>
            </w:r>
            <w:r w:rsidR="00843F25">
              <w:rPr>
                <w:rFonts w:ascii="Times New Roman" w:eastAsia="Times New Roman" w:hAnsi="Times New Roman"/>
                <w:sz w:val="18"/>
                <w:szCs w:val="18"/>
                <w:lang w:eastAsia="ru-RU"/>
              </w:rPr>
              <w:t>;</w:t>
            </w:r>
          </w:p>
        </w:tc>
        <w:tc>
          <w:tcPr>
            <w:tcW w:w="992" w:type="dxa"/>
          </w:tcPr>
          <w:p w14:paraId="46C30B26"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577E617" w14:textId="77777777" w:rsidTr="001E046D">
        <w:trPr>
          <w:trHeight w:val="294"/>
        </w:trPr>
        <w:tc>
          <w:tcPr>
            <w:tcW w:w="567" w:type="dxa"/>
            <w:tcBorders>
              <w:top w:val="single" w:sz="4" w:space="0" w:color="auto"/>
              <w:bottom w:val="single" w:sz="4" w:space="0" w:color="auto"/>
            </w:tcBorders>
            <w:shd w:val="clear" w:color="auto" w:fill="auto"/>
          </w:tcPr>
          <w:p w14:paraId="5FF4E017" w14:textId="3F80D4CF" w:rsidR="00BB7F0A" w:rsidRPr="000F01F2" w:rsidRDefault="00BB7F0A" w:rsidP="00AF1D95">
            <w:pPr>
              <w:jc w:val="center"/>
              <w:rPr>
                <w:sz w:val="18"/>
                <w:szCs w:val="18"/>
              </w:rPr>
            </w:pPr>
            <w:r w:rsidRPr="000F01F2">
              <w:rPr>
                <w:sz w:val="18"/>
                <w:szCs w:val="18"/>
              </w:rPr>
              <w:t>9</w:t>
            </w:r>
            <w:r w:rsidR="00AF1D95">
              <w:rPr>
                <w:sz w:val="18"/>
                <w:szCs w:val="18"/>
              </w:rPr>
              <w:t>2</w:t>
            </w:r>
          </w:p>
        </w:tc>
        <w:tc>
          <w:tcPr>
            <w:tcW w:w="3544" w:type="dxa"/>
            <w:tcBorders>
              <w:top w:val="single" w:sz="4" w:space="0" w:color="auto"/>
              <w:bottom w:val="single" w:sz="4" w:space="0" w:color="auto"/>
            </w:tcBorders>
            <w:shd w:val="clear" w:color="auto" w:fill="auto"/>
          </w:tcPr>
          <w:p w14:paraId="5045BF9A" w14:textId="1DA6C26E" w:rsidR="00BB7F0A" w:rsidRPr="000F01F2" w:rsidRDefault="009C0629" w:rsidP="009C0629">
            <w:pPr>
              <w:jc w:val="both"/>
              <w:rPr>
                <w:sz w:val="18"/>
                <w:szCs w:val="18"/>
              </w:rPr>
            </w:pPr>
            <w:r>
              <w:rPr>
                <w:sz w:val="18"/>
                <w:szCs w:val="18"/>
              </w:rPr>
              <w:t xml:space="preserve">(3) </w:t>
            </w:r>
            <w:r w:rsidRPr="009C0629">
              <w:rPr>
                <w:sz w:val="18"/>
                <w:szCs w:val="18"/>
              </w:rPr>
              <w:t>Якщо холодильний прилад із функцією прямого продажу містить вакуумні ізоляційні панелі, такий</w:t>
            </w:r>
            <w:r>
              <w:rPr>
                <w:sz w:val="18"/>
                <w:szCs w:val="18"/>
              </w:rPr>
              <w:t xml:space="preserve"> </w:t>
            </w:r>
            <w:r w:rsidRPr="009C0629">
              <w:rPr>
                <w:sz w:val="18"/>
                <w:szCs w:val="18"/>
              </w:rPr>
              <w:t>холодильний прилад із функцією прямого продажу повинен бути маркований літерами «VIP».</w:t>
            </w:r>
          </w:p>
        </w:tc>
        <w:tc>
          <w:tcPr>
            <w:tcW w:w="1276" w:type="dxa"/>
            <w:tcBorders>
              <w:top w:val="single" w:sz="4" w:space="0" w:color="auto"/>
              <w:bottom w:val="single" w:sz="4" w:space="0" w:color="auto"/>
            </w:tcBorders>
          </w:tcPr>
          <w:p w14:paraId="1ED44A58"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56B67558" w14:textId="48230FCD" w:rsidR="00BB7F0A" w:rsidRPr="000F01F2" w:rsidRDefault="00BB7F0A" w:rsidP="006B4B10">
            <w:pPr>
              <w:pStyle w:val="af1"/>
              <w:tabs>
                <w:tab w:val="left" w:pos="-142"/>
                <w:tab w:val="left" w:pos="0"/>
              </w:tabs>
              <w:spacing w:after="0" w:line="240" w:lineRule="auto"/>
              <w:ind w:left="0" w:right="23" w:firstLine="318"/>
              <w:jc w:val="center"/>
              <w:rPr>
                <w:rFonts w:ascii="Times New Roman" w:eastAsia="Times New Roman" w:hAnsi="Times New Roman"/>
                <w:sz w:val="18"/>
                <w:szCs w:val="18"/>
                <w:lang w:eastAsia="ru-RU"/>
              </w:rPr>
            </w:pPr>
            <w:r w:rsidRPr="000F01F2">
              <w:rPr>
                <w:rFonts w:ascii="Times New Roman" w:eastAsia="Times New Roman" w:hAnsi="Times New Roman"/>
                <w:b/>
                <w:i/>
                <w:kern w:val="2"/>
                <w:sz w:val="18"/>
                <w:szCs w:val="18"/>
                <w:lang w:eastAsia="ru-RU"/>
              </w:rPr>
              <w:t>Відповідає</w:t>
            </w:r>
          </w:p>
          <w:p w14:paraId="5134CBD0" w14:textId="7D3E4218" w:rsidR="00BB7F0A" w:rsidRPr="000F01F2" w:rsidRDefault="009C0629" w:rsidP="00843F25">
            <w:pPr>
              <w:pStyle w:val="Style34"/>
              <w:widowControl/>
              <w:spacing w:line="240" w:lineRule="auto"/>
              <w:ind w:firstLine="317"/>
              <w:rPr>
                <w:rFonts w:ascii="Times New Roman" w:hAnsi="Times New Roman"/>
                <w:sz w:val="18"/>
                <w:szCs w:val="18"/>
                <w:lang w:eastAsia="ru-RU"/>
              </w:rPr>
            </w:pPr>
            <w:r w:rsidRPr="009C0629">
              <w:rPr>
                <w:rFonts w:ascii="Times New Roman" w:hAnsi="Times New Roman"/>
                <w:sz w:val="18"/>
                <w:szCs w:val="18"/>
                <w:lang w:eastAsia="ru-RU"/>
              </w:rPr>
              <w:t xml:space="preserve">2) </w:t>
            </w:r>
            <w:r w:rsidR="00843F25">
              <w:rPr>
                <w:rFonts w:ascii="Times New Roman" w:hAnsi="Times New Roman"/>
                <w:sz w:val="18"/>
                <w:szCs w:val="18"/>
                <w:lang w:eastAsia="ru-RU"/>
              </w:rPr>
              <w:t>я</w:t>
            </w:r>
            <w:r w:rsidRPr="009C0629">
              <w:rPr>
                <w:rFonts w:ascii="Times New Roman" w:hAnsi="Times New Roman"/>
                <w:sz w:val="18"/>
                <w:szCs w:val="18"/>
                <w:lang w:eastAsia="ru-RU"/>
              </w:rPr>
              <w:t>кщо холодильний прилад з функцією прямого продажу містить вакуумні ізоляційні панелі, такий холодильний прилад із функцією прямого продажу повинен бути маркований літерами «VIP».</w:t>
            </w:r>
          </w:p>
        </w:tc>
        <w:tc>
          <w:tcPr>
            <w:tcW w:w="992" w:type="dxa"/>
          </w:tcPr>
          <w:p w14:paraId="7616FE7B"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FC79D9C" w14:textId="77777777" w:rsidTr="001E046D">
        <w:trPr>
          <w:trHeight w:val="652"/>
        </w:trPr>
        <w:tc>
          <w:tcPr>
            <w:tcW w:w="567" w:type="dxa"/>
            <w:tcBorders>
              <w:top w:val="single" w:sz="4" w:space="0" w:color="auto"/>
              <w:bottom w:val="single" w:sz="4" w:space="0" w:color="auto"/>
            </w:tcBorders>
            <w:shd w:val="clear" w:color="auto" w:fill="auto"/>
          </w:tcPr>
          <w:p w14:paraId="60F7FBFB" w14:textId="1E674EFA" w:rsidR="00BB7F0A" w:rsidRPr="000F01F2" w:rsidRDefault="00BB7F0A" w:rsidP="00AF1D95">
            <w:pPr>
              <w:jc w:val="center"/>
              <w:rPr>
                <w:sz w:val="18"/>
                <w:szCs w:val="18"/>
              </w:rPr>
            </w:pPr>
            <w:r w:rsidRPr="000F01F2">
              <w:rPr>
                <w:sz w:val="18"/>
                <w:szCs w:val="18"/>
              </w:rPr>
              <w:t>9</w:t>
            </w:r>
            <w:r w:rsidR="00AF1D95">
              <w:rPr>
                <w:sz w:val="18"/>
                <w:szCs w:val="18"/>
              </w:rPr>
              <w:t>3</w:t>
            </w:r>
          </w:p>
        </w:tc>
        <w:tc>
          <w:tcPr>
            <w:tcW w:w="3544" w:type="dxa"/>
            <w:tcBorders>
              <w:top w:val="single" w:sz="4" w:space="0" w:color="auto"/>
              <w:bottom w:val="single" w:sz="4" w:space="0" w:color="auto"/>
            </w:tcBorders>
            <w:shd w:val="clear" w:color="auto" w:fill="auto"/>
          </w:tcPr>
          <w:p w14:paraId="634128C2" w14:textId="63C34EF3" w:rsidR="000E68E2" w:rsidRPr="000E68E2" w:rsidRDefault="000E68E2" w:rsidP="000E68E2">
            <w:pPr>
              <w:jc w:val="both"/>
              <w:rPr>
                <w:sz w:val="18"/>
                <w:szCs w:val="18"/>
              </w:rPr>
            </w:pPr>
            <w:r>
              <w:rPr>
                <w:sz w:val="18"/>
                <w:szCs w:val="18"/>
              </w:rPr>
              <w:t xml:space="preserve">3. </w:t>
            </w:r>
            <w:r w:rsidRPr="000E68E2">
              <w:rPr>
                <w:sz w:val="18"/>
                <w:szCs w:val="18"/>
              </w:rPr>
              <w:t>Вимоги щодо надання інформації:</w:t>
            </w:r>
          </w:p>
          <w:p w14:paraId="2075D1EE" w14:textId="17CC0265" w:rsidR="00BB7F0A" w:rsidRPr="000F01F2" w:rsidRDefault="000E68E2" w:rsidP="000E68E2">
            <w:pPr>
              <w:jc w:val="both"/>
              <w:rPr>
                <w:sz w:val="18"/>
                <w:szCs w:val="18"/>
              </w:rPr>
            </w:pPr>
            <w:r w:rsidRPr="000E68E2">
              <w:rPr>
                <w:sz w:val="18"/>
                <w:szCs w:val="18"/>
              </w:rPr>
              <w:t xml:space="preserve">З 01 березня 2021 року інструкції для монтажників і кінцевих користувачів, а також </w:t>
            </w:r>
            <w:proofErr w:type="spellStart"/>
            <w:r w:rsidRPr="000E68E2">
              <w:rPr>
                <w:sz w:val="18"/>
                <w:szCs w:val="18"/>
              </w:rPr>
              <w:t>вебсайти</w:t>
            </w:r>
            <w:proofErr w:type="spellEnd"/>
            <w:r w:rsidRPr="000E68E2">
              <w:rPr>
                <w:sz w:val="18"/>
                <w:szCs w:val="18"/>
              </w:rPr>
              <w:t xml:space="preserve"> з вільним доступом</w:t>
            </w:r>
            <w:r>
              <w:rPr>
                <w:sz w:val="18"/>
                <w:szCs w:val="18"/>
              </w:rPr>
              <w:t xml:space="preserve"> </w:t>
            </w:r>
            <w:r w:rsidRPr="000E68E2">
              <w:rPr>
                <w:sz w:val="18"/>
                <w:szCs w:val="18"/>
              </w:rPr>
              <w:t>виробників, імпортерів та уповноважених представників повинні містити таку інформацію:</w:t>
            </w:r>
          </w:p>
        </w:tc>
        <w:tc>
          <w:tcPr>
            <w:tcW w:w="1276" w:type="dxa"/>
            <w:tcBorders>
              <w:top w:val="single" w:sz="4" w:space="0" w:color="auto"/>
              <w:bottom w:val="single" w:sz="4" w:space="0" w:color="auto"/>
            </w:tcBorders>
          </w:tcPr>
          <w:p w14:paraId="76BC7E1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422005F" w14:textId="4E53B81E" w:rsidR="00BB7F0A" w:rsidRPr="000F01F2" w:rsidRDefault="00BB7F0A" w:rsidP="006B4B10">
            <w:pPr>
              <w:pStyle w:val="af1"/>
              <w:tabs>
                <w:tab w:val="left" w:pos="-142"/>
                <w:tab w:val="left" w:pos="0"/>
              </w:tabs>
              <w:spacing w:after="0" w:line="240" w:lineRule="auto"/>
              <w:ind w:left="0" w:right="23" w:firstLine="318"/>
              <w:jc w:val="center"/>
              <w:rPr>
                <w:rFonts w:ascii="Times New Roman" w:eastAsia="Times New Roman" w:hAnsi="Times New Roman"/>
                <w:sz w:val="18"/>
                <w:szCs w:val="18"/>
                <w:lang w:eastAsia="ru-RU"/>
              </w:rPr>
            </w:pPr>
            <w:r w:rsidRPr="000F01F2">
              <w:rPr>
                <w:rFonts w:ascii="Times New Roman" w:eastAsia="Times New Roman" w:hAnsi="Times New Roman"/>
                <w:b/>
                <w:i/>
                <w:kern w:val="2"/>
                <w:sz w:val="18"/>
                <w:szCs w:val="18"/>
                <w:lang w:eastAsia="ru-RU"/>
              </w:rPr>
              <w:t>Відповідає</w:t>
            </w:r>
          </w:p>
          <w:p w14:paraId="0512BA74" w14:textId="77777777" w:rsidR="000E68E2" w:rsidRPr="000E68E2" w:rsidRDefault="000E68E2" w:rsidP="000E68E2">
            <w:pPr>
              <w:pStyle w:val="af1"/>
              <w:tabs>
                <w:tab w:val="left" w:pos="-142"/>
                <w:tab w:val="left" w:pos="0"/>
              </w:tabs>
              <w:ind w:right="23" w:hanging="403"/>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Вимоги до надання інформації:</w:t>
            </w:r>
          </w:p>
          <w:p w14:paraId="383E2706" w14:textId="54EF6069" w:rsidR="00BB7F0A" w:rsidRPr="000F01F2" w:rsidRDefault="00843F25" w:rsidP="00843F25">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з</w:t>
            </w:r>
            <w:r w:rsidR="000E68E2" w:rsidRPr="000E68E2">
              <w:rPr>
                <w:rFonts w:ascii="Times New Roman" w:eastAsia="Times New Roman" w:hAnsi="Times New Roman"/>
                <w:sz w:val="18"/>
                <w:szCs w:val="18"/>
                <w:lang w:eastAsia="ru-RU"/>
              </w:rPr>
              <w:t xml:space="preserve"> дати набрання чинності цим Технічним регламентом інструкції для монтажників і </w:t>
            </w:r>
            <w:r>
              <w:rPr>
                <w:rFonts w:ascii="Times New Roman" w:eastAsia="Times New Roman" w:hAnsi="Times New Roman"/>
                <w:sz w:val="18"/>
                <w:szCs w:val="18"/>
                <w:lang w:eastAsia="ru-RU"/>
              </w:rPr>
              <w:t>споживачів</w:t>
            </w:r>
            <w:r w:rsidR="000E68E2" w:rsidRPr="000E68E2">
              <w:rPr>
                <w:rFonts w:ascii="Times New Roman" w:eastAsia="Times New Roman" w:hAnsi="Times New Roman"/>
                <w:sz w:val="18"/>
                <w:szCs w:val="18"/>
                <w:lang w:eastAsia="ru-RU"/>
              </w:rPr>
              <w:t xml:space="preserve">, а також </w:t>
            </w:r>
            <w:proofErr w:type="spellStart"/>
            <w:r w:rsidR="000E68E2" w:rsidRPr="000E68E2">
              <w:rPr>
                <w:rFonts w:ascii="Times New Roman" w:eastAsia="Times New Roman" w:hAnsi="Times New Roman"/>
                <w:sz w:val="18"/>
                <w:szCs w:val="18"/>
                <w:lang w:eastAsia="ru-RU"/>
              </w:rPr>
              <w:t>вебсайти</w:t>
            </w:r>
            <w:proofErr w:type="spellEnd"/>
            <w:r w:rsidR="000E68E2" w:rsidRPr="000E68E2">
              <w:rPr>
                <w:rFonts w:ascii="Times New Roman" w:eastAsia="Times New Roman" w:hAnsi="Times New Roman"/>
                <w:sz w:val="18"/>
                <w:szCs w:val="18"/>
                <w:lang w:eastAsia="ru-RU"/>
              </w:rPr>
              <w:t xml:space="preserve"> з вільним доступом виробників, імпортерів та уповноважених </w:t>
            </w:r>
            <w:r w:rsidR="000E68E2" w:rsidRPr="000E68E2">
              <w:rPr>
                <w:rFonts w:ascii="Times New Roman" w:eastAsia="Times New Roman" w:hAnsi="Times New Roman"/>
                <w:sz w:val="18"/>
                <w:szCs w:val="18"/>
                <w:lang w:eastAsia="ru-RU"/>
              </w:rPr>
              <w:lastRenderedPageBreak/>
              <w:t>представників повинні містити таку інформацію:</w:t>
            </w:r>
          </w:p>
        </w:tc>
        <w:tc>
          <w:tcPr>
            <w:tcW w:w="992" w:type="dxa"/>
          </w:tcPr>
          <w:p w14:paraId="502B80B2"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459B3004" w14:textId="77777777" w:rsidTr="001E046D">
        <w:trPr>
          <w:trHeight w:val="577"/>
        </w:trPr>
        <w:tc>
          <w:tcPr>
            <w:tcW w:w="567" w:type="dxa"/>
            <w:tcBorders>
              <w:top w:val="single" w:sz="4" w:space="0" w:color="auto"/>
              <w:bottom w:val="single" w:sz="4" w:space="0" w:color="auto"/>
            </w:tcBorders>
            <w:shd w:val="clear" w:color="auto" w:fill="auto"/>
          </w:tcPr>
          <w:p w14:paraId="74A00F61" w14:textId="44DDCE2B" w:rsidR="00BB7F0A" w:rsidRPr="000F01F2" w:rsidRDefault="00BB7F0A" w:rsidP="00AF1D95">
            <w:pPr>
              <w:jc w:val="center"/>
              <w:rPr>
                <w:sz w:val="18"/>
                <w:szCs w:val="18"/>
              </w:rPr>
            </w:pPr>
            <w:r w:rsidRPr="000F01F2">
              <w:rPr>
                <w:sz w:val="18"/>
                <w:szCs w:val="18"/>
              </w:rPr>
              <w:lastRenderedPageBreak/>
              <w:t>9</w:t>
            </w:r>
            <w:r w:rsidR="00AF1D95">
              <w:rPr>
                <w:sz w:val="18"/>
                <w:szCs w:val="18"/>
              </w:rPr>
              <w:t>4</w:t>
            </w:r>
          </w:p>
        </w:tc>
        <w:tc>
          <w:tcPr>
            <w:tcW w:w="3544" w:type="dxa"/>
            <w:tcBorders>
              <w:top w:val="single" w:sz="4" w:space="0" w:color="auto"/>
              <w:bottom w:val="single" w:sz="4" w:space="0" w:color="auto"/>
            </w:tcBorders>
            <w:shd w:val="clear" w:color="auto" w:fill="auto"/>
          </w:tcPr>
          <w:p w14:paraId="18583A61" w14:textId="53464388" w:rsidR="00BE04A0" w:rsidRPr="00BE04A0" w:rsidRDefault="00BE04A0" w:rsidP="00BE04A0">
            <w:pPr>
              <w:jc w:val="both"/>
              <w:rPr>
                <w:sz w:val="18"/>
                <w:szCs w:val="18"/>
              </w:rPr>
            </w:pPr>
            <w:r w:rsidRPr="00BE04A0">
              <w:rPr>
                <w:sz w:val="18"/>
                <w:szCs w:val="18"/>
              </w:rPr>
              <w:t>(a)</w:t>
            </w:r>
            <w:r>
              <w:rPr>
                <w:sz w:val="18"/>
                <w:szCs w:val="18"/>
              </w:rPr>
              <w:t xml:space="preserve"> </w:t>
            </w:r>
            <w:r w:rsidRPr="00BE04A0">
              <w:rPr>
                <w:sz w:val="18"/>
                <w:szCs w:val="18"/>
              </w:rPr>
              <w:t>рекомендовані налаштування температур у кожному відділенні для оптимального збереження харчових</w:t>
            </w:r>
            <w:r>
              <w:rPr>
                <w:sz w:val="18"/>
                <w:szCs w:val="18"/>
              </w:rPr>
              <w:t xml:space="preserve"> </w:t>
            </w:r>
            <w:r w:rsidRPr="00BE04A0">
              <w:rPr>
                <w:sz w:val="18"/>
                <w:szCs w:val="18"/>
              </w:rPr>
              <w:t>продуктів;</w:t>
            </w:r>
          </w:p>
          <w:p w14:paraId="08AFEA41" w14:textId="26524C9E" w:rsidR="00BE04A0" w:rsidRPr="00BE04A0" w:rsidRDefault="00BE04A0" w:rsidP="00BE04A0">
            <w:pPr>
              <w:jc w:val="both"/>
              <w:rPr>
                <w:sz w:val="18"/>
                <w:szCs w:val="18"/>
              </w:rPr>
            </w:pPr>
            <w:r>
              <w:rPr>
                <w:sz w:val="18"/>
                <w:szCs w:val="18"/>
              </w:rPr>
              <w:t xml:space="preserve">(b) </w:t>
            </w:r>
            <w:r w:rsidRPr="00BE04A0">
              <w:rPr>
                <w:sz w:val="18"/>
                <w:szCs w:val="18"/>
              </w:rPr>
              <w:t>оцінка впливу налаштувань температури на утворення відходів харчових продуктів;</w:t>
            </w:r>
          </w:p>
          <w:p w14:paraId="0FEC3EE0" w14:textId="086B2B60" w:rsidR="00BE04A0" w:rsidRPr="00BE04A0" w:rsidRDefault="00BE04A0" w:rsidP="00BE04A0">
            <w:pPr>
              <w:jc w:val="both"/>
              <w:rPr>
                <w:sz w:val="18"/>
                <w:szCs w:val="18"/>
              </w:rPr>
            </w:pPr>
            <w:r>
              <w:rPr>
                <w:sz w:val="18"/>
                <w:szCs w:val="18"/>
              </w:rPr>
              <w:t xml:space="preserve">(c) </w:t>
            </w:r>
            <w:r w:rsidRPr="00BE04A0">
              <w:rPr>
                <w:sz w:val="18"/>
                <w:szCs w:val="18"/>
              </w:rPr>
              <w:t>для холодильників для напоїв: «Цей прилад призначений для експлуатації у кліматі, за якого максимальні</w:t>
            </w:r>
            <w:r>
              <w:rPr>
                <w:sz w:val="18"/>
                <w:szCs w:val="18"/>
              </w:rPr>
              <w:t xml:space="preserve"> </w:t>
            </w:r>
            <w:r w:rsidRPr="00BE04A0">
              <w:rPr>
                <w:sz w:val="18"/>
                <w:szCs w:val="18"/>
              </w:rPr>
              <w:t>температура та вологість становлять [підставити застосовну найвищу температуру для холодильника для</w:t>
            </w:r>
            <w:r>
              <w:rPr>
                <w:sz w:val="18"/>
                <w:szCs w:val="18"/>
              </w:rPr>
              <w:t xml:space="preserve"> </w:t>
            </w:r>
            <w:r w:rsidRPr="00BE04A0">
              <w:rPr>
                <w:sz w:val="18"/>
                <w:szCs w:val="18"/>
              </w:rPr>
              <w:t>напоїв та застосовну відносну вологість для холодильника для напоїв із таблиці 7], відповідно»;</w:t>
            </w:r>
          </w:p>
          <w:p w14:paraId="04B5E61D" w14:textId="14317A02" w:rsidR="00BE04A0" w:rsidRPr="00BE04A0" w:rsidRDefault="00BE04A0" w:rsidP="00BE04A0">
            <w:pPr>
              <w:jc w:val="both"/>
              <w:rPr>
                <w:sz w:val="18"/>
                <w:szCs w:val="18"/>
              </w:rPr>
            </w:pPr>
            <w:r>
              <w:rPr>
                <w:sz w:val="18"/>
                <w:szCs w:val="18"/>
              </w:rPr>
              <w:t xml:space="preserve">(d) </w:t>
            </w:r>
            <w:r w:rsidRPr="00BE04A0">
              <w:rPr>
                <w:sz w:val="18"/>
                <w:szCs w:val="18"/>
              </w:rPr>
              <w:t>для морозильників для морозива: «Цей прилад призначений для експлуатації у кліматі, за якого температура</w:t>
            </w:r>
            <w:r>
              <w:rPr>
                <w:sz w:val="18"/>
                <w:szCs w:val="18"/>
              </w:rPr>
              <w:t xml:space="preserve"> </w:t>
            </w:r>
            <w:r w:rsidRPr="00BE04A0">
              <w:rPr>
                <w:sz w:val="18"/>
                <w:szCs w:val="18"/>
              </w:rPr>
              <w:t>та вологість становлять від [підставити застосовну мінімальну температуру з таблиці 9] до [підставити</w:t>
            </w:r>
            <w:r>
              <w:rPr>
                <w:sz w:val="18"/>
                <w:szCs w:val="18"/>
              </w:rPr>
              <w:t xml:space="preserve"> </w:t>
            </w:r>
            <w:r w:rsidRPr="00BE04A0">
              <w:rPr>
                <w:sz w:val="18"/>
                <w:szCs w:val="18"/>
              </w:rPr>
              <w:t>застосовну максимальну температуру з таблиці 9] та від [підставити застосовну відносну вологість із</w:t>
            </w:r>
            <w:r>
              <w:rPr>
                <w:sz w:val="18"/>
                <w:szCs w:val="18"/>
              </w:rPr>
              <w:t xml:space="preserve"> </w:t>
            </w:r>
            <w:r w:rsidRPr="00BE04A0">
              <w:rPr>
                <w:sz w:val="18"/>
                <w:szCs w:val="18"/>
              </w:rPr>
              <w:t>таблиці 9] до [підставити застосовну максимальну відносну вологість із таблиці 9], відповідно»;</w:t>
            </w:r>
          </w:p>
          <w:p w14:paraId="0FB1B63F" w14:textId="1DFAE207" w:rsidR="00BE04A0" w:rsidRPr="00BE04A0" w:rsidRDefault="00BE04A0" w:rsidP="00BE04A0">
            <w:pPr>
              <w:jc w:val="both"/>
              <w:rPr>
                <w:sz w:val="18"/>
                <w:szCs w:val="18"/>
              </w:rPr>
            </w:pPr>
            <w:r>
              <w:rPr>
                <w:sz w:val="18"/>
                <w:szCs w:val="18"/>
              </w:rPr>
              <w:t xml:space="preserve">(e) </w:t>
            </w:r>
            <w:r w:rsidRPr="00BE04A0">
              <w:rPr>
                <w:sz w:val="18"/>
                <w:szCs w:val="18"/>
              </w:rPr>
              <w:t>інструкції з правильного встановлення та технічного обслуговування кінцевим користувачем, в тому числі</w:t>
            </w:r>
            <w:r>
              <w:rPr>
                <w:sz w:val="18"/>
                <w:szCs w:val="18"/>
              </w:rPr>
              <w:t xml:space="preserve"> </w:t>
            </w:r>
            <w:r w:rsidRPr="00BE04A0">
              <w:rPr>
                <w:sz w:val="18"/>
                <w:szCs w:val="18"/>
              </w:rPr>
              <w:t>чищення, холодильного приладу із функцією прямого продажу;</w:t>
            </w:r>
          </w:p>
          <w:p w14:paraId="0E99D679" w14:textId="74E0BE53" w:rsidR="00BE04A0" w:rsidRPr="00BE04A0" w:rsidRDefault="00BE04A0" w:rsidP="00BE04A0">
            <w:pPr>
              <w:jc w:val="both"/>
              <w:rPr>
                <w:sz w:val="18"/>
                <w:szCs w:val="18"/>
              </w:rPr>
            </w:pPr>
            <w:r>
              <w:rPr>
                <w:sz w:val="18"/>
                <w:szCs w:val="18"/>
              </w:rPr>
              <w:t xml:space="preserve">(f) </w:t>
            </w:r>
            <w:r w:rsidRPr="00BE04A0">
              <w:rPr>
                <w:sz w:val="18"/>
                <w:szCs w:val="18"/>
              </w:rPr>
              <w:t>для автономних вітрин: «Якщо змійовик конденсатора не очищувати [рекомендована частота очищення</w:t>
            </w:r>
            <w:r>
              <w:rPr>
                <w:sz w:val="18"/>
                <w:szCs w:val="18"/>
              </w:rPr>
              <w:t xml:space="preserve"> </w:t>
            </w:r>
            <w:r w:rsidRPr="00BE04A0">
              <w:rPr>
                <w:sz w:val="18"/>
                <w:szCs w:val="18"/>
              </w:rPr>
              <w:t xml:space="preserve">змійовика конденсатора, виражена в </w:t>
            </w:r>
            <w:proofErr w:type="spellStart"/>
            <w:r w:rsidRPr="00BE04A0">
              <w:rPr>
                <w:sz w:val="18"/>
                <w:szCs w:val="18"/>
              </w:rPr>
              <w:t>разах</w:t>
            </w:r>
            <w:proofErr w:type="spellEnd"/>
            <w:r w:rsidRPr="00BE04A0">
              <w:rPr>
                <w:sz w:val="18"/>
                <w:szCs w:val="18"/>
              </w:rPr>
              <w:t xml:space="preserve"> на рік], ефективність приладу істотно зменшиться»;</w:t>
            </w:r>
          </w:p>
          <w:p w14:paraId="3E3CC968" w14:textId="2DFB0410" w:rsidR="00BE04A0" w:rsidRPr="00BE04A0" w:rsidRDefault="00BE04A0" w:rsidP="00BE04A0">
            <w:pPr>
              <w:jc w:val="both"/>
              <w:rPr>
                <w:sz w:val="18"/>
                <w:szCs w:val="18"/>
              </w:rPr>
            </w:pPr>
            <w:r>
              <w:rPr>
                <w:sz w:val="18"/>
                <w:szCs w:val="18"/>
              </w:rPr>
              <w:t xml:space="preserve">(g) </w:t>
            </w:r>
            <w:r w:rsidRPr="00BE04A0">
              <w:rPr>
                <w:sz w:val="18"/>
                <w:szCs w:val="18"/>
              </w:rPr>
              <w:t xml:space="preserve">доступ до професійного ремонту, як-от </w:t>
            </w:r>
            <w:proofErr w:type="spellStart"/>
            <w:r w:rsidRPr="00BE04A0">
              <w:rPr>
                <w:sz w:val="18"/>
                <w:szCs w:val="18"/>
              </w:rPr>
              <w:t>вебсторінки</w:t>
            </w:r>
            <w:proofErr w:type="spellEnd"/>
            <w:r w:rsidRPr="00BE04A0">
              <w:rPr>
                <w:sz w:val="18"/>
                <w:szCs w:val="18"/>
              </w:rPr>
              <w:t xml:space="preserve"> в мережі Інтернет, адреси, контактні дані;</w:t>
            </w:r>
          </w:p>
          <w:p w14:paraId="643F7058" w14:textId="1D0F4E29" w:rsidR="00BE04A0" w:rsidRPr="00BE04A0" w:rsidRDefault="00BE04A0" w:rsidP="00BE04A0">
            <w:pPr>
              <w:jc w:val="both"/>
              <w:rPr>
                <w:sz w:val="18"/>
                <w:szCs w:val="18"/>
              </w:rPr>
            </w:pPr>
            <w:r>
              <w:rPr>
                <w:sz w:val="18"/>
                <w:szCs w:val="18"/>
              </w:rPr>
              <w:t xml:space="preserve">(h) </w:t>
            </w:r>
            <w:r w:rsidRPr="00BE04A0">
              <w:rPr>
                <w:sz w:val="18"/>
                <w:szCs w:val="18"/>
              </w:rPr>
              <w:t>відповідна інформація для замовлення запасних частин напряму або через інші канали, передбачені</w:t>
            </w:r>
            <w:r>
              <w:rPr>
                <w:sz w:val="18"/>
                <w:szCs w:val="18"/>
              </w:rPr>
              <w:t xml:space="preserve"> </w:t>
            </w:r>
            <w:r w:rsidRPr="00BE04A0">
              <w:rPr>
                <w:sz w:val="18"/>
                <w:szCs w:val="18"/>
              </w:rPr>
              <w:t xml:space="preserve">виробником, імпортером або уповноваженим представником, як-от </w:t>
            </w:r>
            <w:proofErr w:type="spellStart"/>
            <w:r w:rsidRPr="00BE04A0">
              <w:rPr>
                <w:sz w:val="18"/>
                <w:szCs w:val="18"/>
              </w:rPr>
              <w:t>вебсторінки</w:t>
            </w:r>
            <w:proofErr w:type="spellEnd"/>
            <w:r w:rsidRPr="00BE04A0">
              <w:rPr>
                <w:sz w:val="18"/>
                <w:szCs w:val="18"/>
              </w:rPr>
              <w:t xml:space="preserve"> в мережі Інтернет, адреси,</w:t>
            </w:r>
            <w:r>
              <w:rPr>
                <w:sz w:val="18"/>
                <w:szCs w:val="18"/>
              </w:rPr>
              <w:t xml:space="preserve"> </w:t>
            </w:r>
            <w:r w:rsidRPr="00BE04A0">
              <w:rPr>
                <w:sz w:val="18"/>
                <w:szCs w:val="18"/>
              </w:rPr>
              <w:t>контактні дані;</w:t>
            </w:r>
          </w:p>
          <w:p w14:paraId="6D50820A" w14:textId="4F3EC807" w:rsidR="00BE04A0" w:rsidRPr="00BE04A0" w:rsidRDefault="00BE04A0" w:rsidP="00BE04A0">
            <w:pPr>
              <w:jc w:val="both"/>
              <w:rPr>
                <w:sz w:val="18"/>
                <w:szCs w:val="18"/>
              </w:rPr>
            </w:pPr>
            <w:r>
              <w:rPr>
                <w:sz w:val="18"/>
                <w:szCs w:val="18"/>
              </w:rPr>
              <w:t xml:space="preserve">(i) </w:t>
            </w:r>
            <w:r w:rsidRPr="00BE04A0">
              <w:rPr>
                <w:sz w:val="18"/>
                <w:szCs w:val="18"/>
              </w:rPr>
              <w:t>мінімальний період, упродовж якого доступні запасні частини, необхідні для ремонту холодильного приладу</w:t>
            </w:r>
            <w:r>
              <w:rPr>
                <w:sz w:val="18"/>
                <w:szCs w:val="18"/>
              </w:rPr>
              <w:t xml:space="preserve"> </w:t>
            </w:r>
            <w:r w:rsidRPr="00BE04A0">
              <w:rPr>
                <w:sz w:val="18"/>
                <w:szCs w:val="18"/>
              </w:rPr>
              <w:t>із функцією прямого продажу;</w:t>
            </w:r>
          </w:p>
          <w:p w14:paraId="577E23DE" w14:textId="48E8DB27" w:rsidR="00BE04A0" w:rsidRPr="00BE04A0" w:rsidRDefault="00BE04A0" w:rsidP="00BE04A0">
            <w:pPr>
              <w:jc w:val="both"/>
              <w:rPr>
                <w:sz w:val="18"/>
                <w:szCs w:val="18"/>
              </w:rPr>
            </w:pPr>
            <w:r w:rsidRPr="00BE04A0">
              <w:rPr>
                <w:sz w:val="18"/>
                <w:szCs w:val="18"/>
              </w:rPr>
              <w:t>(j)</w:t>
            </w:r>
            <w:r>
              <w:rPr>
                <w:sz w:val="18"/>
                <w:szCs w:val="18"/>
              </w:rPr>
              <w:t xml:space="preserve"> </w:t>
            </w:r>
            <w:r w:rsidRPr="00BE04A0">
              <w:rPr>
                <w:sz w:val="18"/>
                <w:szCs w:val="18"/>
              </w:rPr>
              <w:t>мінімальний строк дії гарантії на холодильний прилад із функцією прямого продажу, пропонованої</w:t>
            </w:r>
            <w:r>
              <w:rPr>
                <w:sz w:val="18"/>
                <w:szCs w:val="18"/>
              </w:rPr>
              <w:t xml:space="preserve"> </w:t>
            </w:r>
            <w:r w:rsidRPr="00BE04A0">
              <w:rPr>
                <w:sz w:val="18"/>
                <w:szCs w:val="18"/>
              </w:rPr>
              <w:t>виробником, імпортером або уповноваженим представником;</w:t>
            </w:r>
          </w:p>
          <w:p w14:paraId="3B7AFD1E" w14:textId="57B80B2E" w:rsidR="00BB7F0A" w:rsidRPr="000F01F2" w:rsidRDefault="00BE04A0" w:rsidP="00BE04A0">
            <w:pPr>
              <w:jc w:val="both"/>
              <w:rPr>
                <w:sz w:val="18"/>
                <w:szCs w:val="18"/>
              </w:rPr>
            </w:pPr>
            <w:r>
              <w:rPr>
                <w:sz w:val="18"/>
                <w:szCs w:val="18"/>
              </w:rPr>
              <w:t xml:space="preserve">(k) </w:t>
            </w:r>
            <w:r w:rsidRPr="00BE04A0">
              <w:rPr>
                <w:sz w:val="18"/>
                <w:szCs w:val="18"/>
              </w:rPr>
              <w:t>інструкції про те, як знайти інформацію про модель у базі даних продуктів, як визначено в Делегованому</w:t>
            </w:r>
            <w:r>
              <w:rPr>
                <w:sz w:val="18"/>
                <w:szCs w:val="18"/>
              </w:rPr>
              <w:t xml:space="preserve"> </w:t>
            </w:r>
            <w:r w:rsidRPr="00BE04A0">
              <w:rPr>
                <w:sz w:val="18"/>
                <w:szCs w:val="18"/>
              </w:rPr>
              <w:t xml:space="preserve">регламенті (ЄС) 2019/2018 — за допомогою </w:t>
            </w:r>
            <w:proofErr w:type="spellStart"/>
            <w:r w:rsidRPr="00BE04A0">
              <w:rPr>
                <w:sz w:val="18"/>
                <w:szCs w:val="18"/>
              </w:rPr>
              <w:t>вебпосилання</w:t>
            </w:r>
            <w:proofErr w:type="spellEnd"/>
            <w:r w:rsidRPr="00BE04A0">
              <w:rPr>
                <w:sz w:val="18"/>
                <w:szCs w:val="18"/>
              </w:rPr>
              <w:t>, яке веде до інформації про модель, збереженої в</w:t>
            </w:r>
            <w:r>
              <w:rPr>
                <w:sz w:val="18"/>
                <w:szCs w:val="18"/>
              </w:rPr>
              <w:t xml:space="preserve"> </w:t>
            </w:r>
            <w:r w:rsidRPr="00BE04A0">
              <w:rPr>
                <w:sz w:val="18"/>
                <w:szCs w:val="18"/>
              </w:rPr>
              <w:t xml:space="preserve">базі даних продуктів, або за допомогою </w:t>
            </w:r>
            <w:r w:rsidRPr="00BE04A0">
              <w:rPr>
                <w:sz w:val="18"/>
                <w:szCs w:val="18"/>
              </w:rPr>
              <w:lastRenderedPageBreak/>
              <w:t>посилання на базу даних продуктів та інформації про те, як знайти</w:t>
            </w:r>
            <w:r>
              <w:rPr>
                <w:sz w:val="18"/>
                <w:szCs w:val="18"/>
              </w:rPr>
              <w:t xml:space="preserve"> </w:t>
            </w:r>
            <w:r w:rsidRPr="00BE04A0">
              <w:rPr>
                <w:sz w:val="18"/>
                <w:szCs w:val="18"/>
              </w:rPr>
              <w:t>ідентифікатор моделі на продукті.</w:t>
            </w:r>
          </w:p>
        </w:tc>
        <w:tc>
          <w:tcPr>
            <w:tcW w:w="1276" w:type="dxa"/>
            <w:tcBorders>
              <w:top w:val="single" w:sz="4" w:space="0" w:color="auto"/>
              <w:bottom w:val="single" w:sz="4" w:space="0" w:color="auto"/>
            </w:tcBorders>
          </w:tcPr>
          <w:p w14:paraId="784D2B8E"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02101C5" w14:textId="77777777" w:rsidR="00BB7F0A" w:rsidRPr="000F01F2" w:rsidRDefault="00BB7F0A" w:rsidP="00FD7202">
            <w:pPr>
              <w:tabs>
                <w:tab w:val="left" w:pos="-142"/>
                <w:tab w:val="left" w:pos="0"/>
              </w:tabs>
              <w:ind w:right="23"/>
              <w:jc w:val="center"/>
              <w:rPr>
                <w:sz w:val="18"/>
                <w:szCs w:val="18"/>
              </w:rPr>
            </w:pPr>
            <w:r w:rsidRPr="000F01F2">
              <w:rPr>
                <w:b/>
                <w:i/>
                <w:kern w:val="2"/>
                <w:sz w:val="18"/>
                <w:szCs w:val="18"/>
              </w:rPr>
              <w:t>Відповідає</w:t>
            </w:r>
          </w:p>
          <w:p w14:paraId="254E66EA" w14:textId="77777777"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рекомендовані налаштування температур у кожному відділенні для оптимального збереження харчових продуктів;</w:t>
            </w:r>
          </w:p>
          <w:p w14:paraId="4BCEEE82" w14:textId="5CEF38B8"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оцінк</w:t>
            </w:r>
            <w:r w:rsidR="00843F25">
              <w:rPr>
                <w:rFonts w:ascii="Times New Roman" w:eastAsia="Times New Roman" w:hAnsi="Times New Roman"/>
                <w:sz w:val="18"/>
                <w:szCs w:val="18"/>
                <w:lang w:eastAsia="ru-RU"/>
              </w:rPr>
              <w:t>у</w:t>
            </w:r>
            <w:r w:rsidRPr="000E68E2">
              <w:rPr>
                <w:rFonts w:ascii="Times New Roman" w:eastAsia="Times New Roman" w:hAnsi="Times New Roman"/>
                <w:sz w:val="18"/>
                <w:szCs w:val="18"/>
                <w:lang w:eastAsia="ru-RU"/>
              </w:rPr>
              <w:t xml:space="preserve"> впливу налаштувань температури на утворення відходів харчових продуктів;</w:t>
            </w:r>
          </w:p>
          <w:p w14:paraId="5CA0C059" w14:textId="5123F3A3"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для холодильників для напоїв: «Цей прилад призначений для експлуатації у кліматі, за якого максимальні температура та вологість становлять (</w:t>
            </w:r>
            <w:r w:rsidR="005D7CD1">
              <w:rPr>
                <w:rFonts w:ascii="Times New Roman" w:eastAsia="Times New Roman" w:hAnsi="Times New Roman"/>
                <w:sz w:val="18"/>
                <w:szCs w:val="18"/>
                <w:lang w:eastAsia="ru-RU"/>
              </w:rPr>
              <w:t>зазначити</w:t>
            </w:r>
            <w:r w:rsidRPr="000E68E2">
              <w:rPr>
                <w:rFonts w:ascii="Times New Roman" w:eastAsia="Times New Roman" w:hAnsi="Times New Roman"/>
                <w:sz w:val="18"/>
                <w:szCs w:val="18"/>
                <w:lang w:eastAsia="ru-RU"/>
              </w:rPr>
              <w:t xml:space="preserve"> застосовну найвищу температуру для холодильника для напоїв та застосовну відносну вологість для холодильника для напоїв із таблиці 7</w:t>
            </w:r>
            <w:r w:rsidR="005D7CD1">
              <w:rPr>
                <w:rFonts w:ascii="Times New Roman" w:eastAsia="Times New Roman" w:hAnsi="Times New Roman"/>
                <w:sz w:val="18"/>
                <w:szCs w:val="18"/>
                <w:lang w:eastAsia="ru-RU"/>
              </w:rPr>
              <w:t xml:space="preserve"> додатка 3</w:t>
            </w:r>
            <w:r w:rsidRPr="000E68E2">
              <w:rPr>
                <w:rFonts w:ascii="Times New Roman" w:eastAsia="Times New Roman" w:hAnsi="Times New Roman"/>
                <w:sz w:val="18"/>
                <w:szCs w:val="18"/>
                <w:lang w:eastAsia="ru-RU"/>
              </w:rPr>
              <w:t>), відповідно»;</w:t>
            </w:r>
          </w:p>
          <w:p w14:paraId="1E000F58" w14:textId="49D6C3FE"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для морозильни</w:t>
            </w:r>
            <w:r w:rsidR="005D7CD1">
              <w:rPr>
                <w:rFonts w:ascii="Times New Roman" w:eastAsia="Times New Roman" w:hAnsi="Times New Roman"/>
                <w:sz w:val="18"/>
                <w:szCs w:val="18"/>
                <w:lang w:eastAsia="ru-RU"/>
              </w:rPr>
              <w:t>х камер</w:t>
            </w:r>
            <w:r w:rsidRPr="000E68E2">
              <w:rPr>
                <w:rFonts w:ascii="Times New Roman" w:eastAsia="Times New Roman" w:hAnsi="Times New Roman"/>
                <w:sz w:val="18"/>
                <w:szCs w:val="18"/>
                <w:lang w:eastAsia="ru-RU"/>
              </w:rPr>
              <w:t xml:space="preserve"> для морозива: «Цей прилад призначений для експлуатації у кліматі, за якого температура та вологість становлять від (</w:t>
            </w:r>
            <w:r w:rsidR="005D7CD1">
              <w:rPr>
                <w:rFonts w:ascii="Times New Roman" w:eastAsia="Times New Roman" w:hAnsi="Times New Roman"/>
                <w:sz w:val="18"/>
                <w:szCs w:val="18"/>
                <w:lang w:eastAsia="ru-RU"/>
              </w:rPr>
              <w:t>зазначити</w:t>
            </w:r>
            <w:r w:rsidRPr="000E68E2">
              <w:rPr>
                <w:rFonts w:ascii="Times New Roman" w:eastAsia="Times New Roman" w:hAnsi="Times New Roman"/>
                <w:sz w:val="18"/>
                <w:szCs w:val="18"/>
                <w:lang w:eastAsia="ru-RU"/>
              </w:rPr>
              <w:t xml:space="preserve"> застосовну мінімальну температуру з таблиці 9</w:t>
            </w:r>
            <w:r w:rsidR="005D7CD1">
              <w:rPr>
                <w:rFonts w:ascii="Times New Roman" w:eastAsia="Times New Roman" w:hAnsi="Times New Roman"/>
                <w:sz w:val="18"/>
                <w:szCs w:val="18"/>
                <w:lang w:eastAsia="ru-RU"/>
              </w:rPr>
              <w:t xml:space="preserve"> додатка 3</w:t>
            </w:r>
            <w:r w:rsidRPr="000E68E2">
              <w:rPr>
                <w:rFonts w:ascii="Times New Roman" w:eastAsia="Times New Roman" w:hAnsi="Times New Roman"/>
                <w:sz w:val="18"/>
                <w:szCs w:val="18"/>
                <w:lang w:eastAsia="ru-RU"/>
              </w:rPr>
              <w:t>) до (</w:t>
            </w:r>
            <w:r w:rsidR="005D7CD1">
              <w:rPr>
                <w:rFonts w:ascii="Times New Roman" w:eastAsia="Times New Roman" w:hAnsi="Times New Roman"/>
                <w:sz w:val="18"/>
                <w:szCs w:val="18"/>
                <w:lang w:eastAsia="ru-RU"/>
              </w:rPr>
              <w:t>зазначи</w:t>
            </w:r>
            <w:r w:rsidRPr="000E68E2">
              <w:rPr>
                <w:rFonts w:ascii="Times New Roman" w:eastAsia="Times New Roman" w:hAnsi="Times New Roman"/>
                <w:sz w:val="18"/>
                <w:szCs w:val="18"/>
                <w:lang w:eastAsia="ru-RU"/>
              </w:rPr>
              <w:t>ти застосовну максимальну температуру з таблиці 9</w:t>
            </w:r>
            <w:r w:rsidR="005D7CD1">
              <w:rPr>
                <w:rFonts w:ascii="Times New Roman" w:eastAsia="Times New Roman" w:hAnsi="Times New Roman"/>
                <w:sz w:val="18"/>
                <w:szCs w:val="18"/>
                <w:lang w:eastAsia="ru-RU"/>
              </w:rPr>
              <w:t xml:space="preserve"> додатка 3</w:t>
            </w:r>
            <w:r w:rsidRPr="000E68E2">
              <w:rPr>
                <w:rFonts w:ascii="Times New Roman" w:eastAsia="Times New Roman" w:hAnsi="Times New Roman"/>
                <w:sz w:val="18"/>
                <w:szCs w:val="18"/>
                <w:lang w:eastAsia="ru-RU"/>
              </w:rPr>
              <w:t>) та від (</w:t>
            </w:r>
            <w:r w:rsidR="005D7CD1">
              <w:rPr>
                <w:rFonts w:ascii="Times New Roman" w:eastAsia="Times New Roman" w:hAnsi="Times New Roman"/>
                <w:sz w:val="18"/>
                <w:szCs w:val="18"/>
                <w:lang w:eastAsia="ru-RU"/>
              </w:rPr>
              <w:t>зазнач</w:t>
            </w:r>
            <w:r w:rsidRPr="000E68E2">
              <w:rPr>
                <w:rFonts w:ascii="Times New Roman" w:eastAsia="Times New Roman" w:hAnsi="Times New Roman"/>
                <w:sz w:val="18"/>
                <w:szCs w:val="18"/>
                <w:lang w:eastAsia="ru-RU"/>
              </w:rPr>
              <w:t>ити застосовну відносну вол</w:t>
            </w:r>
            <w:r w:rsidR="005D7CD1">
              <w:rPr>
                <w:rFonts w:ascii="Times New Roman" w:eastAsia="Times New Roman" w:hAnsi="Times New Roman"/>
                <w:sz w:val="18"/>
                <w:szCs w:val="18"/>
                <w:lang w:eastAsia="ru-RU"/>
              </w:rPr>
              <w:t>огість із таблиці 9 додатка 3) до (зазнач</w:t>
            </w:r>
            <w:r w:rsidRPr="000E68E2">
              <w:rPr>
                <w:rFonts w:ascii="Times New Roman" w:eastAsia="Times New Roman" w:hAnsi="Times New Roman"/>
                <w:sz w:val="18"/>
                <w:szCs w:val="18"/>
                <w:lang w:eastAsia="ru-RU"/>
              </w:rPr>
              <w:t>ити застосовну максимальну відносну вологість із таблиці 9</w:t>
            </w:r>
            <w:r w:rsidR="005D7CD1">
              <w:rPr>
                <w:rFonts w:ascii="Times New Roman" w:eastAsia="Times New Roman" w:hAnsi="Times New Roman"/>
                <w:sz w:val="18"/>
                <w:szCs w:val="18"/>
                <w:lang w:eastAsia="ru-RU"/>
              </w:rPr>
              <w:t xml:space="preserve"> додатка 3</w:t>
            </w:r>
            <w:r w:rsidRPr="000E68E2">
              <w:rPr>
                <w:rFonts w:ascii="Times New Roman" w:eastAsia="Times New Roman" w:hAnsi="Times New Roman"/>
                <w:sz w:val="18"/>
                <w:szCs w:val="18"/>
                <w:lang w:eastAsia="ru-RU"/>
              </w:rPr>
              <w:t>), відповідно»;</w:t>
            </w:r>
          </w:p>
          <w:p w14:paraId="035963DC" w14:textId="071F26E6"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 xml:space="preserve">інструкції з правильного встановлення та технічного обслуговування </w:t>
            </w:r>
            <w:r w:rsidR="005D7CD1">
              <w:rPr>
                <w:rFonts w:ascii="Times New Roman" w:eastAsia="Times New Roman" w:hAnsi="Times New Roman"/>
                <w:sz w:val="18"/>
                <w:szCs w:val="18"/>
                <w:lang w:eastAsia="ru-RU"/>
              </w:rPr>
              <w:t>спожи</w:t>
            </w:r>
            <w:r w:rsidRPr="000E68E2">
              <w:rPr>
                <w:rFonts w:ascii="Times New Roman" w:eastAsia="Times New Roman" w:hAnsi="Times New Roman"/>
                <w:sz w:val="18"/>
                <w:szCs w:val="18"/>
                <w:lang w:eastAsia="ru-RU"/>
              </w:rPr>
              <w:t>вачем, в тому числі чищення, холодильного приладу із функцією прямого продажу;</w:t>
            </w:r>
          </w:p>
          <w:p w14:paraId="1758ADF0" w14:textId="303087E0"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 xml:space="preserve">для автономних вітрин: «Якщо змійовик конденсатора не очищувати (рекомендована частота очищення змійовика конденсатора, виражена в </w:t>
            </w:r>
            <w:r w:rsidR="00804B99">
              <w:rPr>
                <w:rFonts w:ascii="Times New Roman" w:eastAsia="Times New Roman" w:hAnsi="Times New Roman"/>
                <w:sz w:val="18"/>
                <w:szCs w:val="18"/>
                <w:lang w:eastAsia="ru-RU"/>
              </w:rPr>
              <w:t>кількості разів</w:t>
            </w:r>
            <w:r w:rsidRPr="000E68E2">
              <w:rPr>
                <w:rFonts w:ascii="Times New Roman" w:eastAsia="Times New Roman" w:hAnsi="Times New Roman"/>
                <w:sz w:val="18"/>
                <w:szCs w:val="18"/>
                <w:lang w:eastAsia="ru-RU"/>
              </w:rPr>
              <w:t xml:space="preserve"> на рік), ефективність приладу істотно зменшиться»;</w:t>
            </w:r>
          </w:p>
          <w:p w14:paraId="4015A0D0" w14:textId="77777777"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 xml:space="preserve">доступ до професійного ремонту, наприклад, </w:t>
            </w:r>
            <w:proofErr w:type="spellStart"/>
            <w:r w:rsidRPr="000E68E2">
              <w:rPr>
                <w:rFonts w:ascii="Times New Roman" w:eastAsia="Times New Roman" w:hAnsi="Times New Roman"/>
                <w:sz w:val="18"/>
                <w:szCs w:val="18"/>
                <w:lang w:eastAsia="ru-RU"/>
              </w:rPr>
              <w:t>вебсторінки</w:t>
            </w:r>
            <w:proofErr w:type="spellEnd"/>
            <w:r w:rsidRPr="000E68E2">
              <w:rPr>
                <w:rFonts w:ascii="Times New Roman" w:eastAsia="Times New Roman" w:hAnsi="Times New Roman"/>
                <w:sz w:val="18"/>
                <w:szCs w:val="18"/>
                <w:lang w:eastAsia="ru-RU"/>
              </w:rPr>
              <w:t xml:space="preserve"> в мережі Інтернет, адреси, контактні дані;</w:t>
            </w:r>
          </w:p>
          <w:p w14:paraId="18C71020" w14:textId="77777777"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 xml:space="preserve">відповідна інформація для замовлення запасних частин напряму або через інші канали, передбачені виробником, імпортером або уповноваженим представником, наприклад, </w:t>
            </w:r>
            <w:proofErr w:type="spellStart"/>
            <w:r w:rsidRPr="000E68E2">
              <w:rPr>
                <w:rFonts w:ascii="Times New Roman" w:eastAsia="Times New Roman" w:hAnsi="Times New Roman"/>
                <w:sz w:val="18"/>
                <w:szCs w:val="18"/>
                <w:lang w:eastAsia="ru-RU"/>
              </w:rPr>
              <w:t>вебсторінки</w:t>
            </w:r>
            <w:proofErr w:type="spellEnd"/>
            <w:r w:rsidRPr="000E68E2">
              <w:rPr>
                <w:rFonts w:ascii="Times New Roman" w:eastAsia="Times New Roman" w:hAnsi="Times New Roman"/>
                <w:sz w:val="18"/>
                <w:szCs w:val="18"/>
                <w:lang w:eastAsia="ru-RU"/>
              </w:rPr>
              <w:t xml:space="preserve"> в мережі Інтернет, адреси, контактні дані;</w:t>
            </w:r>
          </w:p>
          <w:p w14:paraId="27C256D2" w14:textId="77777777"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мінімальний період, упродовж якого доступні запасні частини, необхідні для ремонту холодильного приладу з функцією прямого продажу;</w:t>
            </w:r>
          </w:p>
          <w:p w14:paraId="65897CCB" w14:textId="77777777" w:rsidR="000E68E2" w:rsidRPr="000E68E2" w:rsidRDefault="000E68E2" w:rsidP="000E68E2">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мінімальний строк дії гарантії на холодильний прилад з функцією прямого продажу, пропонованої виробником, імпортером або уповноваженим представником;</w:t>
            </w:r>
          </w:p>
          <w:p w14:paraId="438CE79D" w14:textId="2AF09D9B" w:rsidR="00BB7F0A" w:rsidRPr="000E68E2" w:rsidRDefault="000E68E2" w:rsidP="005F0074">
            <w:pPr>
              <w:pStyle w:val="af1"/>
              <w:tabs>
                <w:tab w:val="left" w:pos="-142"/>
                <w:tab w:val="left" w:pos="0"/>
              </w:tabs>
              <w:spacing w:line="240" w:lineRule="auto"/>
              <w:ind w:left="34" w:right="23" w:firstLine="284"/>
              <w:jc w:val="both"/>
              <w:rPr>
                <w:rFonts w:ascii="Times New Roman" w:eastAsia="Times New Roman" w:hAnsi="Times New Roman"/>
                <w:sz w:val="18"/>
                <w:szCs w:val="18"/>
                <w:lang w:eastAsia="ru-RU"/>
              </w:rPr>
            </w:pPr>
            <w:r w:rsidRPr="000E68E2">
              <w:rPr>
                <w:rFonts w:ascii="Times New Roman" w:eastAsia="Times New Roman" w:hAnsi="Times New Roman"/>
                <w:sz w:val="18"/>
                <w:szCs w:val="18"/>
                <w:lang w:eastAsia="ru-RU"/>
              </w:rPr>
              <w:t xml:space="preserve">інструкції про те, як знайти інформацію про модель у базі даних </w:t>
            </w:r>
            <w:r w:rsidR="005F0074">
              <w:rPr>
                <w:rFonts w:ascii="Times New Roman" w:eastAsia="Times New Roman" w:hAnsi="Times New Roman"/>
                <w:sz w:val="18"/>
                <w:szCs w:val="18"/>
                <w:lang w:eastAsia="ru-RU"/>
              </w:rPr>
              <w:t xml:space="preserve">продукції згідно з Технічним </w:t>
            </w:r>
            <w:r w:rsidR="005F0074">
              <w:rPr>
                <w:rFonts w:ascii="Times New Roman" w:eastAsia="Times New Roman" w:hAnsi="Times New Roman"/>
                <w:sz w:val="18"/>
                <w:szCs w:val="18"/>
                <w:lang w:eastAsia="ru-RU"/>
              </w:rPr>
              <w:lastRenderedPageBreak/>
              <w:t>регламентом</w:t>
            </w:r>
            <w:r w:rsidRPr="000E68E2">
              <w:rPr>
                <w:rFonts w:ascii="Times New Roman" w:eastAsia="Times New Roman" w:hAnsi="Times New Roman"/>
                <w:sz w:val="18"/>
                <w:szCs w:val="18"/>
                <w:lang w:eastAsia="ru-RU"/>
              </w:rPr>
              <w:t xml:space="preserve"> з енергетичного маркування холодильних приладів з функцією прямого продажу – за допомогою </w:t>
            </w:r>
            <w:proofErr w:type="spellStart"/>
            <w:r w:rsidRPr="000E68E2">
              <w:rPr>
                <w:rFonts w:ascii="Times New Roman" w:eastAsia="Times New Roman" w:hAnsi="Times New Roman"/>
                <w:sz w:val="18"/>
                <w:szCs w:val="18"/>
                <w:lang w:eastAsia="ru-RU"/>
              </w:rPr>
              <w:t>вебпосилання</w:t>
            </w:r>
            <w:proofErr w:type="spellEnd"/>
            <w:r w:rsidRPr="000E68E2">
              <w:rPr>
                <w:rFonts w:ascii="Times New Roman" w:eastAsia="Times New Roman" w:hAnsi="Times New Roman"/>
                <w:sz w:val="18"/>
                <w:szCs w:val="18"/>
                <w:lang w:eastAsia="ru-RU"/>
              </w:rPr>
              <w:t>, яке веде до інформації про модель, збереженої в базі даних продукції, або за допомогою посилання на базу даних продукції та інформації про те, як знайти ідентифікатор моделі на продукції.</w:t>
            </w:r>
          </w:p>
        </w:tc>
        <w:tc>
          <w:tcPr>
            <w:tcW w:w="992" w:type="dxa"/>
          </w:tcPr>
          <w:p w14:paraId="6782C376"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A1A8E87" w14:textId="77777777" w:rsidTr="009C0629">
        <w:trPr>
          <w:trHeight w:val="451"/>
        </w:trPr>
        <w:tc>
          <w:tcPr>
            <w:tcW w:w="567" w:type="dxa"/>
            <w:tcBorders>
              <w:top w:val="single" w:sz="4" w:space="0" w:color="auto"/>
              <w:bottom w:val="single" w:sz="4" w:space="0" w:color="auto"/>
            </w:tcBorders>
            <w:shd w:val="clear" w:color="auto" w:fill="auto"/>
          </w:tcPr>
          <w:p w14:paraId="4DC19E97" w14:textId="53F8381B" w:rsidR="00BB7F0A" w:rsidRPr="000F01F2" w:rsidRDefault="00AF1D95" w:rsidP="00FD7202">
            <w:pPr>
              <w:jc w:val="center"/>
              <w:rPr>
                <w:sz w:val="18"/>
                <w:szCs w:val="18"/>
              </w:rPr>
            </w:pPr>
            <w:r>
              <w:rPr>
                <w:sz w:val="18"/>
                <w:szCs w:val="18"/>
              </w:rPr>
              <w:lastRenderedPageBreak/>
              <w:t>95</w:t>
            </w:r>
          </w:p>
        </w:tc>
        <w:tc>
          <w:tcPr>
            <w:tcW w:w="3544" w:type="dxa"/>
            <w:tcBorders>
              <w:top w:val="single" w:sz="4" w:space="0" w:color="auto"/>
              <w:bottom w:val="single" w:sz="4" w:space="0" w:color="auto"/>
            </w:tcBorders>
            <w:shd w:val="clear" w:color="auto" w:fill="auto"/>
          </w:tcPr>
          <w:p w14:paraId="3450D0F9" w14:textId="77777777" w:rsidR="003D279B" w:rsidRPr="003D279B" w:rsidRDefault="003D279B" w:rsidP="003D279B">
            <w:pPr>
              <w:jc w:val="center"/>
              <w:rPr>
                <w:sz w:val="18"/>
                <w:szCs w:val="18"/>
              </w:rPr>
            </w:pPr>
            <w:r w:rsidRPr="003D279B">
              <w:rPr>
                <w:sz w:val="18"/>
                <w:szCs w:val="18"/>
              </w:rPr>
              <w:t>ДОДАТОК III</w:t>
            </w:r>
          </w:p>
          <w:p w14:paraId="5BB345BA" w14:textId="77777777" w:rsidR="00BB7F0A" w:rsidRDefault="003D279B" w:rsidP="003D279B">
            <w:pPr>
              <w:jc w:val="both"/>
              <w:rPr>
                <w:b/>
                <w:sz w:val="18"/>
                <w:szCs w:val="18"/>
              </w:rPr>
            </w:pPr>
            <w:r w:rsidRPr="003D279B">
              <w:rPr>
                <w:b/>
                <w:sz w:val="18"/>
                <w:szCs w:val="18"/>
              </w:rPr>
              <w:t>Методи вимірювання та обчислення</w:t>
            </w:r>
          </w:p>
          <w:p w14:paraId="0786E53D" w14:textId="77777777" w:rsidR="003D279B" w:rsidRDefault="003D279B" w:rsidP="003D279B">
            <w:pPr>
              <w:jc w:val="both"/>
              <w:rPr>
                <w:b/>
                <w:sz w:val="18"/>
                <w:szCs w:val="18"/>
              </w:rPr>
            </w:pPr>
          </w:p>
          <w:p w14:paraId="17EDD90E" w14:textId="39DC701D" w:rsidR="003D279B" w:rsidRPr="003D279B" w:rsidRDefault="003D279B" w:rsidP="003D279B">
            <w:pPr>
              <w:autoSpaceDE w:val="0"/>
              <w:autoSpaceDN w:val="0"/>
              <w:adjustRightInd w:val="0"/>
              <w:ind w:firstLine="176"/>
              <w:jc w:val="both"/>
              <w:rPr>
                <w:sz w:val="18"/>
                <w:szCs w:val="18"/>
              </w:rPr>
            </w:pPr>
            <w:r w:rsidRPr="003D279B">
              <w:rPr>
                <w:sz w:val="18"/>
                <w:szCs w:val="18"/>
              </w:rPr>
              <w:t>Для цілей відповідності та верифікації відповідності вимогам цього Регламенту вимірювання та обчислення</w:t>
            </w:r>
            <w:r>
              <w:rPr>
                <w:sz w:val="18"/>
                <w:szCs w:val="18"/>
              </w:rPr>
              <w:t xml:space="preserve"> </w:t>
            </w:r>
            <w:r w:rsidRPr="003D279B">
              <w:rPr>
                <w:sz w:val="18"/>
                <w:szCs w:val="18"/>
              </w:rPr>
              <w:t>здійснюють із використанням гармонізованих стандартів або інших надійних, точних і відтворюваних методів, які</w:t>
            </w:r>
            <w:r>
              <w:rPr>
                <w:sz w:val="18"/>
                <w:szCs w:val="18"/>
              </w:rPr>
              <w:t xml:space="preserve"> </w:t>
            </w:r>
            <w:r w:rsidRPr="003D279B">
              <w:rPr>
                <w:sz w:val="18"/>
                <w:szCs w:val="18"/>
              </w:rPr>
              <w:t>враховують загальновизнані новітні методи, та відповідно до положень, визначених нижче. Номери цих</w:t>
            </w:r>
            <w:r>
              <w:rPr>
                <w:sz w:val="18"/>
                <w:szCs w:val="18"/>
              </w:rPr>
              <w:t xml:space="preserve"> </w:t>
            </w:r>
            <w:r w:rsidRPr="003D279B">
              <w:rPr>
                <w:sz w:val="18"/>
                <w:szCs w:val="18"/>
              </w:rPr>
              <w:t xml:space="preserve">гармонізованих стандартів було опубліковано для цієї цілі в </w:t>
            </w:r>
            <w:r w:rsidRPr="003D279B">
              <w:rPr>
                <w:i/>
                <w:sz w:val="18"/>
                <w:szCs w:val="18"/>
              </w:rPr>
              <w:t>Офіційному віснику Європейського Союзу.</w:t>
            </w:r>
          </w:p>
        </w:tc>
        <w:tc>
          <w:tcPr>
            <w:tcW w:w="1276" w:type="dxa"/>
            <w:tcBorders>
              <w:top w:val="single" w:sz="4" w:space="0" w:color="auto"/>
              <w:bottom w:val="single" w:sz="4" w:space="0" w:color="auto"/>
            </w:tcBorders>
          </w:tcPr>
          <w:p w14:paraId="1AACAB88"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5729B3B" w14:textId="579C8539" w:rsidR="00BB7F0A" w:rsidRPr="000F01F2" w:rsidRDefault="00BB7F0A" w:rsidP="00FD7202">
            <w:pPr>
              <w:tabs>
                <w:tab w:val="left" w:pos="-142"/>
                <w:tab w:val="left" w:pos="0"/>
              </w:tabs>
              <w:ind w:right="23"/>
              <w:jc w:val="center"/>
              <w:rPr>
                <w:sz w:val="18"/>
                <w:szCs w:val="18"/>
              </w:rPr>
            </w:pPr>
            <w:r w:rsidRPr="000F01F2">
              <w:rPr>
                <w:b/>
                <w:i/>
                <w:kern w:val="2"/>
                <w:sz w:val="18"/>
                <w:szCs w:val="18"/>
              </w:rPr>
              <w:t>Відповідає</w:t>
            </w:r>
          </w:p>
          <w:p w14:paraId="3637F63F" w14:textId="3894E5B6" w:rsidR="003D279B" w:rsidRPr="003D279B" w:rsidRDefault="003D279B" w:rsidP="003D279B">
            <w:pPr>
              <w:pStyle w:val="af1"/>
              <w:tabs>
                <w:tab w:val="left" w:pos="-142"/>
                <w:tab w:val="left" w:pos="0"/>
              </w:tabs>
              <w:ind w:right="23" w:firstLine="318"/>
              <w:jc w:val="both"/>
              <w:rPr>
                <w:rFonts w:ascii="Times New Roman" w:eastAsia="Times New Roman" w:hAnsi="Times New Roman"/>
                <w:sz w:val="18"/>
                <w:szCs w:val="18"/>
                <w:lang w:eastAsia="ru-RU"/>
              </w:rPr>
            </w:pPr>
            <w:r>
              <w:rPr>
                <w:rFonts w:ascii="Times New Roman" w:eastAsia="Times New Roman" w:hAnsi="Times New Roman"/>
                <w:sz w:val="18"/>
                <w:szCs w:val="18"/>
                <w:lang w:eastAsia="ru-RU"/>
              </w:rPr>
              <w:t xml:space="preserve">    </w:t>
            </w:r>
            <w:r w:rsidRPr="003D279B">
              <w:rPr>
                <w:rFonts w:ascii="Times New Roman" w:eastAsia="Times New Roman" w:hAnsi="Times New Roman"/>
                <w:sz w:val="18"/>
                <w:szCs w:val="18"/>
                <w:lang w:eastAsia="ru-RU"/>
              </w:rPr>
              <w:t>Додаток 3</w:t>
            </w:r>
          </w:p>
          <w:p w14:paraId="1BEEA98D" w14:textId="77777777" w:rsidR="003D279B" w:rsidRPr="003D279B" w:rsidRDefault="003D279B" w:rsidP="003D279B">
            <w:pPr>
              <w:pStyle w:val="af1"/>
              <w:tabs>
                <w:tab w:val="left" w:pos="-142"/>
                <w:tab w:val="left" w:pos="0"/>
              </w:tabs>
              <w:ind w:right="23" w:firstLine="318"/>
              <w:jc w:val="both"/>
              <w:rPr>
                <w:rFonts w:ascii="Times New Roman" w:eastAsia="Times New Roman" w:hAnsi="Times New Roman"/>
                <w:sz w:val="18"/>
                <w:szCs w:val="18"/>
                <w:lang w:eastAsia="ru-RU"/>
              </w:rPr>
            </w:pPr>
            <w:r w:rsidRPr="003D279B">
              <w:rPr>
                <w:rFonts w:ascii="Times New Roman" w:eastAsia="Times New Roman" w:hAnsi="Times New Roman"/>
                <w:sz w:val="18"/>
                <w:szCs w:val="18"/>
                <w:lang w:eastAsia="ru-RU"/>
              </w:rPr>
              <w:t xml:space="preserve">    до Технічного регламенту</w:t>
            </w:r>
          </w:p>
          <w:p w14:paraId="6D3D31C8" w14:textId="62082909" w:rsidR="003D279B" w:rsidRDefault="003D279B" w:rsidP="003D279B">
            <w:pPr>
              <w:pStyle w:val="af1"/>
              <w:tabs>
                <w:tab w:val="left" w:pos="-142"/>
                <w:tab w:val="left" w:pos="0"/>
              </w:tabs>
              <w:spacing w:after="0" w:line="240" w:lineRule="auto"/>
              <w:ind w:left="0" w:right="23" w:firstLine="318"/>
              <w:jc w:val="both"/>
              <w:rPr>
                <w:rFonts w:ascii="Times New Roman" w:eastAsia="Times New Roman" w:hAnsi="Times New Roman"/>
                <w:b/>
                <w:sz w:val="18"/>
                <w:szCs w:val="18"/>
                <w:lang w:eastAsia="ru-RU"/>
              </w:rPr>
            </w:pPr>
            <w:r w:rsidRPr="003D279B">
              <w:rPr>
                <w:rFonts w:ascii="Times New Roman" w:eastAsia="Times New Roman" w:hAnsi="Times New Roman"/>
                <w:b/>
                <w:sz w:val="18"/>
                <w:szCs w:val="18"/>
                <w:lang w:eastAsia="ru-RU"/>
              </w:rPr>
              <w:t>Методи вимірювань і розрахунків</w:t>
            </w:r>
          </w:p>
          <w:p w14:paraId="6E1B30C2" w14:textId="242A714C" w:rsidR="003D279B" w:rsidRDefault="003D279B" w:rsidP="003D279B"/>
          <w:p w14:paraId="0B493CF7" w14:textId="75CD16A2" w:rsidR="00BB7F0A" w:rsidRPr="003D279B" w:rsidRDefault="003D279B" w:rsidP="003D279B">
            <w:pPr>
              <w:ind w:firstLine="317"/>
              <w:jc w:val="both"/>
              <w:rPr>
                <w:sz w:val="18"/>
                <w:szCs w:val="18"/>
              </w:rPr>
            </w:pPr>
            <w:r w:rsidRPr="003D279B">
              <w:rPr>
                <w:sz w:val="18"/>
                <w:szCs w:val="18"/>
              </w:rPr>
              <w:t xml:space="preserve">Для цілей відповідності та перевірки відповідності холодильних приладів з функцією прямого продажу вимогам Технічного регламенту щодо вимог до </w:t>
            </w:r>
            <w:proofErr w:type="spellStart"/>
            <w:r w:rsidRPr="003D279B">
              <w:rPr>
                <w:sz w:val="18"/>
                <w:szCs w:val="18"/>
              </w:rPr>
              <w:t>екодизайну</w:t>
            </w:r>
            <w:proofErr w:type="spellEnd"/>
            <w:r w:rsidRPr="003D279B">
              <w:rPr>
                <w:sz w:val="18"/>
                <w:szCs w:val="18"/>
              </w:rPr>
              <w:t xml:space="preserve"> для холодильних приладів з функцією прямого продажу (далі – Технічний регламент), вимірювання та розрахунки проводяться із застосуванням стандартів з переліку національних стандартів, для цілей застосування Технічного регламенту із застосуванням надійних, точних і відтворюваних методів, які враховують загальновизнані сучасні методи. Зазначені методи повинні відповідати умовам та технічним параметрам, викладеним у цьому додатку.</w:t>
            </w:r>
          </w:p>
        </w:tc>
        <w:tc>
          <w:tcPr>
            <w:tcW w:w="992" w:type="dxa"/>
          </w:tcPr>
          <w:p w14:paraId="4EB77EE2"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00B03A59" w14:textId="77777777" w:rsidTr="001E046D">
        <w:trPr>
          <w:trHeight w:val="436"/>
        </w:trPr>
        <w:tc>
          <w:tcPr>
            <w:tcW w:w="567" w:type="dxa"/>
            <w:tcBorders>
              <w:top w:val="single" w:sz="4" w:space="0" w:color="auto"/>
              <w:bottom w:val="single" w:sz="4" w:space="0" w:color="auto"/>
            </w:tcBorders>
            <w:shd w:val="clear" w:color="auto" w:fill="auto"/>
          </w:tcPr>
          <w:p w14:paraId="5D673C41" w14:textId="6C403B6B" w:rsidR="00BB7F0A" w:rsidRPr="000F01F2" w:rsidRDefault="00AF1D95" w:rsidP="0058244C">
            <w:pPr>
              <w:jc w:val="center"/>
              <w:rPr>
                <w:sz w:val="18"/>
                <w:szCs w:val="18"/>
              </w:rPr>
            </w:pPr>
            <w:r>
              <w:rPr>
                <w:sz w:val="18"/>
                <w:szCs w:val="18"/>
              </w:rPr>
              <w:t>96</w:t>
            </w:r>
          </w:p>
        </w:tc>
        <w:tc>
          <w:tcPr>
            <w:tcW w:w="3544" w:type="dxa"/>
            <w:tcBorders>
              <w:top w:val="single" w:sz="4" w:space="0" w:color="auto"/>
              <w:bottom w:val="single" w:sz="4" w:space="0" w:color="auto"/>
            </w:tcBorders>
            <w:shd w:val="clear" w:color="auto" w:fill="auto"/>
          </w:tcPr>
          <w:p w14:paraId="5C7F84F2" w14:textId="045D84DA" w:rsidR="00BB7F0A" w:rsidRPr="000F01F2" w:rsidRDefault="003D279B" w:rsidP="00C50552">
            <w:pPr>
              <w:jc w:val="both"/>
              <w:rPr>
                <w:sz w:val="18"/>
                <w:szCs w:val="18"/>
              </w:rPr>
            </w:pPr>
            <w:r w:rsidRPr="003D279B">
              <w:rPr>
                <w:sz w:val="18"/>
                <w:szCs w:val="18"/>
              </w:rPr>
              <w:t>У випадках, коли параметр заявлено відповідно до статті 4, для обчислень у цьому додатку виробник, імпортер або</w:t>
            </w:r>
            <w:r>
              <w:rPr>
                <w:sz w:val="18"/>
                <w:szCs w:val="18"/>
              </w:rPr>
              <w:t xml:space="preserve"> </w:t>
            </w:r>
            <w:r w:rsidRPr="003D279B">
              <w:rPr>
                <w:sz w:val="18"/>
                <w:szCs w:val="18"/>
              </w:rPr>
              <w:t>уповноважений представник використовує заявлене ним значення.</w:t>
            </w:r>
          </w:p>
        </w:tc>
        <w:tc>
          <w:tcPr>
            <w:tcW w:w="1276" w:type="dxa"/>
            <w:tcBorders>
              <w:top w:val="single" w:sz="4" w:space="0" w:color="auto"/>
              <w:bottom w:val="single" w:sz="4" w:space="0" w:color="auto"/>
            </w:tcBorders>
          </w:tcPr>
          <w:p w14:paraId="231C1102"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2AAFBEFD" w14:textId="37176247" w:rsidR="00BB7F0A" w:rsidRPr="000F01F2" w:rsidRDefault="00BB7F0A" w:rsidP="00FD7202">
            <w:pPr>
              <w:tabs>
                <w:tab w:val="left" w:pos="-142"/>
                <w:tab w:val="left" w:pos="0"/>
              </w:tabs>
              <w:ind w:right="23"/>
              <w:jc w:val="center"/>
              <w:rPr>
                <w:sz w:val="18"/>
                <w:szCs w:val="18"/>
              </w:rPr>
            </w:pPr>
            <w:r w:rsidRPr="000F01F2">
              <w:rPr>
                <w:b/>
                <w:i/>
                <w:kern w:val="2"/>
                <w:sz w:val="18"/>
                <w:szCs w:val="18"/>
              </w:rPr>
              <w:t>Відповідає</w:t>
            </w:r>
          </w:p>
          <w:p w14:paraId="06C52C15" w14:textId="77C0122B" w:rsidR="00BB7F0A" w:rsidRPr="000F01F2" w:rsidRDefault="003D279B" w:rsidP="00205496">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3D279B">
              <w:rPr>
                <w:rFonts w:ascii="Times New Roman" w:eastAsia="Times New Roman" w:hAnsi="Times New Roman"/>
                <w:sz w:val="18"/>
                <w:szCs w:val="18"/>
                <w:lang w:eastAsia="ru-RU"/>
              </w:rPr>
              <w:t>Якщо параметр декларується відповідно до пункту 5 Технічного регламенту, його задеклароване значення має використовуватися виробником, імпортером або уповноваженим представником для розрахунків, наведених у цьому додатку.</w:t>
            </w:r>
          </w:p>
        </w:tc>
        <w:tc>
          <w:tcPr>
            <w:tcW w:w="992" w:type="dxa"/>
          </w:tcPr>
          <w:p w14:paraId="35623615"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D3019F8" w14:textId="77777777" w:rsidTr="001E046D">
        <w:trPr>
          <w:trHeight w:val="836"/>
        </w:trPr>
        <w:tc>
          <w:tcPr>
            <w:tcW w:w="567" w:type="dxa"/>
            <w:tcBorders>
              <w:top w:val="single" w:sz="4" w:space="0" w:color="auto"/>
              <w:bottom w:val="single" w:sz="4" w:space="0" w:color="auto"/>
            </w:tcBorders>
            <w:shd w:val="clear" w:color="auto" w:fill="auto"/>
          </w:tcPr>
          <w:p w14:paraId="1855EE5E" w14:textId="31AD5123" w:rsidR="00BB7F0A" w:rsidRPr="000F01F2" w:rsidRDefault="00AF1D95" w:rsidP="0058244C">
            <w:pPr>
              <w:jc w:val="center"/>
              <w:rPr>
                <w:sz w:val="18"/>
                <w:szCs w:val="18"/>
              </w:rPr>
            </w:pPr>
            <w:r>
              <w:rPr>
                <w:sz w:val="18"/>
                <w:szCs w:val="18"/>
              </w:rPr>
              <w:t>97</w:t>
            </w:r>
          </w:p>
        </w:tc>
        <w:tc>
          <w:tcPr>
            <w:tcW w:w="3544" w:type="dxa"/>
            <w:tcBorders>
              <w:top w:val="single" w:sz="4" w:space="0" w:color="auto"/>
              <w:bottom w:val="single" w:sz="4" w:space="0" w:color="auto"/>
            </w:tcBorders>
            <w:shd w:val="clear" w:color="auto" w:fill="auto"/>
          </w:tcPr>
          <w:p w14:paraId="4E7B17C9" w14:textId="216AEE3B" w:rsidR="003D279B" w:rsidRPr="003D279B" w:rsidRDefault="003D279B" w:rsidP="003D279B">
            <w:pPr>
              <w:jc w:val="both"/>
              <w:rPr>
                <w:sz w:val="18"/>
                <w:szCs w:val="18"/>
              </w:rPr>
            </w:pPr>
            <w:r>
              <w:rPr>
                <w:sz w:val="18"/>
                <w:szCs w:val="18"/>
              </w:rPr>
              <w:t xml:space="preserve">1. </w:t>
            </w:r>
            <w:r w:rsidRPr="003D279B">
              <w:rPr>
                <w:sz w:val="18"/>
                <w:szCs w:val="18"/>
              </w:rPr>
              <w:t>Загальні умови випробувань:</w:t>
            </w:r>
          </w:p>
          <w:p w14:paraId="024B2FD2" w14:textId="25804F79" w:rsidR="003D279B" w:rsidRPr="003D279B" w:rsidRDefault="003D279B" w:rsidP="003D279B">
            <w:pPr>
              <w:jc w:val="both"/>
              <w:rPr>
                <w:sz w:val="18"/>
                <w:szCs w:val="18"/>
              </w:rPr>
            </w:pPr>
            <w:r>
              <w:rPr>
                <w:sz w:val="18"/>
                <w:szCs w:val="18"/>
              </w:rPr>
              <w:t xml:space="preserve">(a) </w:t>
            </w:r>
            <w:r w:rsidRPr="003D279B">
              <w:rPr>
                <w:sz w:val="18"/>
                <w:szCs w:val="18"/>
              </w:rPr>
              <w:t>умови навколишнього середовища повинні відповідати групі 1, окрім як для морозильників для морозива та</w:t>
            </w:r>
            <w:r>
              <w:rPr>
                <w:sz w:val="18"/>
                <w:szCs w:val="18"/>
              </w:rPr>
              <w:t xml:space="preserve"> </w:t>
            </w:r>
            <w:r w:rsidRPr="003D279B">
              <w:rPr>
                <w:sz w:val="18"/>
                <w:szCs w:val="18"/>
              </w:rPr>
              <w:t>вітрин для морозива, які випробовують за умов навколишнього середовища, що відповідають групі 2, як</w:t>
            </w:r>
            <w:r>
              <w:rPr>
                <w:sz w:val="18"/>
                <w:szCs w:val="18"/>
              </w:rPr>
              <w:t xml:space="preserve"> </w:t>
            </w:r>
            <w:r w:rsidRPr="003D279B">
              <w:rPr>
                <w:sz w:val="18"/>
                <w:szCs w:val="18"/>
              </w:rPr>
              <w:t>визначено в таблиці 3;</w:t>
            </w:r>
          </w:p>
          <w:p w14:paraId="6A4CA01D" w14:textId="200E29B6" w:rsidR="003D279B" w:rsidRPr="003D279B" w:rsidRDefault="003D279B" w:rsidP="003D279B">
            <w:pPr>
              <w:jc w:val="both"/>
              <w:rPr>
                <w:sz w:val="18"/>
                <w:szCs w:val="18"/>
              </w:rPr>
            </w:pPr>
            <w:r>
              <w:rPr>
                <w:sz w:val="18"/>
                <w:szCs w:val="18"/>
              </w:rPr>
              <w:t xml:space="preserve">(b) </w:t>
            </w:r>
            <w:r w:rsidRPr="003D279B">
              <w:rPr>
                <w:sz w:val="18"/>
                <w:szCs w:val="18"/>
              </w:rPr>
              <w:t>у випадках, коли для відділення можливо задавати різні температури</w:t>
            </w:r>
            <w:r>
              <w:rPr>
                <w:sz w:val="18"/>
                <w:szCs w:val="18"/>
              </w:rPr>
              <w:t xml:space="preserve">, його випробовують за найнижчої </w:t>
            </w:r>
            <w:r w:rsidRPr="003D279B">
              <w:rPr>
                <w:sz w:val="18"/>
                <w:szCs w:val="18"/>
              </w:rPr>
              <w:t>робочої температури;</w:t>
            </w:r>
          </w:p>
          <w:p w14:paraId="69FB3169" w14:textId="5491F783" w:rsidR="003D279B" w:rsidRPr="003D279B" w:rsidRDefault="003D279B" w:rsidP="003D279B">
            <w:pPr>
              <w:jc w:val="both"/>
              <w:rPr>
                <w:sz w:val="18"/>
                <w:szCs w:val="18"/>
              </w:rPr>
            </w:pPr>
            <w:r w:rsidRPr="003D279B">
              <w:rPr>
                <w:sz w:val="18"/>
                <w:szCs w:val="18"/>
              </w:rPr>
              <w:t>(c)</w:t>
            </w:r>
            <w:r>
              <w:rPr>
                <w:sz w:val="18"/>
                <w:szCs w:val="18"/>
              </w:rPr>
              <w:t xml:space="preserve"> </w:t>
            </w:r>
            <w:r w:rsidRPr="003D279B">
              <w:rPr>
                <w:sz w:val="18"/>
                <w:szCs w:val="18"/>
              </w:rPr>
              <w:t>холодильні торговельні автомати з відділеннями зі змінним об’ємом випробовують за корисного об’єму</w:t>
            </w:r>
            <w:r>
              <w:rPr>
                <w:sz w:val="18"/>
                <w:szCs w:val="18"/>
              </w:rPr>
              <w:t xml:space="preserve"> </w:t>
            </w:r>
            <w:r w:rsidRPr="003D279B">
              <w:rPr>
                <w:sz w:val="18"/>
                <w:szCs w:val="18"/>
              </w:rPr>
              <w:t>відділення та за найвищої робочої температури, приведеної до його найменшого корисного об’єму;</w:t>
            </w:r>
          </w:p>
          <w:p w14:paraId="33A63AAE" w14:textId="27142CAE" w:rsidR="00BB7F0A" w:rsidRPr="000F01F2" w:rsidRDefault="003D279B" w:rsidP="003D279B">
            <w:pPr>
              <w:jc w:val="both"/>
              <w:rPr>
                <w:sz w:val="18"/>
                <w:szCs w:val="18"/>
              </w:rPr>
            </w:pPr>
            <w:r w:rsidRPr="003D279B">
              <w:rPr>
                <w:sz w:val="18"/>
                <w:szCs w:val="18"/>
              </w:rPr>
              <w:t>(d)</w:t>
            </w:r>
            <w:r>
              <w:rPr>
                <w:sz w:val="18"/>
                <w:szCs w:val="18"/>
              </w:rPr>
              <w:t xml:space="preserve"> </w:t>
            </w:r>
            <w:r w:rsidRPr="003D279B">
              <w:rPr>
                <w:sz w:val="18"/>
                <w:szCs w:val="18"/>
              </w:rPr>
              <w:t>для холодильників для напоїв зазначена швидкість охолодження повинна відповідати половині часу</w:t>
            </w:r>
            <w:r>
              <w:rPr>
                <w:sz w:val="18"/>
                <w:szCs w:val="18"/>
              </w:rPr>
              <w:t xml:space="preserve"> </w:t>
            </w:r>
            <w:r w:rsidRPr="003D279B">
              <w:rPr>
                <w:sz w:val="18"/>
                <w:szCs w:val="18"/>
              </w:rPr>
              <w:t>відновлення після перезавантаження.</w:t>
            </w:r>
          </w:p>
        </w:tc>
        <w:tc>
          <w:tcPr>
            <w:tcW w:w="1276" w:type="dxa"/>
            <w:tcBorders>
              <w:top w:val="single" w:sz="4" w:space="0" w:color="auto"/>
              <w:bottom w:val="single" w:sz="4" w:space="0" w:color="auto"/>
            </w:tcBorders>
          </w:tcPr>
          <w:p w14:paraId="0B25F756"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7220BDF" w14:textId="5BF6E28C" w:rsidR="00BB7F0A" w:rsidRPr="000F01F2" w:rsidRDefault="00BB7F0A" w:rsidP="00FD7202">
            <w:pPr>
              <w:tabs>
                <w:tab w:val="left" w:pos="-142"/>
                <w:tab w:val="left" w:pos="0"/>
              </w:tabs>
              <w:ind w:right="23"/>
              <w:jc w:val="center"/>
              <w:rPr>
                <w:sz w:val="18"/>
                <w:szCs w:val="18"/>
              </w:rPr>
            </w:pPr>
            <w:r w:rsidRPr="000F01F2">
              <w:rPr>
                <w:b/>
                <w:i/>
                <w:kern w:val="2"/>
                <w:sz w:val="18"/>
                <w:szCs w:val="18"/>
              </w:rPr>
              <w:t>Відповідає</w:t>
            </w:r>
          </w:p>
          <w:p w14:paraId="05E39189" w14:textId="77777777" w:rsidR="003D279B" w:rsidRPr="003D279B" w:rsidRDefault="003D279B" w:rsidP="003D279B">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3D279B">
              <w:rPr>
                <w:rFonts w:ascii="Times New Roman" w:eastAsia="Times New Roman" w:hAnsi="Times New Roman"/>
                <w:sz w:val="18"/>
                <w:szCs w:val="18"/>
                <w:lang w:eastAsia="ru-RU"/>
              </w:rPr>
              <w:t xml:space="preserve">1. Загальні умови перевірки:  </w:t>
            </w:r>
          </w:p>
          <w:p w14:paraId="0652EF84" w14:textId="707F128F" w:rsidR="003D279B" w:rsidRPr="003D279B" w:rsidRDefault="003D279B" w:rsidP="003D279B">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3D279B">
              <w:rPr>
                <w:rFonts w:ascii="Times New Roman" w:eastAsia="Times New Roman" w:hAnsi="Times New Roman"/>
                <w:sz w:val="18"/>
                <w:szCs w:val="18"/>
                <w:lang w:eastAsia="ru-RU"/>
              </w:rPr>
              <w:t>умови навколишнього середовища повинні відповідати гру</w:t>
            </w:r>
            <w:r w:rsidR="0037055E">
              <w:rPr>
                <w:rFonts w:ascii="Times New Roman" w:eastAsia="Times New Roman" w:hAnsi="Times New Roman"/>
                <w:sz w:val="18"/>
                <w:szCs w:val="18"/>
                <w:lang w:eastAsia="ru-RU"/>
              </w:rPr>
              <w:t>пі 1, окрім як для морозильних камер</w:t>
            </w:r>
            <w:r w:rsidRPr="003D279B">
              <w:rPr>
                <w:rFonts w:ascii="Times New Roman" w:eastAsia="Times New Roman" w:hAnsi="Times New Roman"/>
                <w:sz w:val="18"/>
                <w:szCs w:val="18"/>
                <w:lang w:eastAsia="ru-RU"/>
              </w:rPr>
              <w:t xml:space="preserve"> для морозива та вітрин для морозива, які перевіряють за умов навколишнього середовища, що відповідають групі 2, як визначено в таблиці 3;</w:t>
            </w:r>
          </w:p>
          <w:p w14:paraId="36BB5E04" w14:textId="77777777" w:rsidR="003D279B" w:rsidRPr="003D279B" w:rsidRDefault="003D279B" w:rsidP="003D279B">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3D279B">
              <w:rPr>
                <w:rFonts w:ascii="Times New Roman" w:eastAsia="Times New Roman" w:hAnsi="Times New Roman"/>
                <w:sz w:val="18"/>
                <w:szCs w:val="18"/>
                <w:lang w:eastAsia="ru-RU"/>
              </w:rPr>
              <w:t>у випадках, коли для відділення можливо задавати різні температури, його перевіряють за найнижчої робочої температури;</w:t>
            </w:r>
          </w:p>
          <w:p w14:paraId="4D1288BC" w14:textId="77777777" w:rsidR="003D279B" w:rsidRPr="003D279B" w:rsidRDefault="003D279B" w:rsidP="003D279B">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3D279B">
              <w:rPr>
                <w:rFonts w:ascii="Times New Roman" w:eastAsia="Times New Roman" w:hAnsi="Times New Roman"/>
                <w:sz w:val="18"/>
                <w:szCs w:val="18"/>
                <w:lang w:eastAsia="ru-RU"/>
              </w:rPr>
              <w:t>холодильні торговельні автомати з відділеннями зі змінним об’ємом перевіряють за корисного об’єму відділення та за найвищої робочої температури, приведеної до його найменшого корисного об’єму;</w:t>
            </w:r>
          </w:p>
          <w:p w14:paraId="4A8E54B7" w14:textId="5B14607F" w:rsidR="00BB7F0A" w:rsidRPr="000F01F2" w:rsidRDefault="003D279B" w:rsidP="003D279B">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3D279B">
              <w:rPr>
                <w:rFonts w:ascii="Times New Roman" w:eastAsia="Times New Roman" w:hAnsi="Times New Roman"/>
                <w:sz w:val="18"/>
                <w:szCs w:val="18"/>
                <w:lang w:eastAsia="ru-RU"/>
              </w:rPr>
              <w:t>для холодильників для напоїв зазначена швидкість охолодження повинна відповідати половині часу відновлення після перезавантаження.</w:t>
            </w:r>
          </w:p>
        </w:tc>
        <w:tc>
          <w:tcPr>
            <w:tcW w:w="992" w:type="dxa"/>
          </w:tcPr>
          <w:p w14:paraId="03A66E95"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8224F01" w14:textId="77777777" w:rsidTr="001E046D">
        <w:trPr>
          <w:trHeight w:val="836"/>
        </w:trPr>
        <w:tc>
          <w:tcPr>
            <w:tcW w:w="567" w:type="dxa"/>
            <w:tcBorders>
              <w:top w:val="single" w:sz="4" w:space="0" w:color="auto"/>
              <w:bottom w:val="single" w:sz="4" w:space="0" w:color="auto"/>
            </w:tcBorders>
            <w:shd w:val="clear" w:color="auto" w:fill="auto"/>
          </w:tcPr>
          <w:p w14:paraId="62774EAF" w14:textId="00919F07" w:rsidR="00BB7F0A" w:rsidRPr="000F01F2" w:rsidRDefault="00AF1D95" w:rsidP="0058244C">
            <w:pPr>
              <w:jc w:val="center"/>
              <w:rPr>
                <w:sz w:val="18"/>
                <w:szCs w:val="18"/>
              </w:rPr>
            </w:pPr>
            <w:r>
              <w:rPr>
                <w:sz w:val="18"/>
                <w:szCs w:val="18"/>
              </w:rPr>
              <w:lastRenderedPageBreak/>
              <w:t>98</w:t>
            </w:r>
          </w:p>
        </w:tc>
        <w:tc>
          <w:tcPr>
            <w:tcW w:w="3544" w:type="dxa"/>
            <w:tcBorders>
              <w:top w:val="single" w:sz="4" w:space="0" w:color="auto"/>
              <w:bottom w:val="single" w:sz="4" w:space="0" w:color="auto"/>
            </w:tcBorders>
            <w:shd w:val="clear" w:color="auto" w:fill="auto"/>
          </w:tcPr>
          <w:p w14:paraId="1BB17A96" w14:textId="77777777" w:rsidR="00BB7F0A" w:rsidRDefault="00BB7F0A" w:rsidP="0058244C">
            <w:pPr>
              <w:jc w:val="both"/>
              <w:rPr>
                <w:sz w:val="18"/>
                <w:szCs w:val="18"/>
              </w:rPr>
            </w:pPr>
          </w:p>
          <w:p w14:paraId="617290C5" w14:textId="4CFD4203" w:rsidR="000D1AC3" w:rsidRPr="000D1AC3" w:rsidRDefault="000D1AC3" w:rsidP="000D1AC3">
            <w:pPr>
              <w:jc w:val="center"/>
              <w:rPr>
                <w:i/>
                <w:sz w:val="18"/>
                <w:szCs w:val="18"/>
              </w:rPr>
            </w:pPr>
            <w:r w:rsidRPr="000D1AC3">
              <w:rPr>
                <w:i/>
                <w:sz w:val="18"/>
                <w:szCs w:val="18"/>
              </w:rPr>
              <w:t>Таблиця 3</w:t>
            </w:r>
          </w:p>
          <w:p w14:paraId="02B88225" w14:textId="0328BD92" w:rsidR="004E7CDF" w:rsidRDefault="000D1AC3" w:rsidP="000D1AC3">
            <w:pPr>
              <w:jc w:val="both"/>
              <w:rPr>
                <w:sz w:val="18"/>
                <w:szCs w:val="18"/>
              </w:rPr>
            </w:pPr>
            <w:r w:rsidRPr="000D1AC3">
              <w:rPr>
                <w:sz w:val="18"/>
                <w:szCs w:val="18"/>
              </w:rPr>
              <w:t>Умови навколишнього середовища</w:t>
            </w:r>
          </w:p>
          <w:p w14:paraId="7B657B03" w14:textId="77777777" w:rsidR="004E7CDF" w:rsidRDefault="004E7CDF" w:rsidP="0058244C">
            <w:pPr>
              <w:jc w:val="both"/>
              <w:rPr>
                <w:sz w:val="18"/>
                <w:szCs w:val="18"/>
              </w:rPr>
            </w:pPr>
          </w:p>
          <w:p w14:paraId="16128870" w14:textId="131F4E1D" w:rsidR="004E7CDF" w:rsidRPr="000F01F2" w:rsidRDefault="004E7CDF" w:rsidP="004E7CDF">
            <w:pPr>
              <w:jc w:val="both"/>
              <w:rPr>
                <w:sz w:val="18"/>
                <w:szCs w:val="18"/>
              </w:rPr>
            </w:pPr>
            <w:r w:rsidRPr="0078230A">
              <w:rPr>
                <w:sz w:val="18"/>
                <w:szCs w:val="18"/>
              </w:rPr>
              <w:t xml:space="preserve">(Див. п. </w:t>
            </w:r>
            <w:r>
              <w:rPr>
                <w:sz w:val="18"/>
                <w:szCs w:val="18"/>
              </w:rPr>
              <w:t>5</w:t>
            </w:r>
            <w:r w:rsidRPr="0078230A">
              <w:rPr>
                <w:sz w:val="18"/>
                <w:szCs w:val="18"/>
              </w:rPr>
              <w:t xml:space="preserve"> додатка до Довідки)</w:t>
            </w:r>
          </w:p>
        </w:tc>
        <w:tc>
          <w:tcPr>
            <w:tcW w:w="1276" w:type="dxa"/>
            <w:tcBorders>
              <w:top w:val="single" w:sz="4" w:space="0" w:color="auto"/>
              <w:bottom w:val="single" w:sz="4" w:space="0" w:color="auto"/>
            </w:tcBorders>
          </w:tcPr>
          <w:p w14:paraId="6008E3A3"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6B756E1" w14:textId="394490FF" w:rsidR="00BB7F0A" w:rsidRPr="000F01F2" w:rsidRDefault="00BB7F0A" w:rsidP="00FD7202">
            <w:pPr>
              <w:tabs>
                <w:tab w:val="left" w:pos="-142"/>
                <w:tab w:val="left" w:pos="0"/>
              </w:tabs>
              <w:ind w:right="23"/>
              <w:jc w:val="center"/>
              <w:rPr>
                <w:sz w:val="18"/>
                <w:szCs w:val="18"/>
              </w:rPr>
            </w:pPr>
            <w:r w:rsidRPr="000F01F2">
              <w:rPr>
                <w:b/>
                <w:i/>
                <w:kern w:val="2"/>
                <w:sz w:val="18"/>
                <w:szCs w:val="18"/>
              </w:rPr>
              <w:t>Відповідає</w:t>
            </w:r>
          </w:p>
          <w:p w14:paraId="62A677ED" w14:textId="77777777" w:rsidR="000C055F" w:rsidRPr="000C055F" w:rsidRDefault="000C055F" w:rsidP="000C055F">
            <w:pPr>
              <w:pStyle w:val="af1"/>
              <w:tabs>
                <w:tab w:val="left" w:pos="-142"/>
                <w:tab w:val="left" w:pos="0"/>
              </w:tabs>
              <w:ind w:left="34" w:right="23" w:firstLine="284"/>
              <w:jc w:val="right"/>
              <w:rPr>
                <w:rFonts w:ascii="Times New Roman" w:eastAsia="Times New Roman" w:hAnsi="Times New Roman"/>
                <w:sz w:val="18"/>
                <w:szCs w:val="18"/>
                <w:lang w:eastAsia="ru-RU"/>
              </w:rPr>
            </w:pPr>
            <w:r w:rsidRPr="000C055F">
              <w:rPr>
                <w:rFonts w:ascii="Times New Roman" w:eastAsia="Times New Roman" w:hAnsi="Times New Roman"/>
                <w:sz w:val="18"/>
                <w:szCs w:val="18"/>
                <w:lang w:eastAsia="ru-RU"/>
              </w:rPr>
              <w:t xml:space="preserve">Таблиця 3 </w:t>
            </w:r>
          </w:p>
          <w:p w14:paraId="28B06BDA" w14:textId="77777777" w:rsidR="00BB7F0A" w:rsidRDefault="000C055F" w:rsidP="000C055F">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0C055F">
              <w:rPr>
                <w:rFonts w:ascii="Times New Roman" w:eastAsia="Times New Roman" w:hAnsi="Times New Roman"/>
                <w:sz w:val="18"/>
                <w:szCs w:val="18"/>
                <w:lang w:eastAsia="ru-RU"/>
              </w:rPr>
              <w:t>Умови навколишнього середовища</w:t>
            </w:r>
          </w:p>
          <w:p w14:paraId="5011D1D6" w14:textId="11EBBCAA" w:rsidR="004E7CDF" w:rsidRPr="000F01F2" w:rsidRDefault="004E7CDF" w:rsidP="004E7CDF">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4E7CDF">
              <w:rPr>
                <w:rFonts w:ascii="Times New Roman" w:eastAsia="Times New Roman" w:hAnsi="Times New Roman"/>
                <w:sz w:val="18"/>
                <w:szCs w:val="18"/>
                <w:lang w:eastAsia="ru-RU"/>
              </w:rPr>
              <w:t xml:space="preserve">(Див. п. </w:t>
            </w:r>
            <w:r>
              <w:rPr>
                <w:rFonts w:ascii="Times New Roman" w:eastAsia="Times New Roman" w:hAnsi="Times New Roman"/>
                <w:sz w:val="18"/>
                <w:szCs w:val="18"/>
                <w:lang w:eastAsia="ru-RU"/>
              </w:rPr>
              <w:t>6</w:t>
            </w:r>
            <w:r w:rsidRPr="004E7CDF">
              <w:rPr>
                <w:rFonts w:ascii="Times New Roman" w:eastAsia="Times New Roman" w:hAnsi="Times New Roman"/>
                <w:sz w:val="18"/>
                <w:szCs w:val="18"/>
                <w:lang w:eastAsia="ru-RU"/>
              </w:rPr>
              <w:t xml:space="preserve"> додатка до Довідки)</w:t>
            </w:r>
          </w:p>
        </w:tc>
        <w:tc>
          <w:tcPr>
            <w:tcW w:w="992" w:type="dxa"/>
          </w:tcPr>
          <w:p w14:paraId="79D828D2"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4E0E5CA" w14:textId="77777777" w:rsidTr="001E046D">
        <w:trPr>
          <w:trHeight w:val="435"/>
        </w:trPr>
        <w:tc>
          <w:tcPr>
            <w:tcW w:w="567" w:type="dxa"/>
            <w:tcBorders>
              <w:top w:val="single" w:sz="4" w:space="0" w:color="auto"/>
              <w:bottom w:val="single" w:sz="4" w:space="0" w:color="auto"/>
            </w:tcBorders>
            <w:shd w:val="clear" w:color="auto" w:fill="auto"/>
          </w:tcPr>
          <w:p w14:paraId="4B622886" w14:textId="0E36F4A6" w:rsidR="00BB7F0A" w:rsidRPr="000F01F2" w:rsidRDefault="00AF1D95" w:rsidP="0058244C">
            <w:pPr>
              <w:jc w:val="center"/>
              <w:rPr>
                <w:sz w:val="18"/>
                <w:szCs w:val="18"/>
              </w:rPr>
            </w:pPr>
            <w:r>
              <w:rPr>
                <w:sz w:val="18"/>
                <w:szCs w:val="18"/>
              </w:rPr>
              <w:t>99</w:t>
            </w:r>
          </w:p>
        </w:tc>
        <w:tc>
          <w:tcPr>
            <w:tcW w:w="3544" w:type="dxa"/>
            <w:tcBorders>
              <w:top w:val="single" w:sz="4" w:space="0" w:color="auto"/>
              <w:bottom w:val="single" w:sz="4" w:space="0" w:color="auto"/>
            </w:tcBorders>
            <w:shd w:val="clear" w:color="auto" w:fill="auto"/>
          </w:tcPr>
          <w:p w14:paraId="309CE32B" w14:textId="63E5030C" w:rsidR="00BD5AE7" w:rsidRPr="00BD5AE7" w:rsidRDefault="00BD5AE7" w:rsidP="00BD5AE7">
            <w:pPr>
              <w:jc w:val="both"/>
              <w:rPr>
                <w:sz w:val="18"/>
                <w:szCs w:val="18"/>
              </w:rPr>
            </w:pPr>
            <w:r>
              <w:rPr>
                <w:sz w:val="18"/>
                <w:szCs w:val="18"/>
              </w:rPr>
              <w:t xml:space="preserve">2. </w:t>
            </w:r>
            <w:r w:rsidRPr="00BD5AE7">
              <w:rPr>
                <w:sz w:val="18"/>
                <w:szCs w:val="18"/>
              </w:rPr>
              <w:t>Визначення EEI:</w:t>
            </w:r>
          </w:p>
          <w:p w14:paraId="2B020F4A" w14:textId="744EFF33" w:rsidR="00BD5AE7" w:rsidRPr="00BD5AE7" w:rsidRDefault="00BD5AE7" w:rsidP="00BD5AE7">
            <w:pPr>
              <w:jc w:val="both"/>
              <w:rPr>
                <w:sz w:val="18"/>
                <w:szCs w:val="18"/>
              </w:rPr>
            </w:pPr>
            <w:r>
              <w:rPr>
                <w:sz w:val="18"/>
                <w:szCs w:val="18"/>
              </w:rPr>
              <w:t xml:space="preserve">(a) </w:t>
            </w:r>
            <w:r w:rsidRPr="00BD5AE7">
              <w:rPr>
                <w:sz w:val="18"/>
                <w:szCs w:val="18"/>
              </w:rPr>
              <w:t>Для всіх холодильних приладів із функцією прямого продажу параметр EEI, виражений у % та округлений до</w:t>
            </w:r>
            <w:r>
              <w:rPr>
                <w:sz w:val="18"/>
                <w:szCs w:val="18"/>
              </w:rPr>
              <w:t xml:space="preserve"> </w:t>
            </w:r>
            <w:r w:rsidRPr="00BD5AE7">
              <w:rPr>
                <w:sz w:val="18"/>
                <w:szCs w:val="18"/>
              </w:rPr>
              <w:t xml:space="preserve">першого десяткового </w:t>
            </w:r>
            <w:proofErr w:type="spellStart"/>
            <w:r w:rsidRPr="00BD5AE7">
              <w:rPr>
                <w:sz w:val="18"/>
                <w:szCs w:val="18"/>
              </w:rPr>
              <w:t>знака</w:t>
            </w:r>
            <w:proofErr w:type="spellEnd"/>
            <w:r w:rsidRPr="00BD5AE7">
              <w:rPr>
                <w:sz w:val="18"/>
                <w:szCs w:val="18"/>
              </w:rPr>
              <w:t>, є відношенням</w:t>
            </w:r>
          </w:p>
          <w:p w14:paraId="791D798B" w14:textId="568E16A1" w:rsidR="00BD5AE7" w:rsidRPr="00BD5AE7" w:rsidRDefault="00BD5AE7" w:rsidP="00BD5AE7">
            <w:pPr>
              <w:jc w:val="both"/>
              <w:rPr>
                <w:sz w:val="18"/>
                <w:szCs w:val="18"/>
              </w:rPr>
            </w:pPr>
            <w:r>
              <w:rPr>
                <w:sz w:val="18"/>
                <w:szCs w:val="18"/>
              </w:rPr>
              <w:t xml:space="preserve">AE </w:t>
            </w:r>
            <w:r w:rsidRPr="00BD5AE7">
              <w:rPr>
                <w:sz w:val="18"/>
                <w:szCs w:val="18"/>
              </w:rPr>
              <w:t xml:space="preserve">(у </w:t>
            </w:r>
            <w:proofErr w:type="spellStart"/>
            <w:r w:rsidRPr="00BD5AE7">
              <w:rPr>
                <w:sz w:val="18"/>
                <w:szCs w:val="18"/>
              </w:rPr>
              <w:t>кВт∙год</w:t>
            </w:r>
            <w:proofErr w:type="spellEnd"/>
            <w:r w:rsidRPr="00BD5AE7">
              <w:rPr>
                <w:sz w:val="18"/>
                <w:szCs w:val="18"/>
              </w:rPr>
              <w:t>/р) до еталонного</w:t>
            </w:r>
          </w:p>
          <w:p w14:paraId="29FFFE42" w14:textId="77777777" w:rsidR="00BB7F0A" w:rsidRDefault="00BD5AE7" w:rsidP="00BD5AE7">
            <w:pPr>
              <w:jc w:val="both"/>
              <w:rPr>
                <w:sz w:val="18"/>
                <w:szCs w:val="18"/>
              </w:rPr>
            </w:pPr>
            <w:r>
              <w:rPr>
                <w:sz w:val="18"/>
                <w:szCs w:val="18"/>
              </w:rPr>
              <w:t xml:space="preserve">SAE </w:t>
            </w:r>
            <w:r w:rsidRPr="00BD5AE7">
              <w:rPr>
                <w:sz w:val="18"/>
                <w:szCs w:val="18"/>
              </w:rPr>
              <w:t xml:space="preserve">(у </w:t>
            </w:r>
            <w:proofErr w:type="spellStart"/>
            <w:r w:rsidRPr="00BD5AE7">
              <w:rPr>
                <w:sz w:val="18"/>
                <w:szCs w:val="18"/>
              </w:rPr>
              <w:t>кВт∙год</w:t>
            </w:r>
            <w:proofErr w:type="spellEnd"/>
            <w:r w:rsidRPr="00BD5AE7">
              <w:rPr>
                <w:sz w:val="18"/>
                <w:szCs w:val="18"/>
              </w:rPr>
              <w:t>/р), яке обчислюють</w:t>
            </w:r>
            <w:r>
              <w:rPr>
                <w:sz w:val="18"/>
                <w:szCs w:val="18"/>
              </w:rPr>
              <w:t xml:space="preserve"> </w:t>
            </w:r>
            <w:r w:rsidRPr="00BD5AE7">
              <w:rPr>
                <w:sz w:val="18"/>
                <w:szCs w:val="18"/>
              </w:rPr>
              <w:t>таким чином:</w:t>
            </w:r>
          </w:p>
          <w:p w14:paraId="5CC9E731" w14:textId="77777777" w:rsidR="0010692E" w:rsidRDefault="0010692E" w:rsidP="00BD5AE7">
            <w:pPr>
              <w:jc w:val="both"/>
              <w:rPr>
                <w:sz w:val="18"/>
                <w:szCs w:val="18"/>
              </w:rPr>
            </w:pPr>
          </w:p>
          <w:p w14:paraId="0FB97B18" w14:textId="07A5EC4D" w:rsidR="0010692E" w:rsidRPr="000F01F2" w:rsidRDefault="0010692E" w:rsidP="0010692E">
            <w:pPr>
              <w:jc w:val="center"/>
              <w:rPr>
                <w:sz w:val="18"/>
                <w:szCs w:val="18"/>
              </w:rPr>
            </w:pPr>
            <w:r w:rsidRPr="0010692E">
              <w:rPr>
                <w:sz w:val="18"/>
                <w:szCs w:val="18"/>
              </w:rPr>
              <w:t>EEI = AE/SAE.</w:t>
            </w:r>
          </w:p>
        </w:tc>
        <w:tc>
          <w:tcPr>
            <w:tcW w:w="1276" w:type="dxa"/>
            <w:tcBorders>
              <w:top w:val="single" w:sz="4" w:space="0" w:color="auto"/>
              <w:bottom w:val="single" w:sz="4" w:space="0" w:color="auto"/>
            </w:tcBorders>
          </w:tcPr>
          <w:p w14:paraId="59B3F619"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F7A471F" w14:textId="75870A8A" w:rsidR="00BB7F0A" w:rsidRPr="000F01F2" w:rsidRDefault="00BB7F0A" w:rsidP="00FD7202">
            <w:pPr>
              <w:tabs>
                <w:tab w:val="left" w:pos="-142"/>
                <w:tab w:val="left" w:pos="0"/>
              </w:tabs>
              <w:ind w:right="23"/>
              <w:jc w:val="center"/>
              <w:rPr>
                <w:sz w:val="18"/>
                <w:szCs w:val="18"/>
              </w:rPr>
            </w:pPr>
            <w:r w:rsidRPr="000F01F2">
              <w:rPr>
                <w:b/>
                <w:i/>
                <w:kern w:val="2"/>
                <w:sz w:val="18"/>
                <w:szCs w:val="18"/>
              </w:rPr>
              <w:t>Відповідає</w:t>
            </w:r>
          </w:p>
          <w:p w14:paraId="7BA7F6B5" w14:textId="77777777" w:rsidR="000D1AC3" w:rsidRPr="000D1AC3" w:rsidRDefault="000D1AC3" w:rsidP="000D1AC3">
            <w:pPr>
              <w:pStyle w:val="af1"/>
              <w:tabs>
                <w:tab w:val="left" w:pos="-142"/>
                <w:tab w:val="left" w:pos="0"/>
              </w:tabs>
              <w:ind w:left="317" w:right="23"/>
              <w:jc w:val="both"/>
              <w:rPr>
                <w:rFonts w:ascii="Times New Roman" w:eastAsia="Times New Roman" w:hAnsi="Times New Roman"/>
                <w:sz w:val="18"/>
                <w:szCs w:val="18"/>
                <w:lang w:eastAsia="ru-RU"/>
              </w:rPr>
            </w:pPr>
            <w:r w:rsidRPr="000D1AC3">
              <w:rPr>
                <w:rFonts w:ascii="Times New Roman" w:eastAsia="Times New Roman" w:hAnsi="Times New Roman"/>
                <w:sz w:val="18"/>
                <w:szCs w:val="18"/>
                <w:lang w:eastAsia="ru-RU"/>
              </w:rPr>
              <w:t xml:space="preserve">2. Визначення EEI: </w:t>
            </w:r>
          </w:p>
          <w:p w14:paraId="28FA343F" w14:textId="77777777" w:rsidR="00BB7F0A" w:rsidRDefault="000D1AC3" w:rsidP="000D1AC3">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0D1AC3">
              <w:rPr>
                <w:rFonts w:ascii="Times New Roman" w:eastAsia="Times New Roman" w:hAnsi="Times New Roman"/>
                <w:sz w:val="18"/>
                <w:szCs w:val="18"/>
                <w:lang w:eastAsia="ru-RU"/>
              </w:rPr>
              <w:t xml:space="preserve">для всіх холодильних приладів з функцією прямого продажу параметр </w:t>
            </w:r>
            <w:r w:rsidRPr="000D1AC3">
              <w:rPr>
                <w:rFonts w:ascii="Times New Roman" w:eastAsia="Times New Roman" w:hAnsi="Times New Roman"/>
                <w:i/>
                <w:sz w:val="18"/>
                <w:szCs w:val="18"/>
                <w:lang w:eastAsia="ru-RU"/>
              </w:rPr>
              <w:t>EEI</w:t>
            </w:r>
            <w:r w:rsidRPr="000D1AC3">
              <w:rPr>
                <w:rFonts w:ascii="Times New Roman" w:eastAsia="Times New Roman" w:hAnsi="Times New Roman"/>
                <w:sz w:val="18"/>
                <w:szCs w:val="18"/>
                <w:lang w:eastAsia="ru-RU"/>
              </w:rPr>
              <w:t xml:space="preserve">, виражений у % та округлений до першого десяткового </w:t>
            </w:r>
            <w:proofErr w:type="spellStart"/>
            <w:r w:rsidRPr="000D1AC3">
              <w:rPr>
                <w:rFonts w:ascii="Times New Roman" w:eastAsia="Times New Roman" w:hAnsi="Times New Roman"/>
                <w:sz w:val="18"/>
                <w:szCs w:val="18"/>
                <w:lang w:eastAsia="ru-RU"/>
              </w:rPr>
              <w:t>знака</w:t>
            </w:r>
            <w:proofErr w:type="spellEnd"/>
            <w:r w:rsidRPr="000D1AC3">
              <w:rPr>
                <w:rFonts w:ascii="Times New Roman" w:eastAsia="Times New Roman" w:hAnsi="Times New Roman"/>
                <w:sz w:val="18"/>
                <w:szCs w:val="18"/>
                <w:lang w:eastAsia="ru-RU"/>
              </w:rPr>
              <w:t xml:space="preserve">, є відношенням </w:t>
            </w:r>
            <w:r w:rsidRPr="000D1AC3">
              <w:rPr>
                <w:rFonts w:ascii="Times New Roman" w:eastAsia="Times New Roman" w:hAnsi="Times New Roman"/>
                <w:i/>
                <w:sz w:val="18"/>
                <w:szCs w:val="18"/>
                <w:lang w:eastAsia="ru-RU"/>
              </w:rPr>
              <w:t>AE</w:t>
            </w:r>
            <w:r w:rsidRPr="000D1AC3">
              <w:rPr>
                <w:rFonts w:ascii="Times New Roman" w:eastAsia="Times New Roman" w:hAnsi="Times New Roman"/>
                <w:sz w:val="18"/>
                <w:szCs w:val="18"/>
                <w:lang w:eastAsia="ru-RU"/>
              </w:rPr>
              <w:t xml:space="preserve"> (у </w:t>
            </w:r>
            <w:proofErr w:type="spellStart"/>
            <w:r w:rsidRPr="000D1AC3">
              <w:rPr>
                <w:rFonts w:ascii="Times New Roman" w:eastAsia="Times New Roman" w:hAnsi="Times New Roman"/>
                <w:sz w:val="18"/>
                <w:szCs w:val="18"/>
                <w:lang w:eastAsia="ru-RU"/>
              </w:rPr>
              <w:t>кВт∙год</w:t>
            </w:r>
            <w:proofErr w:type="spellEnd"/>
            <w:r w:rsidRPr="000D1AC3">
              <w:rPr>
                <w:rFonts w:ascii="Times New Roman" w:eastAsia="Times New Roman" w:hAnsi="Times New Roman"/>
                <w:sz w:val="18"/>
                <w:szCs w:val="18"/>
                <w:lang w:eastAsia="ru-RU"/>
              </w:rPr>
              <w:t xml:space="preserve">/р) до еталонного </w:t>
            </w:r>
            <w:r w:rsidRPr="000D1AC3">
              <w:rPr>
                <w:rFonts w:ascii="Times New Roman" w:eastAsia="Times New Roman" w:hAnsi="Times New Roman"/>
                <w:i/>
                <w:sz w:val="18"/>
                <w:szCs w:val="18"/>
                <w:lang w:eastAsia="ru-RU"/>
              </w:rPr>
              <w:t>SAE</w:t>
            </w:r>
            <w:r w:rsidRPr="000D1AC3">
              <w:rPr>
                <w:rFonts w:ascii="Times New Roman" w:eastAsia="Times New Roman" w:hAnsi="Times New Roman"/>
                <w:sz w:val="18"/>
                <w:szCs w:val="18"/>
                <w:lang w:eastAsia="ru-RU"/>
              </w:rPr>
              <w:t xml:space="preserve"> (у </w:t>
            </w:r>
            <w:proofErr w:type="spellStart"/>
            <w:r w:rsidRPr="000D1AC3">
              <w:rPr>
                <w:rFonts w:ascii="Times New Roman" w:eastAsia="Times New Roman" w:hAnsi="Times New Roman"/>
                <w:sz w:val="18"/>
                <w:szCs w:val="18"/>
                <w:lang w:eastAsia="ru-RU"/>
              </w:rPr>
              <w:t>кВт∙год</w:t>
            </w:r>
            <w:proofErr w:type="spellEnd"/>
            <w:r w:rsidRPr="000D1AC3">
              <w:rPr>
                <w:rFonts w:ascii="Times New Roman" w:eastAsia="Times New Roman" w:hAnsi="Times New Roman"/>
                <w:sz w:val="18"/>
                <w:szCs w:val="18"/>
                <w:lang w:eastAsia="ru-RU"/>
              </w:rPr>
              <w:t>/р), яке обчислюють таким чином:</w:t>
            </w:r>
          </w:p>
          <w:p w14:paraId="21B32EF4" w14:textId="77777777" w:rsidR="0010692E" w:rsidRDefault="0010692E" w:rsidP="000D1AC3">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p>
          <w:p w14:paraId="721D06DA" w14:textId="77777777" w:rsidR="0010692E" w:rsidRPr="0010692E" w:rsidRDefault="0010692E" w:rsidP="0010692E">
            <w:pPr>
              <w:pStyle w:val="af0"/>
              <w:spacing w:after="120"/>
              <w:ind w:firstLine="567"/>
              <w:jc w:val="center"/>
              <w:rPr>
                <w:i/>
                <w:sz w:val="18"/>
                <w:szCs w:val="18"/>
              </w:rPr>
            </w:pPr>
            <w:r w:rsidRPr="0010692E">
              <w:rPr>
                <w:i/>
                <w:sz w:val="18"/>
                <w:szCs w:val="18"/>
              </w:rPr>
              <w:t>EEI = AE/SAE.</w:t>
            </w:r>
          </w:p>
          <w:p w14:paraId="67F507A1" w14:textId="75B06980" w:rsidR="0010692E" w:rsidRPr="000F01F2" w:rsidRDefault="0010692E" w:rsidP="000D1AC3">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p>
        </w:tc>
        <w:tc>
          <w:tcPr>
            <w:tcW w:w="992" w:type="dxa"/>
          </w:tcPr>
          <w:p w14:paraId="2BB5BAC4"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95712D5" w14:textId="77777777" w:rsidTr="001E046D">
        <w:trPr>
          <w:trHeight w:val="836"/>
        </w:trPr>
        <w:tc>
          <w:tcPr>
            <w:tcW w:w="567" w:type="dxa"/>
            <w:tcBorders>
              <w:top w:val="single" w:sz="4" w:space="0" w:color="auto"/>
              <w:bottom w:val="single" w:sz="4" w:space="0" w:color="auto"/>
            </w:tcBorders>
            <w:shd w:val="clear" w:color="auto" w:fill="auto"/>
          </w:tcPr>
          <w:p w14:paraId="23D4B99F" w14:textId="5525EBB8" w:rsidR="00BB7F0A" w:rsidRPr="000F01F2" w:rsidRDefault="00BB7F0A" w:rsidP="00AF1D95">
            <w:pPr>
              <w:jc w:val="center"/>
              <w:rPr>
                <w:sz w:val="18"/>
                <w:szCs w:val="18"/>
              </w:rPr>
            </w:pPr>
            <w:r w:rsidRPr="000F01F2">
              <w:rPr>
                <w:sz w:val="18"/>
                <w:szCs w:val="18"/>
              </w:rPr>
              <w:t>10</w:t>
            </w:r>
            <w:r w:rsidR="00AF1D95">
              <w:rPr>
                <w:sz w:val="18"/>
                <w:szCs w:val="18"/>
              </w:rPr>
              <w:t>0</w:t>
            </w:r>
          </w:p>
        </w:tc>
        <w:tc>
          <w:tcPr>
            <w:tcW w:w="3544" w:type="dxa"/>
            <w:tcBorders>
              <w:top w:val="single" w:sz="4" w:space="0" w:color="auto"/>
              <w:bottom w:val="single" w:sz="4" w:space="0" w:color="auto"/>
            </w:tcBorders>
            <w:shd w:val="clear" w:color="auto" w:fill="auto"/>
          </w:tcPr>
          <w:p w14:paraId="6D9EAC2E" w14:textId="0A827070" w:rsidR="0010692E" w:rsidRPr="0010692E" w:rsidRDefault="0010692E" w:rsidP="0010692E">
            <w:pPr>
              <w:jc w:val="both"/>
              <w:rPr>
                <w:sz w:val="18"/>
                <w:szCs w:val="18"/>
              </w:rPr>
            </w:pPr>
            <w:r>
              <w:rPr>
                <w:sz w:val="18"/>
                <w:szCs w:val="18"/>
              </w:rPr>
              <w:t xml:space="preserve">(b) </w:t>
            </w:r>
            <w:r w:rsidRPr="0010692E">
              <w:rPr>
                <w:sz w:val="18"/>
                <w:szCs w:val="18"/>
              </w:rPr>
              <w:t>Параметр</w:t>
            </w:r>
            <w:r>
              <w:rPr>
                <w:sz w:val="18"/>
                <w:szCs w:val="18"/>
              </w:rPr>
              <w:t xml:space="preserve"> </w:t>
            </w:r>
            <w:r w:rsidRPr="0010692E">
              <w:rPr>
                <w:sz w:val="18"/>
                <w:szCs w:val="18"/>
              </w:rPr>
              <w:t xml:space="preserve">AE, виражений у </w:t>
            </w:r>
            <w:proofErr w:type="spellStart"/>
            <w:r w:rsidRPr="0010692E">
              <w:rPr>
                <w:sz w:val="18"/>
                <w:szCs w:val="18"/>
              </w:rPr>
              <w:t>кВт∙год</w:t>
            </w:r>
            <w:proofErr w:type="spellEnd"/>
            <w:r w:rsidRPr="0010692E">
              <w:rPr>
                <w:sz w:val="18"/>
                <w:szCs w:val="18"/>
              </w:rPr>
              <w:t>/р та округлений до двох десяткових знаків, обчислюють таким чином:</w:t>
            </w:r>
          </w:p>
          <w:p w14:paraId="50410525" w14:textId="77777777" w:rsidR="00BB7F0A" w:rsidRDefault="0010692E" w:rsidP="0010692E">
            <w:pPr>
              <w:jc w:val="center"/>
              <w:rPr>
                <w:sz w:val="18"/>
                <w:szCs w:val="18"/>
              </w:rPr>
            </w:pPr>
            <w:r>
              <w:rPr>
                <w:sz w:val="18"/>
                <w:szCs w:val="18"/>
              </w:rPr>
              <w:t>AE</w:t>
            </w:r>
            <w:r w:rsidRPr="0010692E">
              <w:rPr>
                <w:sz w:val="18"/>
                <w:szCs w:val="18"/>
              </w:rPr>
              <w:t>= 365 ×</w:t>
            </w:r>
            <w:proofErr w:type="spellStart"/>
            <w:r w:rsidRPr="0010692E">
              <w:rPr>
                <w:sz w:val="18"/>
                <w:szCs w:val="18"/>
              </w:rPr>
              <w:t>E</w:t>
            </w:r>
            <w:r w:rsidRPr="0010692E">
              <w:rPr>
                <w:sz w:val="18"/>
                <w:szCs w:val="18"/>
                <w:vertAlign w:val="subscript"/>
              </w:rPr>
              <w:t>daily</w:t>
            </w:r>
            <w:proofErr w:type="spellEnd"/>
            <w:r w:rsidRPr="0010692E">
              <w:rPr>
                <w:sz w:val="18"/>
                <w:szCs w:val="18"/>
              </w:rPr>
              <w:t>;</w:t>
            </w:r>
          </w:p>
          <w:p w14:paraId="696F2BCA" w14:textId="77777777" w:rsidR="00FB0BC9" w:rsidRDefault="00FB0BC9" w:rsidP="0010692E">
            <w:pPr>
              <w:jc w:val="center"/>
              <w:rPr>
                <w:sz w:val="18"/>
                <w:szCs w:val="18"/>
              </w:rPr>
            </w:pPr>
          </w:p>
          <w:p w14:paraId="62330460" w14:textId="77777777" w:rsidR="00FB0BC9" w:rsidRPr="00FB0BC9" w:rsidRDefault="00FB0BC9" w:rsidP="00FB0BC9">
            <w:pPr>
              <w:rPr>
                <w:sz w:val="18"/>
                <w:szCs w:val="18"/>
              </w:rPr>
            </w:pPr>
            <w:r w:rsidRPr="00FB0BC9">
              <w:rPr>
                <w:sz w:val="18"/>
                <w:szCs w:val="18"/>
              </w:rPr>
              <w:t>де:</w:t>
            </w:r>
          </w:p>
          <w:p w14:paraId="32E1D2A4" w14:textId="2E951A9B" w:rsidR="00FB0BC9" w:rsidRPr="000F01F2" w:rsidRDefault="00FB0BC9" w:rsidP="00FB0BC9">
            <w:pPr>
              <w:rPr>
                <w:sz w:val="18"/>
                <w:szCs w:val="18"/>
              </w:rPr>
            </w:pPr>
            <w:r w:rsidRPr="00FB0BC9">
              <w:rPr>
                <w:sz w:val="18"/>
                <w:szCs w:val="18"/>
              </w:rPr>
              <w:t>—</w:t>
            </w:r>
            <w:proofErr w:type="spellStart"/>
            <w:r w:rsidRPr="00FB0BC9">
              <w:rPr>
                <w:sz w:val="18"/>
                <w:szCs w:val="18"/>
              </w:rPr>
              <w:t>E</w:t>
            </w:r>
            <w:r w:rsidRPr="00FB0BC9">
              <w:rPr>
                <w:sz w:val="18"/>
                <w:szCs w:val="18"/>
                <w:vertAlign w:val="subscript"/>
              </w:rPr>
              <w:t>daily</w:t>
            </w:r>
            <w:proofErr w:type="spellEnd"/>
            <w:r>
              <w:rPr>
                <w:sz w:val="18"/>
                <w:szCs w:val="18"/>
              </w:rPr>
              <w:t xml:space="preserve"> </w:t>
            </w:r>
            <w:r w:rsidRPr="00FB0BC9">
              <w:rPr>
                <w:sz w:val="18"/>
                <w:szCs w:val="18"/>
              </w:rPr>
              <w:t>— це споживання енергії холодильним приладом із функцією прямого продажу за добу,</w:t>
            </w:r>
            <w:r>
              <w:rPr>
                <w:sz w:val="18"/>
                <w:szCs w:val="18"/>
              </w:rPr>
              <w:t xml:space="preserve"> </w:t>
            </w:r>
            <w:r w:rsidRPr="00FB0BC9">
              <w:rPr>
                <w:sz w:val="18"/>
                <w:szCs w:val="18"/>
              </w:rPr>
              <w:t xml:space="preserve">виражене у </w:t>
            </w:r>
            <w:proofErr w:type="spellStart"/>
            <w:r w:rsidRPr="00FB0BC9">
              <w:rPr>
                <w:sz w:val="18"/>
                <w:szCs w:val="18"/>
              </w:rPr>
              <w:t>кВт·год</w:t>
            </w:r>
            <w:proofErr w:type="spellEnd"/>
            <w:r w:rsidRPr="00FB0BC9">
              <w:rPr>
                <w:sz w:val="18"/>
                <w:szCs w:val="18"/>
              </w:rPr>
              <w:t>/д та округлене до трьох десяткових знаків.</w:t>
            </w:r>
          </w:p>
        </w:tc>
        <w:tc>
          <w:tcPr>
            <w:tcW w:w="1276" w:type="dxa"/>
            <w:tcBorders>
              <w:top w:val="single" w:sz="4" w:space="0" w:color="auto"/>
              <w:bottom w:val="single" w:sz="4" w:space="0" w:color="auto"/>
            </w:tcBorders>
          </w:tcPr>
          <w:p w14:paraId="1C5ABB2B"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CBF6772" w14:textId="21B027C3" w:rsidR="00BB7F0A" w:rsidRPr="000F01F2" w:rsidRDefault="00BB7F0A" w:rsidP="004F5BEE">
            <w:pPr>
              <w:tabs>
                <w:tab w:val="left" w:pos="-142"/>
                <w:tab w:val="left" w:pos="0"/>
              </w:tabs>
              <w:ind w:right="23"/>
              <w:jc w:val="center"/>
              <w:rPr>
                <w:sz w:val="18"/>
                <w:szCs w:val="18"/>
              </w:rPr>
            </w:pPr>
            <w:r w:rsidRPr="000F01F2">
              <w:rPr>
                <w:b/>
                <w:i/>
                <w:kern w:val="2"/>
                <w:sz w:val="18"/>
                <w:szCs w:val="18"/>
              </w:rPr>
              <w:t>Відповідає</w:t>
            </w:r>
          </w:p>
          <w:p w14:paraId="203509DA" w14:textId="253F4443" w:rsidR="0010692E" w:rsidRPr="0010692E" w:rsidRDefault="0010692E" w:rsidP="0010692E">
            <w:pPr>
              <w:pStyle w:val="af1"/>
              <w:tabs>
                <w:tab w:val="left" w:pos="-142"/>
                <w:tab w:val="left" w:pos="0"/>
              </w:tabs>
              <w:ind w:left="34" w:right="23" w:firstLine="283"/>
              <w:jc w:val="both"/>
              <w:rPr>
                <w:rFonts w:ascii="Times New Roman" w:eastAsia="Times New Roman" w:hAnsi="Times New Roman"/>
                <w:sz w:val="18"/>
                <w:szCs w:val="18"/>
                <w:lang w:eastAsia="ru-RU"/>
              </w:rPr>
            </w:pPr>
            <w:r w:rsidRPr="0010692E">
              <w:rPr>
                <w:rFonts w:ascii="Times New Roman" w:eastAsia="Times New Roman" w:hAnsi="Times New Roman"/>
                <w:sz w:val="18"/>
                <w:szCs w:val="18"/>
                <w:lang w:eastAsia="ru-RU"/>
              </w:rPr>
              <w:t xml:space="preserve">Параметр </w:t>
            </w:r>
            <w:r w:rsidRPr="0010692E">
              <w:rPr>
                <w:rFonts w:ascii="Times New Roman" w:eastAsia="Times New Roman" w:hAnsi="Times New Roman"/>
                <w:i/>
                <w:sz w:val="18"/>
                <w:szCs w:val="18"/>
                <w:lang w:eastAsia="ru-RU"/>
              </w:rPr>
              <w:t>AE</w:t>
            </w:r>
            <w:r w:rsidRPr="0010692E">
              <w:rPr>
                <w:rFonts w:ascii="Times New Roman" w:eastAsia="Times New Roman" w:hAnsi="Times New Roman"/>
                <w:sz w:val="18"/>
                <w:szCs w:val="18"/>
                <w:lang w:eastAsia="ru-RU"/>
              </w:rPr>
              <w:t xml:space="preserve">, виражений у </w:t>
            </w:r>
            <w:proofErr w:type="spellStart"/>
            <w:r w:rsidRPr="0010692E">
              <w:rPr>
                <w:rFonts w:ascii="Times New Roman" w:eastAsia="Times New Roman" w:hAnsi="Times New Roman"/>
                <w:sz w:val="18"/>
                <w:szCs w:val="18"/>
                <w:lang w:eastAsia="ru-RU"/>
              </w:rPr>
              <w:t>кВт∙год</w:t>
            </w:r>
            <w:proofErr w:type="spellEnd"/>
            <w:r w:rsidRPr="0010692E">
              <w:rPr>
                <w:rFonts w:ascii="Times New Roman" w:eastAsia="Times New Roman" w:hAnsi="Times New Roman"/>
                <w:sz w:val="18"/>
                <w:szCs w:val="18"/>
                <w:lang w:eastAsia="ru-RU"/>
              </w:rPr>
              <w:t>/р та округлений до двох десяткових знаків, обчислюють таким чином:</w:t>
            </w:r>
          </w:p>
          <w:p w14:paraId="74A4C7EE" w14:textId="77777777" w:rsidR="00BB7F0A" w:rsidRDefault="0010692E" w:rsidP="0010692E">
            <w:pPr>
              <w:pStyle w:val="af1"/>
              <w:tabs>
                <w:tab w:val="left" w:pos="-142"/>
                <w:tab w:val="left" w:pos="0"/>
              </w:tabs>
              <w:spacing w:after="0" w:line="240" w:lineRule="auto"/>
              <w:ind w:left="0" w:right="23" w:firstLine="567"/>
              <w:jc w:val="both"/>
              <w:rPr>
                <w:rFonts w:ascii="Times New Roman" w:eastAsia="Times New Roman" w:hAnsi="Times New Roman"/>
                <w:sz w:val="18"/>
                <w:szCs w:val="18"/>
                <w:lang w:eastAsia="ru-RU"/>
              </w:rPr>
            </w:pPr>
            <w:r w:rsidRPr="0010692E">
              <w:rPr>
                <w:rFonts w:ascii="Times New Roman" w:eastAsia="Times New Roman" w:hAnsi="Times New Roman"/>
                <w:i/>
                <w:sz w:val="18"/>
                <w:szCs w:val="18"/>
                <w:lang w:eastAsia="ru-RU"/>
              </w:rPr>
              <w:t>AE</w:t>
            </w:r>
            <w:r w:rsidRPr="0010692E">
              <w:rPr>
                <w:rFonts w:ascii="Times New Roman" w:eastAsia="Times New Roman" w:hAnsi="Times New Roman"/>
                <w:sz w:val="18"/>
                <w:szCs w:val="18"/>
                <w:lang w:eastAsia="ru-RU"/>
              </w:rPr>
              <w:t>= 365 ×</w:t>
            </w:r>
            <w:proofErr w:type="spellStart"/>
            <w:r w:rsidRPr="0010692E">
              <w:rPr>
                <w:rFonts w:ascii="Times New Roman" w:eastAsia="Times New Roman" w:hAnsi="Times New Roman"/>
                <w:i/>
                <w:sz w:val="18"/>
                <w:szCs w:val="18"/>
                <w:lang w:eastAsia="ru-RU"/>
              </w:rPr>
              <w:t>E</w:t>
            </w:r>
            <w:r w:rsidRPr="0010692E">
              <w:rPr>
                <w:rFonts w:ascii="Times New Roman" w:eastAsia="Times New Roman" w:hAnsi="Times New Roman"/>
                <w:i/>
                <w:sz w:val="18"/>
                <w:szCs w:val="18"/>
                <w:vertAlign w:val="subscript"/>
                <w:lang w:eastAsia="ru-RU"/>
              </w:rPr>
              <w:t>daily</w:t>
            </w:r>
            <w:proofErr w:type="spellEnd"/>
            <w:r w:rsidRPr="0010692E">
              <w:rPr>
                <w:rFonts w:ascii="Times New Roman" w:eastAsia="Times New Roman" w:hAnsi="Times New Roman"/>
                <w:sz w:val="18"/>
                <w:szCs w:val="18"/>
                <w:lang w:eastAsia="ru-RU"/>
              </w:rPr>
              <w:t>;</w:t>
            </w:r>
          </w:p>
          <w:p w14:paraId="7096E686" w14:textId="77777777" w:rsidR="0010692E" w:rsidRDefault="0010692E" w:rsidP="0010692E">
            <w:pPr>
              <w:pStyle w:val="af1"/>
              <w:tabs>
                <w:tab w:val="left" w:pos="-142"/>
                <w:tab w:val="left" w:pos="0"/>
              </w:tabs>
              <w:spacing w:after="0" w:line="240" w:lineRule="auto"/>
              <w:ind w:left="0" w:right="23" w:firstLine="567"/>
              <w:jc w:val="both"/>
              <w:rPr>
                <w:rFonts w:ascii="Times New Roman" w:eastAsia="Times New Roman" w:hAnsi="Times New Roman"/>
                <w:sz w:val="18"/>
                <w:szCs w:val="18"/>
                <w:lang w:eastAsia="ru-RU"/>
              </w:rPr>
            </w:pPr>
          </w:p>
          <w:p w14:paraId="52158DC4" w14:textId="77777777" w:rsidR="0010692E" w:rsidRPr="0010692E" w:rsidRDefault="0010692E" w:rsidP="0010692E">
            <w:pPr>
              <w:tabs>
                <w:tab w:val="left" w:pos="-142"/>
                <w:tab w:val="left" w:pos="0"/>
              </w:tabs>
              <w:ind w:right="23" w:firstLine="317"/>
              <w:jc w:val="both"/>
              <w:rPr>
                <w:sz w:val="18"/>
                <w:szCs w:val="18"/>
              </w:rPr>
            </w:pPr>
            <w:r w:rsidRPr="0010692E">
              <w:rPr>
                <w:sz w:val="18"/>
                <w:szCs w:val="18"/>
              </w:rPr>
              <w:t xml:space="preserve">де: </w:t>
            </w:r>
          </w:p>
          <w:p w14:paraId="5FCB0F13" w14:textId="1FEC8261" w:rsidR="0010692E" w:rsidRPr="000F01F2" w:rsidRDefault="0010692E" w:rsidP="0010692E">
            <w:pPr>
              <w:pStyle w:val="af1"/>
              <w:tabs>
                <w:tab w:val="left" w:pos="-142"/>
                <w:tab w:val="left" w:pos="0"/>
              </w:tabs>
              <w:spacing w:after="0" w:line="240" w:lineRule="auto"/>
              <w:ind w:left="0" w:right="23" w:firstLine="317"/>
              <w:jc w:val="both"/>
              <w:rPr>
                <w:rFonts w:ascii="Times New Roman" w:eastAsia="Times New Roman" w:hAnsi="Times New Roman"/>
                <w:sz w:val="18"/>
                <w:szCs w:val="18"/>
                <w:lang w:eastAsia="ru-RU"/>
              </w:rPr>
            </w:pPr>
            <w:r w:rsidRPr="0010692E">
              <w:rPr>
                <w:rFonts w:ascii="Times New Roman" w:eastAsia="Times New Roman" w:hAnsi="Times New Roman"/>
                <w:sz w:val="18"/>
                <w:szCs w:val="18"/>
                <w:lang w:eastAsia="ru-RU"/>
              </w:rPr>
              <w:t xml:space="preserve">– </w:t>
            </w:r>
            <w:proofErr w:type="spellStart"/>
            <w:r w:rsidRPr="0010692E">
              <w:rPr>
                <w:rFonts w:ascii="Times New Roman" w:eastAsia="Times New Roman" w:hAnsi="Times New Roman"/>
                <w:i/>
                <w:sz w:val="18"/>
                <w:szCs w:val="18"/>
                <w:lang w:eastAsia="ru-RU"/>
              </w:rPr>
              <w:t>E</w:t>
            </w:r>
            <w:r w:rsidRPr="0010692E">
              <w:rPr>
                <w:rFonts w:ascii="Times New Roman" w:eastAsia="Times New Roman" w:hAnsi="Times New Roman"/>
                <w:i/>
                <w:sz w:val="18"/>
                <w:szCs w:val="18"/>
                <w:vertAlign w:val="subscript"/>
                <w:lang w:eastAsia="ru-RU"/>
              </w:rPr>
              <w:t>daily</w:t>
            </w:r>
            <w:proofErr w:type="spellEnd"/>
            <w:r w:rsidRPr="0010692E">
              <w:rPr>
                <w:rFonts w:ascii="Times New Roman" w:eastAsia="Times New Roman" w:hAnsi="Times New Roman"/>
                <w:sz w:val="18"/>
                <w:szCs w:val="18"/>
                <w:lang w:eastAsia="ru-RU"/>
              </w:rPr>
              <w:t xml:space="preserve"> — це споживання енергії холодильним приладом з функцією прямого продажу за добу, виражене у </w:t>
            </w:r>
            <w:proofErr w:type="spellStart"/>
            <w:r w:rsidRPr="0010692E">
              <w:rPr>
                <w:rFonts w:ascii="Times New Roman" w:eastAsia="Times New Roman" w:hAnsi="Times New Roman"/>
                <w:sz w:val="18"/>
                <w:szCs w:val="18"/>
                <w:lang w:eastAsia="ru-RU"/>
              </w:rPr>
              <w:t>кВт·год</w:t>
            </w:r>
            <w:proofErr w:type="spellEnd"/>
            <w:r w:rsidRPr="0010692E">
              <w:rPr>
                <w:rFonts w:ascii="Times New Roman" w:eastAsia="Times New Roman" w:hAnsi="Times New Roman"/>
                <w:sz w:val="18"/>
                <w:szCs w:val="18"/>
                <w:lang w:eastAsia="ru-RU"/>
              </w:rPr>
              <w:t>/д та округлене до трьох десяткових знаків.</w:t>
            </w:r>
          </w:p>
        </w:tc>
        <w:tc>
          <w:tcPr>
            <w:tcW w:w="992" w:type="dxa"/>
          </w:tcPr>
          <w:p w14:paraId="7B306C7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4CFA73AB" w14:textId="77777777" w:rsidTr="001E046D">
        <w:trPr>
          <w:trHeight w:val="577"/>
        </w:trPr>
        <w:tc>
          <w:tcPr>
            <w:tcW w:w="567" w:type="dxa"/>
            <w:tcBorders>
              <w:top w:val="single" w:sz="4" w:space="0" w:color="auto"/>
              <w:bottom w:val="single" w:sz="4" w:space="0" w:color="auto"/>
            </w:tcBorders>
            <w:shd w:val="clear" w:color="auto" w:fill="auto"/>
          </w:tcPr>
          <w:p w14:paraId="29185BB2" w14:textId="2B449AA8" w:rsidR="00BB7F0A" w:rsidRPr="000F01F2" w:rsidRDefault="00BB7F0A" w:rsidP="00AF1D95">
            <w:pPr>
              <w:jc w:val="center"/>
              <w:rPr>
                <w:sz w:val="18"/>
                <w:szCs w:val="18"/>
              </w:rPr>
            </w:pPr>
            <w:r w:rsidRPr="000F01F2">
              <w:rPr>
                <w:sz w:val="18"/>
                <w:szCs w:val="18"/>
              </w:rPr>
              <w:t>10</w:t>
            </w:r>
            <w:r w:rsidR="00AF1D95">
              <w:rPr>
                <w:sz w:val="18"/>
                <w:szCs w:val="18"/>
              </w:rPr>
              <w:t>1</w:t>
            </w:r>
          </w:p>
        </w:tc>
        <w:tc>
          <w:tcPr>
            <w:tcW w:w="3544" w:type="dxa"/>
            <w:tcBorders>
              <w:top w:val="single" w:sz="4" w:space="0" w:color="auto"/>
              <w:bottom w:val="single" w:sz="4" w:space="0" w:color="auto"/>
            </w:tcBorders>
            <w:shd w:val="clear" w:color="auto" w:fill="auto"/>
          </w:tcPr>
          <w:p w14:paraId="01813134" w14:textId="0544E2F1" w:rsidR="00397AF7" w:rsidRPr="00397AF7" w:rsidRDefault="00397AF7" w:rsidP="00397AF7">
            <w:pPr>
              <w:jc w:val="both"/>
              <w:rPr>
                <w:sz w:val="18"/>
                <w:szCs w:val="18"/>
              </w:rPr>
            </w:pPr>
            <w:r>
              <w:rPr>
                <w:sz w:val="18"/>
                <w:szCs w:val="18"/>
              </w:rPr>
              <w:t xml:space="preserve">(c) </w:t>
            </w:r>
            <w:r w:rsidRPr="00397AF7">
              <w:rPr>
                <w:sz w:val="18"/>
                <w:szCs w:val="18"/>
              </w:rPr>
              <w:t>Параметр</w:t>
            </w:r>
            <w:r>
              <w:rPr>
                <w:sz w:val="18"/>
                <w:szCs w:val="18"/>
              </w:rPr>
              <w:t xml:space="preserve"> </w:t>
            </w:r>
            <w:r w:rsidRPr="00397AF7">
              <w:rPr>
                <w:sz w:val="18"/>
                <w:szCs w:val="18"/>
              </w:rPr>
              <w:t>SAE</w:t>
            </w:r>
            <w:r>
              <w:rPr>
                <w:sz w:val="18"/>
                <w:szCs w:val="18"/>
              </w:rPr>
              <w:t xml:space="preserve"> </w:t>
            </w:r>
            <w:r w:rsidRPr="00397AF7">
              <w:rPr>
                <w:sz w:val="18"/>
                <w:szCs w:val="18"/>
              </w:rPr>
              <w:t xml:space="preserve">виражають у </w:t>
            </w:r>
            <w:proofErr w:type="spellStart"/>
            <w:r w:rsidRPr="00397AF7">
              <w:rPr>
                <w:sz w:val="18"/>
                <w:szCs w:val="18"/>
              </w:rPr>
              <w:t>кВт∙год</w:t>
            </w:r>
            <w:proofErr w:type="spellEnd"/>
            <w:r w:rsidRPr="00397AF7">
              <w:rPr>
                <w:sz w:val="18"/>
                <w:szCs w:val="18"/>
              </w:rPr>
              <w:t>/р та округлюють до двох десяткових знаків. Для холодильних приладів із</w:t>
            </w:r>
            <w:r>
              <w:rPr>
                <w:sz w:val="18"/>
                <w:szCs w:val="18"/>
              </w:rPr>
              <w:t xml:space="preserve"> </w:t>
            </w:r>
            <w:r w:rsidRPr="00397AF7">
              <w:rPr>
                <w:sz w:val="18"/>
                <w:szCs w:val="18"/>
              </w:rPr>
              <w:t>функцією прямого продажу, в яких всі відділення мають однаковий температурний клас, і для холодильних</w:t>
            </w:r>
            <w:r>
              <w:rPr>
                <w:sz w:val="18"/>
                <w:szCs w:val="18"/>
              </w:rPr>
              <w:t xml:space="preserve"> </w:t>
            </w:r>
            <w:r w:rsidRPr="00397AF7">
              <w:rPr>
                <w:sz w:val="18"/>
                <w:szCs w:val="18"/>
              </w:rPr>
              <w:t>торговельних автоматів</w:t>
            </w:r>
          </w:p>
          <w:p w14:paraId="1B923EAD" w14:textId="2E3A8968" w:rsidR="00397AF7" w:rsidRPr="00397AF7" w:rsidRDefault="00397AF7" w:rsidP="00397AF7">
            <w:pPr>
              <w:jc w:val="both"/>
              <w:rPr>
                <w:sz w:val="18"/>
                <w:szCs w:val="18"/>
              </w:rPr>
            </w:pPr>
            <w:r>
              <w:rPr>
                <w:sz w:val="18"/>
                <w:szCs w:val="18"/>
              </w:rPr>
              <w:t xml:space="preserve">SAE </w:t>
            </w:r>
            <w:r w:rsidRPr="00397AF7">
              <w:rPr>
                <w:sz w:val="18"/>
                <w:szCs w:val="18"/>
              </w:rPr>
              <w:t>обчислюють таким чином:</w:t>
            </w:r>
          </w:p>
          <w:p w14:paraId="746671AB" w14:textId="77777777" w:rsidR="00397AF7" w:rsidRDefault="00397AF7" w:rsidP="00397AF7">
            <w:pPr>
              <w:jc w:val="both"/>
              <w:rPr>
                <w:sz w:val="18"/>
                <w:szCs w:val="18"/>
              </w:rPr>
            </w:pPr>
          </w:p>
          <w:p w14:paraId="26827908" w14:textId="6341F525" w:rsidR="00BB7F0A" w:rsidRPr="000F01F2" w:rsidRDefault="00397AF7" w:rsidP="00397AF7">
            <w:pPr>
              <w:jc w:val="both"/>
              <w:rPr>
                <w:sz w:val="18"/>
                <w:szCs w:val="18"/>
              </w:rPr>
            </w:pPr>
            <w:r>
              <w:rPr>
                <w:sz w:val="18"/>
                <w:szCs w:val="18"/>
              </w:rPr>
              <w:t xml:space="preserve">SAE </w:t>
            </w:r>
            <w:r w:rsidRPr="00397AF7">
              <w:rPr>
                <w:sz w:val="18"/>
                <w:szCs w:val="18"/>
              </w:rPr>
              <w:t>= 365 × P × (M + N × Y) × C.</w:t>
            </w:r>
          </w:p>
        </w:tc>
        <w:tc>
          <w:tcPr>
            <w:tcW w:w="1276" w:type="dxa"/>
            <w:tcBorders>
              <w:top w:val="single" w:sz="4" w:space="0" w:color="auto"/>
              <w:bottom w:val="single" w:sz="4" w:space="0" w:color="auto"/>
            </w:tcBorders>
          </w:tcPr>
          <w:p w14:paraId="7669F8AD"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DF228B2" w14:textId="0AC5BBEB" w:rsidR="00BB7F0A" w:rsidRPr="000F01F2" w:rsidRDefault="00BB7F0A" w:rsidP="004F5BEE">
            <w:pPr>
              <w:tabs>
                <w:tab w:val="left" w:pos="-142"/>
                <w:tab w:val="left" w:pos="0"/>
              </w:tabs>
              <w:ind w:right="23"/>
              <w:jc w:val="center"/>
              <w:rPr>
                <w:sz w:val="18"/>
                <w:szCs w:val="18"/>
              </w:rPr>
            </w:pPr>
            <w:r w:rsidRPr="000F01F2">
              <w:rPr>
                <w:b/>
                <w:i/>
                <w:kern w:val="2"/>
                <w:sz w:val="18"/>
                <w:szCs w:val="18"/>
              </w:rPr>
              <w:t>Відповідає</w:t>
            </w:r>
          </w:p>
          <w:p w14:paraId="42FC2A29" w14:textId="77777777" w:rsidR="00BB7F0A" w:rsidRDefault="00640047" w:rsidP="00CB7429">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r w:rsidRPr="00640047">
              <w:rPr>
                <w:rFonts w:ascii="Times New Roman" w:eastAsia="Times New Roman" w:hAnsi="Times New Roman"/>
                <w:sz w:val="18"/>
                <w:szCs w:val="18"/>
                <w:lang w:eastAsia="ru-RU"/>
              </w:rPr>
              <w:t xml:space="preserve">Параметр </w:t>
            </w:r>
            <w:r w:rsidRPr="00640047">
              <w:rPr>
                <w:rFonts w:ascii="Times New Roman" w:eastAsia="Times New Roman" w:hAnsi="Times New Roman"/>
                <w:i/>
                <w:sz w:val="18"/>
                <w:szCs w:val="18"/>
                <w:lang w:eastAsia="ru-RU"/>
              </w:rPr>
              <w:t>SAE</w:t>
            </w:r>
            <w:r w:rsidRPr="00640047">
              <w:rPr>
                <w:rFonts w:ascii="Times New Roman" w:eastAsia="Times New Roman" w:hAnsi="Times New Roman"/>
                <w:sz w:val="18"/>
                <w:szCs w:val="18"/>
                <w:lang w:eastAsia="ru-RU"/>
              </w:rPr>
              <w:t xml:space="preserve"> виражають у </w:t>
            </w:r>
            <w:proofErr w:type="spellStart"/>
            <w:r w:rsidRPr="00640047">
              <w:rPr>
                <w:rFonts w:ascii="Times New Roman" w:eastAsia="Times New Roman" w:hAnsi="Times New Roman"/>
                <w:sz w:val="18"/>
                <w:szCs w:val="18"/>
                <w:lang w:eastAsia="ru-RU"/>
              </w:rPr>
              <w:t>кВт∙год</w:t>
            </w:r>
            <w:proofErr w:type="spellEnd"/>
            <w:r w:rsidRPr="00640047">
              <w:rPr>
                <w:rFonts w:ascii="Times New Roman" w:eastAsia="Times New Roman" w:hAnsi="Times New Roman"/>
                <w:sz w:val="18"/>
                <w:szCs w:val="18"/>
                <w:lang w:eastAsia="ru-RU"/>
              </w:rPr>
              <w:t xml:space="preserve">/р та округлюють до двох десяткових знаків. Для холодильних приладів з функцією прямого продажу, в яких всі відділення мають однаковий температурний клас, і для холодильних торговельних автоматів </w:t>
            </w:r>
            <w:r w:rsidRPr="00640047">
              <w:rPr>
                <w:rFonts w:ascii="Times New Roman" w:eastAsia="Times New Roman" w:hAnsi="Times New Roman"/>
                <w:i/>
                <w:sz w:val="18"/>
                <w:szCs w:val="18"/>
                <w:lang w:eastAsia="ru-RU"/>
              </w:rPr>
              <w:t>SAE</w:t>
            </w:r>
            <w:r w:rsidRPr="00640047">
              <w:rPr>
                <w:rFonts w:ascii="Times New Roman" w:eastAsia="Times New Roman" w:hAnsi="Times New Roman"/>
                <w:sz w:val="18"/>
                <w:szCs w:val="18"/>
                <w:lang w:eastAsia="ru-RU"/>
              </w:rPr>
              <w:t xml:space="preserve"> обчислюють таким чином:</w:t>
            </w:r>
          </w:p>
          <w:p w14:paraId="5EEA33C5" w14:textId="77777777" w:rsidR="00397AF7" w:rsidRDefault="00397AF7" w:rsidP="00CB7429">
            <w:pPr>
              <w:pStyle w:val="af1"/>
              <w:tabs>
                <w:tab w:val="left" w:pos="-142"/>
                <w:tab w:val="left" w:pos="0"/>
              </w:tabs>
              <w:spacing w:after="0" w:line="240" w:lineRule="auto"/>
              <w:ind w:left="34" w:right="23" w:firstLine="284"/>
              <w:jc w:val="both"/>
              <w:rPr>
                <w:rFonts w:ascii="Times New Roman" w:eastAsia="Times New Roman" w:hAnsi="Times New Roman"/>
                <w:sz w:val="18"/>
                <w:szCs w:val="18"/>
                <w:lang w:eastAsia="ru-RU"/>
              </w:rPr>
            </w:pPr>
          </w:p>
          <w:p w14:paraId="5A75FDB5" w14:textId="02D73987" w:rsidR="00397AF7" w:rsidRPr="00397AF7" w:rsidRDefault="00397AF7" w:rsidP="00CB7429">
            <w:pPr>
              <w:pStyle w:val="af1"/>
              <w:tabs>
                <w:tab w:val="left" w:pos="-142"/>
                <w:tab w:val="left" w:pos="0"/>
              </w:tabs>
              <w:spacing w:after="0" w:line="240" w:lineRule="auto"/>
              <w:ind w:left="34" w:right="23" w:firstLine="284"/>
              <w:jc w:val="both"/>
              <w:rPr>
                <w:rFonts w:ascii="Times New Roman" w:eastAsia="Times New Roman" w:hAnsi="Times New Roman"/>
                <w:i/>
                <w:sz w:val="18"/>
                <w:szCs w:val="18"/>
                <w:lang w:eastAsia="ru-RU"/>
              </w:rPr>
            </w:pPr>
            <w:r w:rsidRPr="00397AF7">
              <w:rPr>
                <w:rFonts w:ascii="Times New Roman" w:eastAsia="Times New Roman" w:hAnsi="Times New Roman"/>
                <w:i/>
                <w:sz w:val="18"/>
                <w:szCs w:val="18"/>
                <w:lang w:eastAsia="ru-RU"/>
              </w:rPr>
              <w:t>SAE = 365 × P × (M + N × Y) × C.</w:t>
            </w:r>
          </w:p>
        </w:tc>
        <w:tc>
          <w:tcPr>
            <w:tcW w:w="992" w:type="dxa"/>
          </w:tcPr>
          <w:p w14:paraId="13D8364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4EC5314" w14:textId="77777777" w:rsidTr="001E046D">
        <w:trPr>
          <w:trHeight w:val="294"/>
        </w:trPr>
        <w:tc>
          <w:tcPr>
            <w:tcW w:w="567" w:type="dxa"/>
            <w:tcBorders>
              <w:top w:val="single" w:sz="4" w:space="0" w:color="auto"/>
              <w:bottom w:val="single" w:sz="4" w:space="0" w:color="auto"/>
            </w:tcBorders>
            <w:shd w:val="clear" w:color="auto" w:fill="auto"/>
          </w:tcPr>
          <w:p w14:paraId="4B934F76" w14:textId="1E5238A3" w:rsidR="00BB7F0A" w:rsidRPr="000F01F2" w:rsidRDefault="00BB7F0A" w:rsidP="00AF1D95">
            <w:pPr>
              <w:jc w:val="center"/>
              <w:rPr>
                <w:sz w:val="18"/>
                <w:szCs w:val="18"/>
              </w:rPr>
            </w:pPr>
            <w:r w:rsidRPr="000F01F2">
              <w:rPr>
                <w:sz w:val="18"/>
                <w:szCs w:val="18"/>
              </w:rPr>
              <w:t>10</w:t>
            </w:r>
            <w:r w:rsidR="00AF1D95">
              <w:rPr>
                <w:sz w:val="18"/>
                <w:szCs w:val="18"/>
              </w:rPr>
              <w:t>2</w:t>
            </w:r>
          </w:p>
        </w:tc>
        <w:tc>
          <w:tcPr>
            <w:tcW w:w="3544" w:type="dxa"/>
            <w:tcBorders>
              <w:top w:val="single" w:sz="4" w:space="0" w:color="auto"/>
              <w:bottom w:val="single" w:sz="4" w:space="0" w:color="auto"/>
            </w:tcBorders>
            <w:shd w:val="clear" w:color="auto" w:fill="auto"/>
          </w:tcPr>
          <w:p w14:paraId="0DC893D2" w14:textId="77777777" w:rsidR="00BB7F0A" w:rsidRDefault="00006CBD" w:rsidP="00006CBD">
            <w:pPr>
              <w:jc w:val="both"/>
              <w:rPr>
                <w:sz w:val="18"/>
                <w:szCs w:val="18"/>
                <w:lang w:val="ru-RU"/>
              </w:rPr>
            </w:pPr>
            <w:r w:rsidRPr="00006CBD">
              <w:rPr>
                <w:sz w:val="18"/>
                <w:szCs w:val="18"/>
                <w:lang w:val="ru-RU"/>
              </w:rPr>
              <w:t xml:space="preserve">Для </w:t>
            </w:r>
            <w:proofErr w:type="spellStart"/>
            <w:r w:rsidRPr="00006CBD">
              <w:rPr>
                <w:sz w:val="18"/>
                <w:szCs w:val="18"/>
                <w:lang w:val="ru-RU"/>
              </w:rPr>
              <w:t>холодильних</w:t>
            </w:r>
            <w:proofErr w:type="spellEnd"/>
            <w:r w:rsidRPr="00006CBD">
              <w:rPr>
                <w:sz w:val="18"/>
                <w:szCs w:val="18"/>
                <w:lang w:val="ru-RU"/>
              </w:rPr>
              <w:t xml:space="preserve"> </w:t>
            </w:r>
            <w:proofErr w:type="spellStart"/>
            <w:r w:rsidRPr="00006CBD">
              <w:rPr>
                <w:sz w:val="18"/>
                <w:szCs w:val="18"/>
                <w:lang w:val="ru-RU"/>
              </w:rPr>
              <w:t>приладів</w:t>
            </w:r>
            <w:proofErr w:type="spellEnd"/>
            <w:r w:rsidRPr="00006CBD">
              <w:rPr>
                <w:sz w:val="18"/>
                <w:szCs w:val="18"/>
                <w:lang w:val="ru-RU"/>
              </w:rPr>
              <w:t xml:space="preserve"> </w:t>
            </w:r>
            <w:proofErr w:type="spellStart"/>
            <w:r w:rsidRPr="00006CBD">
              <w:rPr>
                <w:sz w:val="18"/>
                <w:szCs w:val="18"/>
                <w:lang w:val="ru-RU"/>
              </w:rPr>
              <w:t>із</w:t>
            </w:r>
            <w:proofErr w:type="spellEnd"/>
            <w:r w:rsidRPr="00006CBD">
              <w:rPr>
                <w:sz w:val="18"/>
                <w:szCs w:val="18"/>
                <w:lang w:val="ru-RU"/>
              </w:rPr>
              <w:t xml:space="preserve"> </w:t>
            </w:r>
            <w:proofErr w:type="spellStart"/>
            <w:r w:rsidRPr="00006CBD">
              <w:rPr>
                <w:sz w:val="18"/>
                <w:szCs w:val="18"/>
                <w:lang w:val="ru-RU"/>
              </w:rPr>
              <w:t>функцією</w:t>
            </w:r>
            <w:proofErr w:type="spellEnd"/>
            <w:r w:rsidRPr="00006CBD">
              <w:rPr>
                <w:sz w:val="18"/>
                <w:szCs w:val="18"/>
                <w:lang w:val="ru-RU"/>
              </w:rPr>
              <w:t xml:space="preserve"> </w:t>
            </w:r>
            <w:proofErr w:type="gramStart"/>
            <w:r w:rsidRPr="00006CBD">
              <w:rPr>
                <w:sz w:val="18"/>
                <w:szCs w:val="18"/>
                <w:lang w:val="ru-RU"/>
              </w:rPr>
              <w:t>прямого</w:t>
            </w:r>
            <w:proofErr w:type="gramEnd"/>
            <w:r w:rsidRPr="00006CBD">
              <w:rPr>
                <w:sz w:val="18"/>
                <w:szCs w:val="18"/>
                <w:lang w:val="ru-RU"/>
              </w:rPr>
              <w:t xml:space="preserve"> продажу, в </w:t>
            </w:r>
            <w:proofErr w:type="spellStart"/>
            <w:r w:rsidRPr="00006CBD">
              <w:rPr>
                <w:sz w:val="18"/>
                <w:szCs w:val="18"/>
                <w:lang w:val="ru-RU"/>
              </w:rPr>
              <w:t>яких</w:t>
            </w:r>
            <w:proofErr w:type="spellEnd"/>
            <w:r w:rsidRPr="00006CBD">
              <w:rPr>
                <w:sz w:val="18"/>
                <w:szCs w:val="18"/>
                <w:lang w:val="ru-RU"/>
              </w:rPr>
              <w:t xml:space="preserve"> </w:t>
            </w:r>
            <w:proofErr w:type="spellStart"/>
            <w:r w:rsidRPr="00006CBD">
              <w:rPr>
                <w:sz w:val="18"/>
                <w:szCs w:val="18"/>
                <w:lang w:val="ru-RU"/>
              </w:rPr>
              <w:t>більш</w:t>
            </w:r>
            <w:proofErr w:type="spellEnd"/>
            <w:r w:rsidRPr="00006CBD">
              <w:rPr>
                <w:sz w:val="18"/>
                <w:szCs w:val="18"/>
                <w:lang w:val="ru-RU"/>
              </w:rPr>
              <w:t xml:space="preserve"> </w:t>
            </w:r>
            <w:proofErr w:type="spellStart"/>
            <w:r w:rsidRPr="00006CBD">
              <w:rPr>
                <w:sz w:val="18"/>
                <w:szCs w:val="18"/>
                <w:lang w:val="ru-RU"/>
              </w:rPr>
              <w:t>ніж</w:t>
            </w:r>
            <w:proofErr w:type="spellEnd"/>
            <w:r w:rsidRPr="00006CBD">
              <w:rPr>
                <w:sz w:val="18"/>
                <w:szCs w:val="18"/>
                <w:lang w:val="ru-RU"/>
              </w:rPr>
              <w:t xml:space="preserve"> </w:t>
            </w:r>
            <w:proofErr w:type="spellStart"/>
            <w:r w:rsidRPr="00006CBD">
              <w:rPr>
                <w:sz w:val="18"/>
                <w:szCs w:val="18"/>
                <w:lang w:val="ru-RU"/>
              </w:rPr>
              <w:t>одне</w:t>
            </w:r>
            <w:proofErr w:type="spellEnd"/>
            <w:r w:rsidRPr="00006CBD">
              <w:rPr>
                <w:sz w:val="18"/>
                <w:szCs w:val="18"/>
                <w:lang w:val="ru-RU"/>
              </w:rPr>
              <w:t xml:space="preserve"> </w:t>
            </w:r>
            <w:proofErr w:type="spellStart"/>
            <w:r w:rsidRPr="00006CBD">
              <w:rPr>
                <w:sz w:val="18"/>
                <w:szCs w:val="18"/>
                <w:lang w:val="ru-RU"/>
              </w:rPr>
              <w:t>відділення</w:t>
            </w:r>
            <w:proofErr w:type="spellEnd"/>
            <w:r w:rsidRPr="00006CBD">
              <w:rPr>
                <w:sz w:val="18"/>
                <w:szCs w:val="18"/>
                <w:lang w:val="ru-RU"/>
              </w:rPr>
              <w:t xml:space="preserve"> </w:t>
            </w:r>
            <w:proofErr w:type="spellStart"/>
            <w:r w:rsidRPr="00006CBD">
              <w:rPr>
                <w:sz w:val="18"/>
                <w:szCs w:val="18"/>
                <w:lang w:val="ru-RU"/>
              </w:rPr>
              <w:t>має</w:t>
            </w:r>
            <w:proofErr w:type="spellEnd"/>
            <w:r w:rsidRPr="00006CBD">
              <w:rPr>
                <w:sz w:val="18"/>
                <w:szCs w:val="18"/>
                <w:lang w:val="ru-RU"/>
              </w:rPr>
              <w:t xml:space="preserve"> </w:t>
            </w:r>
            <w:proofErr w:type="spellStart"/>
            <w:r w:rsidRPr="00006CBD">
              <w:rPr>
                <w:sz w:val="18"/>
                <w:szCs w:val="18"/>
                <w:lang w:val="ru-RU"/>
              </w:rPr>
              <w:t>інший</w:t>
            </w:r>
            <w:proofErr w:type="spellEnd"/>
            <w:r>
              <w:rPr>
                <w:sz w:val="18"/>
                <w:szCs w:val="18"/>
                <w:lang w:val="ru-RU"/>
              </w:rPr>
              <w:t xml:space="preserve"> </w:t>
            </w:r>
            <w:proofErr w:type="spellStart"/>
            <w:r w:rsidRPr="00006CBD">
              <w:rPr>
                <w:sz w:val="18"/>
                <w:szCs w:val="18"/>
                <w:lang w:val="ru-RU"/>
              </w:rPr>
              <w:t>температурний</w:t>
            </w:r>
            <w:proofErr w:type="spellEnd"/>
            <w:r w:rsidRPr="00006CBD">
              <w:rPr>
                <w:sz w:val="18"/>
                <w:szCs w:val="18"/>
                <w:lang w:val="ru-RU"/>
              </w:rPr>
              <w:t xml:space="preserve"> </w:t>
            </w:r>
            <w:proofErr w:type="spellStart"/>
            <w:r w:rsidRPr="00006CBD">
              <w:rPr>
                <w:sz w:val="18"/>
                <w:szCs w:val="18"/>
                <w:lang w:val="ru-RU"/>
              </w:rPr>
              <w:t>клас</w:t>
            </w:r>
            <w:proofErr w:type="spellEnd"/>
            <w:r w:rsidRPr="00006CBD">
              <w:rPr>
                <w:sz w:val="18"/>
                <w:szCs w:val="18"/>
                <w:lang w:val="ru-RU"/>
              </w:rPr>
              <w:t xml:space="preserve">, за </w:t>
            </w:r>
            <w:proofErr w:type="spellStart"/>
            <w:r w:rsidRPr="00006CBD">
              <w:rPr>
                <w:sz w:val="18"/>
                <w:szCs w:val="18"/>
                <w:lang w:val="ru-RU"/>
              </w:rPr>
              <w:t>винятком</w:t>
            </w:r>
            <w:proofErr w:type="spellEnd"/>
            <w:r w:rsidRPr="00006CBD">
              <w:rPr>
                <w:sz w:val="18"/>
                <w:szCs w:val="18"/>
                <w:lang w:val="ru-RU"/>
              </w:rPr>
              <w:t xml:space="preserve"> </w:t>
            </w:r>
            <w:proofErr w:type="spellStart"/>
            <w:r w:rsidRPr="00006CBD">
              <w:rPr>
                <w:sz w:val="18"/>
                <w:szCs w:val="18"/>
                <w:lang w:val="ru-RU"/>
              </w:rPr>
              <w:t>холодильних</w:t>
            </w:r>
            <w:proofErr w:type="spellEnd"/>
            <w:r w:rsidRPr="00006CBD">
              <w:rPr>
                <w:sz w:val="18"/>
                <w:szCs w:val="18"/>
                <w:lang w:val="ru-RU"/>
              </w:rPr>
              <w:t xml:space="preserve"> </w:t>
            </w:r>
            <w:proofErr w:type="spellStart"/>
            <w:r w:rsidRPr="00006CBD">
              <w:rPr>
                <w:sz w:val="18"/>
                <w:szCs w:val="18"/>
                <w:lang w:val="ru-RU"/>
              </w:rPr>
              <w:t>торговельних</w:t>
            </w:r>
            <w:proofErr w:type="spellEnd"/>
            <w:r w:rsidRPr="00006CBD">
              <w:rPr>
                <w:sz w:val="18"/>
                <w:szCs w:val="18"/>
                <w:lang w:val="ru-RU"/>
              </w:rPr>
              <w:t xml:space="preserve"> </w:t>
            </w:r>
            <w:proofErr w:type="spellStart"/>
            <w:r w:rsidRPr="00006CBD">
              <w:rPr>
                <w:sz w:val="18"/>
                <w:szCs w:val="18"/>
                <w:lang w:val="ru-RU"/>
              </w:rPr>
              <w:t>автоматів</w:t>
            </w:r>
            <w:proofErr w:type="spellEnd"/>
            <w:r w:rsidRPr="00006CBD">
              <w:rPr>
                <w:sz w:val="18"/>
                <w:szCs w:val="18"/>
                <w:lang w:val="ru-RU"/>
              </w:rPr>
              <w:t>,</w:t>
            </w:r>
            <w:r>
              <w:rPr>
                <w:sz w:val="18"/>
                <w:szCs w:val="18"/>
                <w:lang w:val="ru-RU"/>
              </w:rPr>
              <w:t xml:space="preserve"> </w:t>
            </w:r>
            <w:r w:rsidRPr="00006CBD">
              <w:rPr>
                <w:sz w:val="18"/>
                <w:szCs w:val="18"/>
                <w:lang w:val="ru-RU"/>
              </w:rPr>
              <w:t>SAE</w:t>
            </w:r>
            <w:r>
              <w:rPr>
                <w:sz w:val="18"/>
                <w:szCs w:val="18"/>
                <w:lang w:val="ru-RU"/>
              </w:rPr>
              <w:t xml:space="preserve"> </w:t>
            </w:r>
            <w:proofErr w:type="spellStart"/>
            <w:r w:rsidRPr="00006CBD">
              <w:rPr>
                <w:sz w:val="18"/>
                <w:szCs w:val="18"/>
                <w:lang w:val="ru-RU"/>
              </w:rPr>
              <w:t>обчислюють</w:t>
            </w:r>
            <w:proofErr w:type="spellEnd"/>
            <w:r w:rsidRPr="00006CBD">
              <w:rPr>
                <w:sz w:val="18"/>
                <w:szCs w:val="18"/>
                <w:lang w:val="ru-RU"/>
              </w:rPr>
              <w:t xml:space="preserve"> таким чином:</w:t>
            </w:r>
          </w:p>
          <w:p w14:paraId="56026970" w14:textId="77777777" w:rsidR="00006CBD" w:rsidRDefault="00006CBD" w:rsidP="00006CBD">
            <w:pPr>
              <w:jc w:val="both"/>
              <w:rPr>
                <w:sz w:val="18"/>
                <w:szCs w:val="18"/>
                <w:lang w:val="ru-RU"/>
              </w:rPr>
            </w:pPr>
          </w:p>
          <w:p w14:paraId="3593CEF2" w14:textId="77777777" w:rsidR="00006CBD" w:rsidRDefault="00006CBD" w:rsidP="00006CBD">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p>
          <w:p w14:paraId="0276EAEA" w14:textId="2C6407BE" w:rsidR="00006CBD" w:rsidRPr="00006CBD" w:rsidRDefault="00006CBD" w:rsidP="00006CBD">
            <w:pPr>
              <w:pStyle w:val="af1"/>
              <w:ind w:left="0"/>
              <w:jc w:val="center"/>
              <w:rPr>
                <w:rFonts w:ascii="Times New Roman" w:hAnsi="Times New Roman"/>
                <w:sz w:val="18"/>
                <w:szCs w:val="18"/>
              </w:rPr>
            </w:pPr>
            <m:oMathPara>
              <m:oMath>
                <m:r>
                  <m:rPr>
                    <m:sty m:val="p"/>
                  </m:rPr>
                  <w:rPr>
                    <w:rFonts w:ascii="Cambria Math" w:hAnsi="Cambria Math"/>
                    <w:sz w:val="18"/>
                    <w:szCs w:val="18"/>
                    <w:lang w:val="en-US"/>
                  </w:rPr>
                  <m:t>SAE=365×</m:t>
                </m:r>
                <m:r>
                  <m:rPr>
                    <m:sty m:val="p"/>
                  </m:rPr>
                  <w:rPr>
                    <w:rFonts w:ascii="Cambria Math" w:hAnsi="Times New Roman"/>
                    <w:sz w:val="18"/>
                    <w:szCs w:val="18"/>
                    <w:lang w:val="en-US"/>
                  </w:rPr>
                  <m:t>P</m:t>
                </m:r>
                <m:r>
                  <m:rPr>
                    <m:sty m:val="p"/>
                  </m:rPr>
                  <w:rPr>
                    <w:rFonts w:ascii="Cambria Math" w:hAnsi="Cambria Math"/>
                    <w:sz w:val="18"/>
                    <w:szCs w:val="18"/>
                    <w:lang w:val="en-US"/>
                  </w:rPr>
                  <m:t>×</m:t>
                </m:r>
                <m:nary>
                  <m:naryPr>
                    <m:chr m:val="∑"/>
                    <m:ctrlPr>
                      <w:rPr>
                        <w:rFonts w:ascii="Cambria Math" w:hAnsi="Cambria Math"/>
                        <w:sz w:val="18"/>
                        <w:szCs w:val="18"/>
                        <w:lang w:val="en-US"/>
                      </w:rPr>
                    </m:ctrlPr>
                  </m:naryPr>
                  <m:sub>
                    <m:r>
                      <m:rPr>
                        <m:sty m:val="p"/>
                      </m:rPr>
                      <w:rPr>
                        <w:rFonts w:ascii="Cambria Math" w:hAnsi="Cambria Math"/>
                        <w:sz w:val="18"/>
                        <w:szCs w:val="18"/>
                        <w:lang w:val="en-US"/>
                      </w:rPr>
                      <m:t>с=1</m:t>
                    </m:r>
                  </m:sub>
                  <m:sup>
                    <m:r>
                      <m:rPr>
                        <m:sty m:val="p"/>
                      </m:rPr>
                      <w:rPr>
                        <w:rFonts w:ascii="Cambria Math" w:hAnsi="Cambria Math"/>
                        <w:sz w:val="18"/>
                        <w:szCs w:val="18"/>
                        <w:lang w:val="en-US"/>
                      </w:rPr>
                      <m:t>n</m:t>
                    </m:r>
                  </m:sup>
                  <m:e>
                    <m:r>
                      <m:rPr>
                        <m:sty m:val="p"/>
                      </m:rPr>
                      <w:rPr>
                        <w:rFonts w:ascii="Cambria Math" w:hAnsi="Cambria Math"/>
                        <w:sz w:val="18"/>
                        <w:szCs w:val="18"/>
                        <w:lang w:val="en-US"/>
                      </w:rPr>
                      <m:t>(M+N</m:t>
                    </m:r>
                  </m:e>
                </m:nary>
                <m:r>
                  <m:rPr>
                    <m:sty m:val="p"/>
                  </m:rPr>
                  <w:rPr>
                    <w:rFonts w:ascii="Cambria Math" w:hAnsi="Cambria Math"/>
                    <w:sz w:val="18"/>
                    <w:szCs w:val="18"/>
                    <w:lang w:val="en-US"/>
                  </w:rPr>
                  <m:t>×</m:t>
                </m:r>
                <m:sSub>
                  <m:sSubPr>
                    <m:ctrlPr>
                      <w:rPr>
                        <w:rFonts w:ascii="Cambria Math" w:hAnsi="Cambria Math"/>
                        <w:sz w:val="18"/>
                        <w:szCs w:val="18"/>
                        <w:lang w:val="en-US"/>
                      </w:rPr>
                    </m:ctrlPr>
                  </m:sSubPr>
                  <m:e>
                    <m:r>
                      <m:rPr>
                        <m:sty m:val="p"/>
                      </m:rPr>
                      <w:rPr>
                        <w:rFonts w:ascii="Cambria Math" w:hAnsi="Cambria Math"/>
                        <w:sz w:val="18"/>
                        <w:szCs w:val="18"/>
                        <w:lang w:val="en-US"/>
                      </w:rPr>
                      <m:t>Y</m:t>
                    </m:r>
                  </m:e>
                  <m:sub>
                    <m:r>
                      <m:rPr>
                        <m:sty m:val="p"/>
                      </m:rPr>
                      <w:rPr>
                        <w:rFonts w:ascii="Cambria Math" w:hAnsi="Cambria Math"/>
                        <w:sz w:val="18"/>
                        <w:szCs w:val="18"/>
                        <w:lang w:val="en-US"/>
                      </w:rPr>
                      <m:t>c</m:t>
                    </m:r>
                  </m:sub>
                </m:sSub>
                <m:r>
                  <m:rPr>
                    <m:sty m:val="p"/>
                  </m:rPr>
                  <w:rPr>
                    <w:rFonts w:ascii="Cambria Math" w:hAnsi="Cambria Math"/>
                    <w:sz w:val="18"/>
                    <w:szCs w:val="18"/>
                    <w:lang w:val="en-US"/>
                  </w:rPr>
                  <m:t xml:space="preserve">) × </m:t>
                </m:r>
                <m:sSub>
                  <m:sSubPr>
                    <m:ctrlPr>
                      <w:rPr>
                        <w:rFonts w:ascii="Cambria Math" w:hAnsi="Cambria Math"/>
                        <w:sz w:val="18"/>
                        <w:szCs w:val="18"/>
                        <w:lang w:val="en-US"/>
                      </w:rPr>
                    </m:ctrlPr>
                  </m:sSubPr>
                  <m:e>
                    <m:r>
                      <m:rPr>
                        <m:sty m:val="p"/>
                      </m:rPr>
                      <w:rPr>
                        <w:rFonts w:ascii="Cambria Math" w:hAnsi="Cambria Math"/>
                        <w:sz w:val="18"/>
                        <w:szCs w:val="18"/>
                        <w:lang w:val="en-US"/>
                      </w:rPr>
                      <m:t>C</m:t>
                    </m:r>
                  </m:e>
                  <m:sub>
                    <m:r>
                      <m:rPr>
                        <m:sty m:val="p"/>
                      </m:rPr>
                      <w:rPr>
                        <w:rFonts w:ascii="Cambria Math" w:hAnsi="Cambria Math"/>
                        <w:sz w:val="18"/>
                        <w:szCs w:val="18"/>
                        <w:lang w:val="en-US"/>
                      </w:rPr>
                      <m:t>c</m:t>
                    </m:r>
                  </m:sub>
                </m:sSub>
              </m:oMath>
            </m:oMathPara>
          </w:p>
          <w:p w14:paraId="6B92C168" w14:textId="77777777" w:rsidR="00214D7D" w:rsidRPr="00214D7D" w:rsidRDefault="00214D7D" w:rsidP="00214D7D">
            <w:pPr>
              <w:jc w:val="both"/>
              <w:rPr>
                <w:sz w:val="18"/>
                <w:szCs w:val="18"/>
              </w:rPr>
            </w:pPr>
            <w:r w:rsidRPr="00214D7D">
              <w:rPr>
                <w:sz w:val="18"/>
                <w:szCs w:val="18"/>
              </w:rPr>
              <w:t>де:</w:t>
            </w:r>
          </w:p>
          <w:p w14:paraId="7D166592" w14:textId="275AED76" w:rsidR="00214D7D" w:rsidRPr="00214D7D" w:rsidRDefault="00214D7D" w:rsidP="00214D7D">
            <w:pPr>
              <w:jc w:val="both"/>
              <w:rPr>
                <w:sz w:val="18"/>
                <w:szCs w:val="18"/>
              </w:rPr>
            </w:pPr>
            <w:r>
              <w:rPr>
                <w:sz w:val="18"/>
                <w:szCs w:val="18"/>
              </w:rPr>
              <w:t xml:space="preserve">(1) </w:t>
            </w:r>
            <w:r w:rsidRPr="00214D7D">
              <w:rPr>
                <w:sz w:val="18"/>
                <w:szCs w:val="18"/>
                <w:lang w:val="ru-RU"/>
              </w:rPr>
              <w:t>c</w:t>
            </w:r>
            <w:r w:rsidRPr="00214D7D">
              <w:rPr>
                <w:sz w:val="18"/>
                <w:szCs w:val="18"/>
              </w:rPr>
              <w:t xml:space="preserve"> — це індексний номер типу відділення від 1 до </w:t>
            </w:r>
            <w:r w:rsidRPr="00214D7D">
              <w:rPr>
                <w:sz w:val="18"/>
                <w:szCs w:val="18"/>
                <w:lang w:val="ru-RU"/>
              </w:rPr>
              <w:t>n</w:t>
            </w:r>
            <w:r w:rsidRPr="00214D7D">
              <w:rPr>
                <w:sz w:val="18"/>
                <w:szCs w:val="18"/>
              </w:rPr>
              <w:t xml:space="preserve">, де </w:t>
            </w:r>
            <w:r w:rsidRPr="00214D7D">
              <w:rPr>
                <w:sz w:val="18"/>
                <w:szCs w:val="18"/>
                <w:lang w:val="ru-RU"/>
              </w:rPr>
              <w:t>n</w:t>
            </w:r>
            <w:r w:rsidRPr="00214D7D">
              <w:rPr>
                <w:sz w:val="18"/>
                <w:szCs w:val="18"/>
              </w:rPr>
              <w:t xml:space="preserve"> — загальна кількість типів відділень.</w:t>
            </w:r>
          </w:p>
          <w:p w14:paraId="6D5C4705" w14:textId="52B36924" w:rsidR="00006CBD" w:rsidRPr="000F01F2" w:rsidRDefault="00214D7D" w:rsidP="00214D7D">
            <w:pPr>
              <w:jc w:val="both"/>
              <w:rPr>
                <w:sz w:val="18"/>
                <w:szCs w:val="18"/>
                <w:lang w:val="ru-RU"/>
              </w:rPr>
            </w:pPr>
            <w:r>
              <w:rPr>
                <w:sz w:val="18"/>
                <w:szCs w:val="18"/>
                <w:lang w:val="ru-RU"/>
              </w:rPr>
              <w:t xml:space="preserve">(2) </w:t>
            </w:r>
            <w:proofErr w:type="spellStart"/>
            <w:r w:rsidRPr="00214D7D">
              <w:rPr>
                <w:sz w:val="18"/>
                <w:szCs w:val="18"/>
                <w:lang w:val="ru-RU"/>
              </w:rPr>
              <w:t>Значення</w:t>
            </w:r>
            <w:proofErr w:type="spellEnd"/>
            <w:r w:rsidRPr="00214D7D">
              <w:rPr>
                <w:sz w:val="18"/>
                <w:szCs w:val="18"/>
                <w:lang w:val="ru-RU"/>
              </w:rPr>
              <w:t xml:space="preserve"> M і N </w:t>
            </w:r>
            <w:proofErr w:type="spellStart"/>
            <w:proofErr w:type="gramStart"/>
            <w:r w:rsidRPr="00214D7D">
              <w:rPr>
                <w:sz w:val="18"/>
                <w:szCs w:val="18"/>
                <w:lang w:val="ru-RU"/>
              </w:rPr>
              <w:t>наведен</w:t>
            </w:r>
            <w:proofErr w:type="gramEnd"/>
            <w:r w:rsidRPr="00214D7D">
              <w:rPr>
                <w:sz w:val="18"/>
                <w:szCs w:val="18"/>
                <w:lang w:val="ru-RU"/>
              </w:rPr>
              <w:t>і</w:t>
            </w:r>
            <w:proofErr w:type="spellEnd"/>
            <w:r w:rsidRPr="00214D7D">
              <w:rPr>
                <w:sz w:val="18"/>
                <w:szCs w:val="18"/>
                <w:lang w:val="ru-RU"/>
              </w:rPr>
              <w:t xml:space="preserve"> в </w:t>
            </w:r>
            <w:proofErr w:type="spellStart"/>
            <w:r w:rsidRPr="00214D7D">
              <w:rPr>
                <w:sz w:val="18"/>
                <w:szCs w:val="18"/>
                <w:lang w:val="ru-RU"/>
              </w:rPr>
              <w:t>таблиці</w:t>
            </w:r>
            <w:proofErr w:type="spellEnd"/>
            <w:r w:rsidRPr="00214D7D">
              <w:rPr>
                <w:sz w:val="18"/>
                <w:szCs w:val="18"/>
                <w:lang w:val="ru-RU"/>
              </w:rPr>
              <w:t xml:space="preserve"> 4.</w:t>
            </w:r>
          </w:p>
        </w:tc>
        <w:tc>
          <w:tcPr>
            <w:tcW w:w="1276" w:type="dxa"/>
            <w:tcBorders>
              <w:top w:val="single" w:sz="4" w:space="0" w:color="auto"/>
              <w:bottom w:val="single" w:sz="4" w:space="0" w:color="auto"/>
            </w:tcBorders>
          </w:tcPr>
          <w:p w14:paraId="081D6CE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3EEAE30A" w14:textId="3063E13B" w:rsidR="00BB7F0A" w:rsidRPr="000F01F2" w:rsidRDefault="00BB7F0A" w:rsidP="004F4228">
            <w:pPr>
              <w:tabs>
                <w:tab w:val="left" w:pos="-142"/>
                <w:tab w:val="left" w:pos="0"/>
              </w:tabs>
              <w:ind w:right="23"/>
              <w:jc w:val="center"/>
              <w:rPr>
                <w:sz w:val="18"/>
                <w:szCs w:val="18"/>
              </w:rPr>
            </w:pPr>
            <w:r w:rsidRPr="000F01F2">
              <w:rPr>
                <w:b/>
                <w:i/>
                <w:kern w:val="2"/>
                <w:sz w:val="18"/>
                <w:szCs w:val="18"/>
              </w:rPr>
              <w:t>Відповідає</w:t>
            </w:r>
          </w:p>
          <w:p w14:paraId="1D551279" w14:textId="77777777" w:rsidR="00BB7F0A" w:rsidRDefault="009177AF" w:rsidP="00166478">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9177AF">
              <w:rPr>
                <w:rFonts w:ascii="Times New Roman" w:eastAsia="Times New Roman" w:hAnsi="Times New Roman"/>
                <w:sz w:val="18"/>
                <w:szCs w:val="18"/>
                <w:lang w:eastAsia="ru-RU"/>
              </w:rPr>
              <w:t xml:space="preserve">Для холодильних приладів з функцією прямого продажу, в яких більш ніж одне відділення має інший температурний клас, за винятком холодильних торговельних автоматів, </w:t>
            </w:r>
            <w:r w:rsidRPr="009177AF">
              <w:rPr>
                <w:rFonts w:ascii="Times New Roman" w:eastAsia="Times New Roman" w:hAnsi="Times New Roman"/>
                <w:i/>
                <w:sz w:val="18"/>
                <w:szCs w:val="18"/>
                <w:lang w:eastAsia="ru-RU"/>
              </w:rPr>
              <w:t>SAE</w:t>
            </w:r>
            <w:r w:rsidRPr="009177AF">
              <w:rPr>
                <w:rFonts w:ascii="Times New Roman" w:eastAsia="Times New Roman" w:hAnsi="Times New Roman"/>
                <w:sz w:val="18"/>
                <w:szCs w:val="18"/>
                <w:lang w:eastAsia="ru-RU"/>
              </w:rPr>
              <w:t xml:space="preserve"> обчислюють таким чином:</w:t>
            </w:r>
          </w:p>
          <w:p w14:paraId="63B25FA8" w14:textId="77777777" w:rsidR="00006CBD" w:rsidRDefault="00006CBD" w:rsidP="00166478">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p>
          <w:p w14:paraId="32DA173A" w14:textId="77777777" w:rsidR="00006CBD" w:rsidRPr="00006CBD" w:rsidRDefault="00006CBD" w:rsidP="00006CBD">
            <w:pPr>
              <w:pStyle w:val="af1"/>
              <w:ind w:left="0"/>
              <w:jc w:val="center"/>
              <w:rPr>
                <w:rFonts w:ascii="Times New Roman" w:hAnsi="Times New Roman"/>
                <w:i/>
                <w:sz w:val="18"/>
                <w:szCs w:val="18"/>
              </w:rPr>
            </w:pPr>
            <m:oMathPara>
              <m:oMath>
                <m:r>
                  <w:rPr>
                    <w:rFonts w:ascii="Cambria Math" w:hAnsi="Cambria Math"/>
                    <w:sz w:val="18"/>
                    <w:szCs w:val="18"/>
                    <w:lang w:val="en-US"/>
                  </w:rPr>
                  <m:t>SAE=365×</m:t>
                </m:r>
                <m:r>
                  <w:rPr>
                    <w:rFonts w:ascii="Cambria Math" w:hAnsi="Times New Roman"/>
                    <w:sz w:val="18"/>
                    <w:szCs w:val="18"/>
                    <w:lang w:val="en-US"/>
                  </w:rPr>
                  <m:t>P</m:t>
                </m:r>
                <m:r>
                  <w:rPr>
                    <w:rFonts w:ascii="Cambria Math" w:hAnsi="Cambria Math"/>
                    <w:sz w:val="18"/>
                    <w:szCs w:val="18"/>
                    <w:lang w:val="en-US"/>
                  </w:rPr>
                  <m:t>×</m:t>
                </m:r>
                <m:nary>
                  <m:naryPr>
                    <m:chr m:val="∑"/>
                    <m:ctrlPr>
                      <w:rPr>
                        <w:rFonts w:ascii="Cambria Math" w:hAnsi="Cambria Math"/>
                        <w:i/>
                        <w:sz w:val="18"/>
                        <w:szCs w:val="18"/>
                        <w:lang w:val="en-US"/>
                      </w:rPr>
                    </m:ctrlPr>
                  </m:naryPr>
                  <m:sub>
                    <m:r>
                      <w:rPr>
                        <w:rFonts w:ascii="Cambria Math" w:hAnsi="Cambria Math"/>
                        <w:sz w:val="18"/>
                        <w:szCs w:val="18"/>
                        <w:lang w:val="en-US"/>
                      </w:rPr>
                      <m:t>с=1</m:t>
                    </m:r>
                  </m:sub>
                  <m:sup>
                    <m:r>
                      <w:rPr>
                        <w:rFonts w:ascii="Cambria Math" w:hAnsi="Cambria Math"/>
                        <w:sz w:val="18"/>
                        <w:szCs w:val="18"/>
                        <w:lang w:val="en-US"/>
                      </w:rPr>
                      <m:t>n</m:t>
                    </m:r>
                  </m:sup>
                  <m:e>
                    <m:r>
                      <w:rPr>
                        <w:rFonts w:ascii="Cambria Math" w:hAnsi="Cambria Math"/>
                        <w:sz w:val="18"/>
                        <w:szCs w:val="18"/>
                        <w:lang w:val="en-US"/>
                      </w:rPr>
                      <m:t>(M+N</m:t>
                    </m:r>
                  </m:e>
                </m:nary>
                <m:r>
                  <w:rPr>
                    <w:rFonts w:ascii="Cambria Math" w:hAnsi="Cambria Math"/>
                    <w:sz w:val="18"/>
                    <w:szCs w:val="18"/>
                    <w:lang w:val="en-US"/>
                  </w:rPr>
                  <m:t>×</m:t>
                </m:r>
                <m:sSub>
                  <m:sSubPr>
                    <m:ctrlPr>
                      <w:rPr>
                        <w:rFonts w:ascii="Cambria Math" w:hAnsi="Cambria Math"/>
                        <w:i/>
                        <w:sz w:val="18"/>
                        <w:szCs w:val="18"/>
                        <w:lang w:val="en-US"/>
                      </w:rPr>
                    </m:ctrlPr>
                  </m:sSubPr>
                  <m:e>
                    <m:r>
                      <w:rPr>
                        <w:rFonts w:ascii="Cambria Math" w:hAnsi="Cambria Math"/>
                        <w:sz w:val="18"/>
                        <w:szCs w:val="18"/>
                        <w:lang w:val="en-US"/>
                      </w:rPr>
                      <m:t>Y</m:t>
                    </m:r>
                  </m:e>
                  <m:sub>
                    <m:r>
                      <w:rPr>
                        <w:rFonts w:ascii="Cambria Math" w:hAnsi="Cambria Math"/>
                        <w:sz w:val="18"/>
                        <w:szCs w:val="18"/>
                        <w:lang w:val="en-US"/>
                      </w:rPr>
                      <m:t>c</m:t>
                    </m:r>
                  </m:sub>
                </m:sSub>
                <m:r>
                  <w:rPr>
                    <w:rFonts w:ascii="Cambria Math" w:hAnsi="Cambria Math"/>
                    <w:sz w:val="18"/>
                    <w:szCs w:val="18"/>
                    <w:lang w:val="en-US"/>
                  </w:rPr>
                  <m:t xml:space="preserve">) × </m:t>
                </m:r>
                <m:sSub>
                  <m:sSubPr>
                    <m:ctrlPr>
                      <w:rPr>
                        <w:rFonts w:ascii="Cambria Math" w:hAnsi="Cambria Math"/>
                        <w:i/>
                        <w:sz w:val="18"/>
                        <w:szCs w:val="18"/>
                        <w:lang w:val="en-US"/>
                      </w:rPr>
                    </m:ctrlPr>
                  </m:sSubPr>
                  <m:e>
                    <m:r>
                      <w:rPr>
                        <w:rFonts w:ascii="Cambria Math" w:hAnsi="Cambria Math"/>
                        <w:sz w:val="18"/>
                        <w:szCs w:val="18"/>
                        <w:lang w:val="en-US"/>
                      </w:rPr>
                      <m:t>C</m:t>
                    </m:r>
                  </m:e>
                  <m:sub>
                    <m:r>
                      <w:rPr>
                        <w:rFonts w:ascii="Cambria Math" w:hAnsi="Cambria Math"/>
                        <w:sz w:val="18"/>
                        <w:szCs w:val="18"/>
                        <w:lang w:val="en-US"/>
                      </w:rPr>
                      <m:t>c</m:t>
                    </m:r>
                  </m:sub>
                </m:sSub>
              </m:oMath>
            </m:oMathPara>
          </w:p>
          <w:p w14:paraId="0F42483D" w14:textId="77777777" w:rsidR="00006CBD" w:rsidRDefault="00006CBD" w:rsidP="00166478">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p>
          <w:p w14:paraId="79D855BE" w14:textId="77777777" w:rsidR="00006CBD" w:rsidRPr="00006CBD" w:rsidRDefault="00006CBD" w:rsidP="00006CBD">
            <w:pPr>
              <w:pStyle w:val="af1"/>
              <w:tabs>
                <w:tab w:val="left" w:pos="-142"/>
                <w:tab w:val="left" w:pos="0"/>
              </w:tabs>
              <w:spacing w:after="120" w:line="240" w:lineRule="auto"/>
              <w:ind w:left="34" w:right="23" w:firstLine="318"/>
              <w:jc w:val="both"/>
              <w:rPr>
                <w:rFonts w:ascii="Times New Roman" w:eastAsia="Times New Roman" w:hAnsi="Times New Roman"/>
                <w:sz w:val="18"/>
                <w:szCs w:val="18"/>
                <w:lang w:eastAsia="ru-RU"/>
              </w:rPr>
            </w:pPr>
            <w:r w:rsidRPr="00006CBD">
              <w:rPr>
                <w:rFonts w:ascii="Times New Roman" w:eastAsia="Times New Roman" w:hAnsi="Times New Roman"/>
                <w:sz w:val="18"/>
                <w:szCs w:val="18"/>
                <w:lang w:eastAsia="ru-RU"/>
              </w:rPr>
              <w:t>де:</w:t>
            </w:r>
          </w:p>
          <w:p w14:paraId="7B5E4458" w14:textId="77777777" w:rsidR="00006CBD" w:rsidRPr="00006CBD" w:rsidRDefault="00006CBD" w:rsidP="00006CBD">
            <w:pPr>
              <w:pStyle w:val="af1"/>
              <w:tabs>
                <w:tab w:val="left" w:pos="-142"/>
                <w:tab w:val="left" w:pos="0"/>
              </w:tabs>
              <w:spacing w:after="120" w:line="240" w:lineRule="auto"/>
              <w:ind w:left="34" w:right="23" w:firstLine="318"/>
              <w:jc w:val="both"/>
              <w:rPr>
                <w:rFonts w:ascii="Times New Roman" w:eastAsia="Times New Roman" w:hAnsi="Times New Roman"/>
                <w:sz w:val="18"/>
                <w:szCs w:val="18"/>
                <w:lang w:eastAsia="ru-RU"/>
              </w:rPr>
            </w:pPr>
            <w:r w:rsidRPr="00006CBD">
              <w:rPr>
                <w:rFonts w:ascii="Times New Roman" w:eastAsia="Times New Roman" w:hAnsi="Times New Roman"/>
                <w:i/>
                <w:sz w:val="18"/>
                <w:szCs w:val="18"/>
                <w:lang w:eastAsia="ru-RU"/>
              </w:rPr>
              <w:t>c</w:t>
            </w:r>
            <w:r w:rsidRPr="00006CBD">
              <w:rPr>
                <w:rFonts w:ascii="Times New Roman" w:eastAsia="Times New Roman" w:hAnsi="Times New Roman"/>
                <w:sz w:val="18"/>
                <w:szCs w:val="18"/>
                <w:lang w:eastAsia="ru-RU"/>
              </w:rPr>
              <w:t xml:space="preserve"> — це індексний номер типу відділення від 1 до </w:t>
            </w:r>
            <w:r w:rsidRPr="00006CBD">
              <w:rPr>
                <w:rFonts w:ascii="Times New Roman" w:eastAsia="Times New Roman" w:hAnsi="Times New Roman"/>
                <w:i/>
                <w:sz w:val="18"/>
                <w:szCs w:val="18"/>
                <w:lang w:eastAsia="ru-RU"/>
              </w:rPr>
              <w:t>n</w:t>
            </w:r>
            <w:r w:rsidRPr="00006CBD">
              <w:rPr>
                <w:rFonts w:ascii="Times New Roman" w:eastAsia="Times New Roman" w:hAnsi="Times New Roman"/>
                <w:sz w:val="18"/>
                <w:szCs w:val="18"/>
                <w:lang w:eastAsia="ru-RU"/>
              </w:rPr>
              <w:t xml:space="preserve">, де </w:t>
            </w:r>
            <w:r w:rsidRPr="00006CBD">
              <w:rPr>
                <w:rFonts w:ascii="Times New Roman" w:eastAsia="Times New Roman" w:hAnsi="Times New Roman"/>
                <w:i/>
                <w:sz w:val="18"/>
                <w:szCs w:val="18"/>
                <w:lang w:eastAsia="ru-RU"/>
              </w:rPr>
              <w:t>n</w:t>
            </w:r>
            <w:r w:rsidRPr="00006CBD">
              <w:rPr>
                <w:rFonts w:ascii="Times New Roman" w:eastAsia="Times New Roman" w:hAnsi="Times New Roman"/>
                <w:sz w:val="18"/>
                <w:szCs w:val="18"/>
                <w:lang w:eastAsia="ru-RU"/>
              </w:rPr>
              <w:t xml:space="preserve"> — загальна кількість типів відділень.</w:t>
            </w:r>
          </w:p>
          <w:p w14:paraId="6BE7848D" w14:textId="6A70DA94" w:rsidR="00006CBD" w:rsidRPr="000F01F2" w:rsidRDefault="00006CBD" w:rsidP="00006CBD">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006CBD">
              <w:rPr>
                <w:rFonts w:ascii="Times New Roman" w:eastAsia="Times New Roman" w:hAnsi="Times New Roman"/>
                <w:sz w:val="18"/>
                <w:szCs w:val="18"/>
                <w:lang w:eastAsia="ru-RU"/>
              </w:rPr>
              <w:t xml:space="preserve">Значення </w:t>
            </w:r>
            <w:r w:rsidRPr="00006CBD">
              <w:rPr>
                <w:rFonts w:ascii="Times New Roman" w:eastAsia="Times New Roman" w:hAnsi="Times New Roman"/>
                <w:i/>
                <w:sz w:val="18"/>
                <w:szCs w:val="18"/>
                <w:lang w:eastAsia="ru-RU"/>
              </w:rPr>
              <w:t>M</w:t>
            </w:r>
            <w:r w:rsidRPr="00006CBD">
              <w:rPr>
                <w:rFonts w:ascii="Times New Roman" w:eastAsia="Times New Roman" w:hAnsi="Times New Roman"/>
                <w:sz w:val="18"/>
                <w:szCs w:val="18"/>
                <w:lang w:eastAsia="ru-RU"/>
              </w:rPr>
              <w:t xml:space="preserve"> і </w:t>
            </w:r>
            <w:r w:rsidRPr="00006CBD">
              <w:rPr>
                <w:rFonts w:ascii="Times New Roman" w:eastAsia="Times New Roman" w:hAnsi="Times New Roman"/>
                <w:i/>
                <w:sz w:val="18"/>
                <w:szCs w:val="18"/>
                <w:lang w:eastAsia="ru-RU"/>
              </w:rPr>
              <w:t>N</w:t>
            </w:r>
            <w:r w:rsidRPr="00006CBD">
              <w:rPr>
                <w:rFonts w:ascii="Times New Roman" w:eastAsia="Times New Roman" w:hAnsi="Times New Roman"/>
                <w:sz w:val="18"/>
                <w:szCs w:val="18"/>
                <w:lang w:eastAsia="ru-RU"/>
              </w:rPr>
              <w:t xml:space="preserve"> наведені в таблиці 4.</w:t>
            </w:r>
          </w:p>
        </w:tc>
        <w:tc>
          <w:tcPr>
            <w:tcW w:w="992" w:type="dxa"/>
          </w:tcPr>
          <w:p w14:paraId="7262536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048ABCB" w14:textId="77777777" w:rsidTr="001E046D">
        <w:trPr>
          <w:trHeight w:val="836"/>
        </w:trPr>
        <w:tc>
          <w:tcPr>
            <w:tcW w:w="567" w:type="dxa"/>
            <w:tcBorders>
              <w:top w:val="single" w:sz="4" w:space="0" w:color="auto"/>
              <w:bottom w:val="single" w:sz="4" w:space="0" w:color="auto"/>
            </w:tcBorders>
            <w:shd w:val="clear" w:color="auto" w:fill="auto"/>
          </w:tcPr>
          <w:p w14:paraId="5242FCCD" w14:textId="492F4E97" w:rsidR="00BB7F0A" w:rsidRPr="000F01F2" w:rsidRDefault="00BB7F0A" w:rsidP="00AF1D95">
            <w:pPr>
              <w:jc w:val="center"/>
              <w:rPr>
                <w:sz w:val="18"/>
                <w:szCs w:val="18"/>
              </w:rPr>
            </w:pPr>
            <w:r w:rsidRPr="000F01F2">
              <w:rPr>
                <w:sz w:val="18"/>
                <w:szCs w:val="18"/>
              </w:rPr>
              <w:t>10</w:t>
            </w:r>
            <w:r w:rsidR="00AF1D95">
              <w:rPr>
                <w:sz w:val="18"/>
                <w:szCs w:val="18"/>
              </w:rPr>
              <w:t>3</w:t>
            </w:r>
          </w:p>
        </w:tc>
        <w:tc>
          <w:tcPr>
            <w:tcW w:w="3544" w:type="dxa"/>
            <w:tcBorders>
              <w:top w:val="single" w:sz="4" w:space="0" w:color="auto"/>
              <w:bottom w:val="single" w:sz="4" w:space="0" w:color="auto"/>
            </w:tcBorders>
            <w:shd w:val="clear" w:color="auto" w:fill="auto"/>
          </w:tcPr>
          <w:p w14:paraId="5F930060" w14:textId="77777777" w:rsidR="00214D7D" w:rsidRPr="00214D7D" w:rsidRDefault="00214D7D" w:rsidP="00214D7D">
            <w:pPr>
              <w:jc w:val="center"/>
              <w:rPr>
                <w:i/>
                <w:sz w:val="18"/>
                <w:szCs w:val="18"/>
              </w:rPr>
            </w:pPr>
            <w:r w:rsidRPr="00214D7D">
              <w:rPr>
                <w:i/>
                <w:sz w:val="18"/>
                <w:szCs w:val="18"/>
              </w:rPr>
              <w:t>Таблиця 4</w:t>
            </w:r>
          </w:p>
          <w:p w14:paraId="6EE916F7" w14:textId="62D5FA26" w:rsidR="00A65DB5" w:rsidRDefault="00214D7D" w:rsidP="00214D7D">
            <w:pPr>
              <w:jc w:val="center"/>
              <w:rPr>
                <w:sz w:val="18"/>
                <w:szCs w:val="18"/>
              </w:rPr>
            </w:pPr>
            <w:r w:rsidRPr="00214D7D">
              <w:rPr>
                <w:sz w:val="18"/>
                <w:szCs w:val="18"/>
              </w:rPr>
              <w:t>Значення M і N</w:t>
            </w:r>
          </w:p>
          <w:p w14:paraId="45EA6EF4" w14:textId="4DAF56BD" w:rsidR="00A65DB5" w:rsidRDefault="00A65DB5" w:rsidP="00A65DB5">
            <w:pPr>
              <w:rPr>
                <w:sz w:val="18"/>
                <w:szCs w:val="18"/>
              </w:rPr>
            </w:pPr>
          </w:p>
          <w:p w14:paraId="5A9F712B" w14:textId="4881AE65" w:rsidR="00BB7F0A" w:rsidRPr="00A65DB5" w:rsidRDefault="00A65DB5" w:rsidP="00A65DB5">
            <w:pPr>
              <w:rPr>
                <w:sz w:val="18"/>
                <w:szCs w:val="18"/>
              </w:rPr>
            </w:pPr>
            <w:r>
              <w:rPr>
                <w:sz w:val="18"/>
                <w:szCs w:val="18"/>
              </w:rPr>
              <w:t>(</w:t>
            </w:r>
            <w:r w:rsidRPr="00A65DB5">
              <w:rPr>
                <w:sz w:val="18"/>
                <w:szCs w:val="18"/>
              </w:rPr>
              <w:t>Див. п. 7 додатка до Довідки)</w:t>
            </w:r>
          </w:p>
        </w:tc>
        <w:tc>
          <w:tcPr>
            <w:tcW w:w="1276" w:type="dxa"/>
            <w:tcBorders>
              <w:top w:val="single" w:sz="4" w:space="0" w:color="auto"/>
              <w:bottom w:val="single" w:sz="4" w:space="0" w:color="auto"/>
            </w:tcBorders>
          </w:tcPr>
          <w:p w14:paraId="7F230168"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2A23DCE" w14:textId="77777777" w:rsidR="00BB7F0A" w:rsidRPr="000F01F2" w:rsidRDefault="00BB7F0A" w:rsidP="004F4228">
            <w:pPr>
              <w:tabs>
                <w:tab w:val="left" w:pos="-142"/>
                <w:tab w:val="left" w:pos="0"/>
              </w:tabs>
              <w:ind w:right="23"/>
              <w:jc w:val="center"/>
              <w:rPr>
                <w:sz w:val="18"/>
                <w:szCs w:val="18"/>
              </w:rPr>
            </w:pPr>
            <w:r w:rsidRPr="000F01F2">
              <w:rPr>
                <w:b/>
                <w:i/>
                <w:kern w:val="2"/>
                <w:sz w:val="18"/>
                <w:szCs w:val="18"/>
              </w:rPr>
              <w:t>Відповідає</w:t>
            </w:r>
          </w:p>
          <w:p w14:paraId="5121BFA1" w14:textId="77777777" w:rsidR="00214D7D" w:rsidRPr="00214D7D" w:rsidRDefault="00214D7D" w:rsidP="00214D7D">
            <w:pPr>
              <w:pStyle w:val="af1"/>
              <w:tabs>
                <w:tab w:val="left" w:pos="-142"/>
                <w:tab w:val="left" w:pos="0"/>
              </w:tabs>
              <w:ind w:right="23" w:firstLine="318"/>
              <w:jc w:val="right"/>
              <w:rPr>
                <w:rFonts w:ascii="Times New Roman" w:eastAsia="Times New Roman" w:hAnsi="Times New Roman"/>
                <w:sz w:val="18"/>
                <w:szCs w:val="18"/>
                <w:lang w:eastAsia="ru-RU"/>
              </w:rPr>
            </w:pPr>
            <w:r w:rsidRPr="00214D7D">
              <w:rPr>
                <w:rFonts w:ascii="Times New Roman" w:eastAsia="Times New Roman" w:hAnsi="Times New Roman"/>
                <w:sz w:val="18"/>
                <w:szCs w:val="18"/>
                <w:lang w:eastAsia="ru-RU"/>
              </w:rPr>
              <w:t>Таблиця 4</w:t>
            </w:r>
          </w:p>
          <w:p w14:paraId="62AD5AAA" w14:textId="77777777" w:rsidR="00BB7F0A" w:rsidRDefault="00214D7D" w:rsidP="00214D7D">
            <w:pPr>
              <w:pStyle w:val="af1"/>
              <w:tabs>
                <w:tab w:val="left" w:pos="-142"/>
                <w:tab w:val="left" w:pos="0"/>
              </w:tabs>
              <w:spacing w:after="0" w:line="240" w:lineRule="auto"/>
              <w:ind w:left="0" w:right="23" w:firstLine="318"/>
              <w:jc w:val="center"/>
              <w:rPr>
                <w:rFonts w:ascii="Times New Roman" w:eastAsia="Times New Roman" w:hAnsi="Times New Roman"/>
                <w:i/>
                <w:sz w:val="18"/>
                <w:szCs w:val="18"/>
                <w:lang w:eastAsia="ru-RU"/>
              </w:rPr>
            </w:pPr>
            <w:r w:rsidRPr="00214D7D">
              <w:rPr>
                <w:rFonts w:ascii="Times New Roman" w:eastAsia="Times New Roman" w:hAnsi="Times New Roman"/>
                <w:sz w:val="18"/>
                <w:szCs w:val="18"/>
                <w:lang w:eastAsia="ru-RU"/>
              </w:rPr>
              <w:t xml:space="preserve">Значення </w:t>
            </w:r>
            <w:r w:rsidRPr="00214D7D">
              <w:rPr>
                <w:rFonts w:ascii="Times New Roman" w:eastAsia="Times New Roman" w:hAnsi="Times New Roman"/>
                <w:i/>
                <w:sz w:val="18"/>
                <w:szCs w:val="18"/>
                <w:lang w:eastAsia="ru-RU"/>
              </w:rPr>
              <w:t>M</w:t>
            </w:r>
            <w:r w:rsidRPr="00214D7D">
              <w:rPr>
                <w:rFonts w:ascii="Times New Roman" w:eastAsia="Times New Roman" w:hAnsi="Times New Roman"/>
                <w:sz w:val="18"/>
                <w:szCs w:val="18"/>
                <w:lang w:eastAsia="ru-RU"/>
              </w:rPr>
              <w:t xml:space="preserve"> і </w:t>
            </w:r>
            <w:r w:rsidRPr="00214D7D">
              <w:rPr>
                <w:rFonts w:ascii="Times New Roman" w:eastAsia="Times New Roman" w:hAnsi="Times New Roman"/>
                <w:i/>
                <w:sz w:val="18"/>
                <w:szCs w:val="18"/>
                <w:lang w:eastAsia="ru-RU"/>
              </w:rPr>
              <w:t>N</w:t>
            </w:r>
          </w:p>
          <w:p w14:paraId="7CF9E066" w14:textId="2F7C16FB" w:rsidR="00A65DB5" w:rsidRPr="000F01F2" w:rsidRDefault="00A65DB5" w:rsidP="00A65DB5">
            <w:pPr>
              <w:pStyle w:val="af1"/>
              <w:tabs>
                <w:tab w:val="left" w:pos="-142"/>
                <w:tab w:val="left" w:pos="0"/>
              </w:tabs>
              <w:spacing w:after="0" w:line="240" w:lineRule="auto"/>
              <w:ind w:left="0" w:right="23" w:firstLine="318"/>
              <w:rPr>
                <w:rFonts w:ascii="Times New Roman" w:eastAsia="Times New Roman" w:hAnsi="Times New Roman"/>
                <w:sz w:val="18"/>
                <w:szCs w:val="18"/>
                <w:lang w:eastAsia="ru-RU"/>
              </w:rPr>
            </w:pPr>
            <w:r w:rsidRPr="0078230A">
              <w:rPr>
                <w:rFonts w:ascii="Times New Roman" w:eastAsia="Times New Roman" w:hAnsi="Times New Roman"/>
                <w:sz w:val="18"/>
                <w:szCs w:val="18"/>
              </w:rPr>
              <w:t xml:space="preserve">(Див. п. </w:t>
            </w:r>
            <w:r>
              <w:rPr>
                <w:sz w:val="18"/>
                <w:szCs w:val="18"/>
              </w:rPr>
              <w:t>8</w:t>
            </w:r>
            <w:r w:rsidRPr="0078230A">
              <w:rPr>
                <w:rFonts w:ascii="Times New Roman" w:eastAsia="Times New Roman" w:hAnsi="Times New Roman"/>
                <w:sz w:val="18"/>
                <w:szCs w:val="18"/>
              </w:rPr>
              <w:t xml:space="preserve"> додатка до Довідки)</w:t>
            </w:r>
          </w:p>
        </w:tc>
        <w:tc>
          <w:tcPr>
            <w:tcW w:w="992" w:type="dxa"/>
          </w:tcPr>
          <w:p w14:paraId="7EAF977A"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2E92A76" w14:textId="77777777" w:rsidTr="001E046D">
        <w:trPr>
          <w:trHeight w:val="836"/>
        </w:trPr>
        <w:tc>
          <w:tcPr>
            <w:tcW w:w="567" w:type="dxa"/>
            <w:tcBorders>
              <w:top w:val="single" w:sz="4" w:space="0" w:color="auto"/>
              <w:bottom w:val="single" w:sz="4" w:space="0" w:color="auto"/>
            </w:tcBorders>
            <w:shd w:val="clear" w:color="auto" w:fill="auto"/>
          </w:tcPr>
          <w:p w14:paraId="16030421" w14:textId="4F6573E5" w:rsidR="00BB7F0A" w:rsidRPr="000F01F2" w:rsidRDefault="00BB7F0A" w:rsidP="00AF1D95">
            <w:pPr>
              <w:jc w:val="center"/>
              <w:rPr>
                <w:sz w:val="18"/>
                <w:szCs w:val="18"/>
              </w:rPr>
            </w:pPr>
            <w:r w:rsidRPr="000F01F2">
              <w:rPr>
                <w:sz w:val="18"/>
                <w:szCs w:val="18"/>
              </w:rPr>
              <w:t>10</w:t>
            </w:r>
            <w:r w:rsidR="00AF1D95">
              <w:rPr>
                <w:sz w:val="18"/>
                <w:szCs w:val="18"/>
              </w:rPr>
              <w:t>4</w:t>
            </w:r>
          </w:p>
        </w:tc>
        <w:tc>
          <w:tcPr>
            <w:tcW w:w="3544" w:type="dxa"/>
            <w:tcBorders>
              <w:top w:val="single" w:sz="4" w:space="0" w:color="auto"/>
              <w:bottom w:val="single" w:sz="4" w:space="0" w:color="auto"/>
            </w:tcBorders>
            <w:shd w:val="clear" w:color="auto" w:fill="auto"/>
          </w:tcPr>
          <w:p w14:paraId="0CC2168C" w14:textId="6C28CA81" w:rsidR="00BF3B51" w:rsidRDefault="00214D7D" w:rsidP="00214D7D">
            <w:pPr>
              <w:jc w:val="both"/>
              <w:rPr>
                <w:sz w:val="18"/>
                <w:szCs w:val="18"/>
              </w:rPr>
            </w:pPr>
            <w:r>
              <w:rPr>
                <w:sz w:val="18"/>
                <w:szCs w:val="18"/>
              </w:rPr>
              <w:t xml:space="preserve">(3) </w:t>
            </w:r>
            <w:r w:rsidRPr="00214D7D">
              <w:rPr>
                <w:sz w:val="18"/>
                <w:szCs w:val="18"/>
              </w:rPr>
              <w:t>Значення температурного коефіцієнта C наведені в таблиці 5.</w:t>
            </w:r>
          </w:p>
          <w:p w14:paraId="73EDB0B2" w14:textId="320C2B0A" w:rsidR="00BB7F0A" w:rsidRPr="00BF3B51" w:rsidRDefault="00BB7F0A" w:rsidP="00A65DB5">
            <w:pPr>
              <w:rPr>
                <w:sz w:val="18"/>
                <w:szCs w:val="18"/>
              </w:rPr>
            </w:pPr>
          </w:p>
        </w:tc>
        <w:tc>
          <w:tcPr>
            <w:tcW w:w="1276" w:type="dxa"/>
            <w:tcBorders>
              <w:top w:val="single" w:sz="4" w:space="0" w:color="auto"/>
              <w:bottom w:val="single" w:sz="4" w:space="0" w:color="auto"/>
            </w:tcBorders>
          </w:tcPr>
          <w:p w14:paraId="0CE7A0F3"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2D164493" w14:textId="15225F43" w:rsidR="00BF3B51" w:rsidRPr="00214D7D" w:rsidRDefault="00214D7D" w:rsidP="00A65DB5">
            <w:pPr>
              <w:pStyle w:val="norm"/>
              <w:shd w:val="clear" w:color="auto" w:fill="FFFFFF"/>
              <w:spacing w:before="0" w:beforeAutospacing="0" w:after="0" w:afterAutospacing="0"/>
              <w:ind w:firstLine="317"/>
              <w:jc w:val="both"/>
              <w:rPr>
                <w:sz w:val="18"/>
                <w:szCs w:val="18"/>
                <w:lang w:val="uk-UA"/>
              </w:rPr>
            </w:pPr>
            <w:r w:rsidRPr="00214D7D">
              <w:rPr>
                <w:sz w:val="18"/>
                <w:szCs w:val="18"/>
                <w:lang w:val="uk-UA"/>
              </w:rPr>
              <w:t xml:space="preserve">Значення температурного коефіцієнта </w:t>
            </w:r>
            <w:r w:rsidRPr="00214D7D">
              <w:rPr>
                <w:i/>
                <w:sz w:val="18"/>
                <w:szCs w:val="18"/>
                <w:lang w:val="uk-UA"/>
              </w:rPr>
              <w:t>С</w:t>
            </w:r>
            <w:r w:rsidRPr="00214D7D">
              <w:rPr>
                <w:sz w:val="18"/>
                <w:szCs w:val="18"/>
                <w:lang w:val="uk-UA"/>
              </w:rPr>
              <w:t xml:space="preserve"> наведені в таблиці 5.</w:t>
            </w:r>
          </w:p>
        </w:tc>
        <w:tc>
          <w:tcPr>
            <w:tcW w:w="992" w:type="dxa"/>
          </w:tcPr>
          <w:p w14:paraId="5B72D56D"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3B91035" w14:textId="77777777" w:rsidTr="001E046D">
        <w:trPr>
          <w:trHeight w:val="836"/>
        </w:trPr>
        <w:tc>
          <w:tcPr>
            <w:tcW w:w="567" w:type="dxa"/>
            <w:tcBorders>
              <w:top w:val="single" w:sz="4" w:space="0" w:color="auto"/>
              <w:bottom w:val="single" w:sz="4" w:space="0" w:color="auto"/>
            </w:tcBorders>
            <w:shd w:val="clear" w:color="auto" w:fill="auto"/>
          </w:tcPr>
          <w:p w14:paraId="3AA90D5D" w14:textId="089EE65D" w:rsidR="00BB7F0A" w:rsidRPr="000F01F2" w:rsidRDefault="00BB7F0A" w:rsidP="00AF1D95">
            <w:pPr>
              <w:jc w:val="center"/>
              <w:rPr>
                <w:sz w:val="18"/>
                <w:szCs w:val="18"/>
              </w:rPr>
            </w:pPr>
            <w:r w:rsidRPr="000F01F2">
              <w:rPr>
                <w:sz w:val="18"/>
                <w:szCs w:val="18"/>
              </w:rPr>
              <w:lastRenderedPageBreak/>
              <w:t>1</w:t>
            </w:r>
            <w:r w:rsidR="00AF1D95">
              <w:rPr>
                <w:sz w:val="18"/>
                <w:szCs w:val="18"/>
              </w:rPr>
              <w:t>05</w:t>
            </w:r>
          </w:p>
        </w:tc>
        <w:tc>
          <w:tcPr>
            <w:tcW w:w="3544" w:type="dxa"/>
            <w:tcBorders>
              <w:top w:val="single" w:sz="4" w:space="0" w:color="auto"/>
              <w:bottom w:val="single" w:sz="4" w:space="0" w:color="auto"/>
            </w:tcBorders>
            <w:shd w:val="clear" w:color="auto" w:fill="auto"/>
          </w:tcPr>
          <w:p w14:paraId="1FF3C2ED" w14:textId="77777777" w:rsidR="00BF3B51" w:rsidRDefault="00BF3B51" w:rsidP="00BF3B51">
            <w:pPr>
              <w:jc w:val="center"/>
              <w:rPr>
                <w:i/>
                <w:sz w:val="18"/>
                <w:szCs w:val="18"/>
                <w:lang w:val="ru-RU"/>
              </w:rPr>
            </w:pPr>
            <w:proofErr w:type="spellStart"/>
            <w:r w:rsidRPr="00BF3B51">
              <w:rPr>
                <w:i/>
                <w:sz w:val="18"/>
                <w:szCs w:val="18"/>
                <w:lang w:val="ru-RU"/>
              </w:rPr>
              <w:t>Таблиця</w:t>
            </w:r>
            <w:proofErr w:type="spellEnd"/>
            <w:r w:rsidRPr="00BF3B51">
              <w:rPr>
                <w:i/>
                <w:sz w:val="18"/>
                <w:szCs w:val="18"/>
                <w:lang w:val="ru-RU"/>
              </w:rPr>
              <w:t xml:space="preserve"> 5</w:t>
            </w:r>
          </w:p>
          <w:p w14:paraId="6F2EBD68" w14:textId="77777777" w:rsidR="00BF3B51" w:rsidRPr="00BF3B51" w:rsidRDefault="00BF3B51" w:rsidP="00BF3B51">
            <w:pPr>
              <w:jc w:val="center"/>
              <w:rPr>
                <w:i/>
                <w:sz w:val="18"/>
                <w:szCs w:val="18"/>
                <w:lang w:val="ru-RU"/>
              </w:rPr>
            </w:pPr>
          </w:p>
          <w:p w14:paraId="027271EB" w14:textId="17DBEA03" w:rsidR="00A65DB5" w:rsidRDefault="00BF3B51" w:rsidP="00BF3B51">
            <w:pPr>
              <w:jc w:val="both"/>
              <w:rPr>
                <w:b/>
                <w:sz w:val="18"/>
                <w:szCs w:val="18"/>
                <w:lang w:val="ru-RU"/>
              </w:rPr>
            </w:pPr>
            <w:proofErr w:type="spellStart"/>
            <w:r w:rsidRPr="00BF3B51">
              <w:rPr>
                <w:sz w:val="18"/>
                <w:szCs w:val="18"/>
                <w:lang w:val="ru-RU"/>
              </w:rPr>
              <w:t>Температурні</w:t>
            </w:r>
            <w:proofErr w:type="spellEnd"/>
            <w:r w:rsidRPr="00BF3B51">
              <w:rPr>
                <w:sz w:val="18"/>
                <w:szCs w:val="18"/>
                <w:lang w:val="ru-RU"/>
              </w:rPr>
              <w:t xml:space="preserve"> </w:t>
            </w:r>
            <w:proofErr w:type="spellStart"/>
            <w:r w:rsidRPr="00BF3B51">
              <w:rPr>
                <w:sz w:val="18"/>
                <w:szCs w:val="18"/>
                <w:lang w:val="ru-RU"/>
              </w:rPr>
              <w:t>режими</w:t>
            </w:r>
            <w:proofErr w:type="spellEnd"/>
            <w:r w:rsidRPr="00BF3B51">
              <w:rPr>
                <w:sz w:val="18"/>
                <w:szCs w:val="18"/>
                <w:lang w:val="ru-RU"/>
              </w:rPr>
              <w:t xml:space="preserve"> та </w:t>
            </w:r>
            <w:proofErr w:type="spellStart"/>
            <w:r w:rsidRPr="00BF3B51">
              <w:rPr>
                <w:sz w:val="18"/>
                <w:szCs w:val="18"/>
                <w:lang w:val="ru-RU"/>
              </w:rPr>
              <w:t>відповідні</w:t>
            </w:r>
            <w:proofErr w:type="spellEnd"/>
            <w:r w:rsidRPr="00BF3B51">
              <w:rPr>
                <w:sz w:val="18"/>
                <w:szCs w:val="18"/>
                <w:lang w:val="ru-RU"/>
              </w:rPr>
              <w:t xml:space="preserve"> </w:t>
            </w:r>
            <w:proofErr w:type="spellStart"/>
            <w:r w:rsidRPr="00BF3B51">
              <w:rPr>
                <w:sz w:val="18"/>
                <w:szCs w:val="18"/>
                <w:lang w:val="ru-RU"/>
              </w:rPr>
              <w:t>значення</w:t>
            </w:r>
            <w:proofErr w:type="spellEnd"/>
            <w:r w:rsidRPr="00BF3B51">
              <w:rPr>
                <w:sz w:val="18"/>
                <w:szCs w:val="18"/>
                <w:lang w:val="ru-RU"/>
              </w:rPr>
              <w:t xml:space="preserve"> </w:t>
            </w:r>
            <w:proofErr w:type="gramStart"/>
            <w:r w:rsidRPr="00BF3B51">
              <w:rPr>
                <w:sz w:val="18"/>
                <w:szCs w:val="18"/>
                <w:lang w:val="ru-RU"/>
              </w:rPr>
              <w:t>температурного</w:t>
            </w:r>
            <w:proofErr w:type="gramEnd"/>
            <w:r w:rsidRPr="00BF3B51">
              <w:rPr>
                <w:sz w:val="18"/>
                <w:szCs w:val="18"/>
                <w:lang w:val="ru-RU"/>
              </w:rPr>
              <w:t xml:space="preserve"> </w:t>
            </w:r>
            <w:proofErr w:type="spellStart"/>
            <w:r w:rsidRPr="00BF3B51">
              <w:rPr>
                <w:sz w:val="18"/>
                <w:szCs w:val="18"/>
                <w:lang w:val="ru-RU"/>
              </w:rPr>
              <w:t>коефіцієнта</w:t>
            </w:r>
            <w:proofErr w:type="spellEnd"/>
            <w:r w:rsidRPr="00BF3B51">
              <w:rPr>
                <w:sz w:val="18"/>
                <w:szCs w:val="18"/>
                <w:lang w:val="ru-RU"/>
              </w:rPr>
              <w:t xml:space="preserve"> C</w:t>
            </w:r>
          </w:p>
          <w:p w14:paraId="6AAD4496" w14:textId="142D23FC" w:rsidR="00A65DB5" w:rsidRDefault="00A65DB5" w:rsidP="00A65DB5">
            <w:pPr>
              <w:rPr>
                <w:sz w:val="18"/>
                <w:szCs w:val="18"/>
                <w:lang w:val="ru-RU"/>
              </w:rPr>
            </w:pPr>
          </w:p>
          <w:p w14:paraId="22CA26D5" w14:textId="7167D96A" w:rsidR="00BB7F0A" w:rsidRPr="00A65DB5" w:rsidRDefault="00A65DB5" w:rsidP="00A65DB5">
            <w:pPr>
              <w:rPr>
                <w:sz w:val="18"/>
                <w:szCs w:val="18"/>
                <w:lang w:val="ru-RU"/>
              </w:rPr>
            </w:pPr>
            <w:r>
              <w:rPr>
                <w:sz w:val="18"/>
                <w:szCs w:val="18"/>
                <w:lang w:val="ru-RU"/>
              </w:rPr>
              <w:t>(</w:t>
            </w:r>
            <w:r w:rsidRPr="00A65DB5">
              <w:rPr>
                <w:sz w:val="18"/>
                <w:szCs w:val="18"/>
                <w:lang w:val="ru-RU"/>
              </w:rPr>
              <w:t>Див</w:t>
            </w:r>
            <w:proofErr w:type="gramStart"/>
            <w:r w:rsidRPr="00A65DB5">
              <w:rPr>
                <w:sz w:val="18"/>
                <w:szCs w:val="18"/>
                <w:lang w:val="ru-RU"/>
              </w:rPr>
              <w:t>.</w:t>
            </w:r>
            <w:proofErr w:type="gramEnd"/>
            <w:r w:rsidRPr="00A65DB5">
              <w:rPr>
                <w:sz w:val="18"/>
                <w:szCs w:val="18"/>
                <w:lang w:val="ru-RU"/>
              </w:rPr>
              <w:t xml:space="preserve"> </w:t>
            </w:r>
            <w:proofErr w:type="gramStart"/>
            <w:r w:rsidRPr="00A65DB5">
              <w:rPr>
                <w:sz w:val="18"/>
                <w:szCs w:val="18"/>
                <w:lang w:val="ru-RU"/>
              </w:rPr>
              <w:t>п</w:t>
            </w:r>
            <w:proofErr w:type="gramEnd"/>
            <w:r w:rsidRPr="00A65DB5">
              <w:rPr>
                <w:sz w:val="18"/>
                <w:szCs w:val="18"/>
                <w:lang w:val="ru-RU"/>
              </w:rPr>
              <w:t xml:space="preserve">. </w:t>
            </w:r>
            <w:r>
              <w:rPr>
                <w:sz w:val="18"/>
                <w:szCs w:val="18"/>
                <w:lang w:val="ru-RU"/>
              </w:rPr>
              <w:t>9</w:t>
            </w:r>
            <w:r w:rsidRPr="00A65DB5">
              <w:rPr>
                <w:sz w:val="18"/>
                <w:szCs w:val="18"/>
                <w:lang w:val="ru-RU"/>
              </w:rPr>
              <w:t xml:space="preserve"> </w:t>
            </w:r>
            <w:proofErr w:type="spellStart"/>
            <w:r w:rsidRPr="00A65DB5">
              <w:rPr>
                <w:sz w:val="18"/>
                <w:szCs w:val="18"/>
                <w:lang w:val="ru-RU"/>
              </w:rPr>
              <w:t>додатка</w:t>
            </w:r>
            <w:proofErr w:type="spellEnd"/>
            <w:r w:rsidRPr="00A65DB5">
              <w:rPr>
                <w:sz w:val="18"/>
                <w:szCs w:val="18"/>
                <w:lang w:val="ru-RU"/>
              </w:rPr>
              <w:t xml:space="preserve"> до </w:t>
            </w:r>
            <w:proofErr w:type="spellStart"/>
            <w:r w:rsidRPr="00A65DB5">
              <w:rPr>
                <w:sz w:val="18"/>
                <w:szCs w:val="18"/>
                <w:lang w:val="ru-RU"/>
              </w:rPr>
              <w:t>Довідки</w:t>
            </w:r>
            <w:proofErr w:type="spellEnd"/>
            <w:r w:rsidRPr="00A65DB5">
              <w:rPr>
                <w:sz w:val="18"/>
                <w:szCs w:val="18"/>
                <w:lang w:val="ru-RU"/>
              </w:rPr>
              <w:t>)</w:t>
            </w:r>
          </w:p>
        </w:tc>
        <w:tc>
          <w:tcPr>
            <w:tcW w:w="1276" w:type="dxa"/>
            <w:tcBorders>
              <w:top w:val="single" w:sz="4" w:space="0" w:color="auto"/>
              <w:bottom w:val="single" w:sz="4" w:space="0" w:color="auto"/>
            </w:tcBorders>
          </w:tcPr>
          <w:p w14:paraId="7B8902A2"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FC04CD7" w14:textId="77777777" w:rsidR="00BF3B51" w:rsidRPr="000F01F2" w:rsidRDefault="00BF3B51" w:rsidP="00BF3B51">
            <w:pPr>
              <w:tabs>
                <w:tab w:val="left" w:pos="-142"/>
                <w:tab w:val="left" w:pos="0"/>
              </w:tabs>
              <w:ind w:right="23"/>
              <w:jc w:val="center"/>
              <w:rPr>
                <w:sz w:val="18"/>
                <w:szCs w:val="18"/>
              </w:rPr>
            </w:pPr>
            <w:r w:rsidRPr="000F01F2">
              <w:rPr>
                <w:b/>
                <w:i/>
                <w:kern w:val="2"/>
                <w:sz w:val="18"/>
                <w:szCs w:val="18"/>
              </w:rPr>
              <w:t>Відповідає</w:t>
            </w:r>
          </w:p>
          <w:p w14:paraId="3E2FA5E3" w14:textId="77777777" w:rsidR="00BF3B51" w:rsidRPr="00BF3B51" w:rsidRDefault="00BF3B51" w:rsidP="00BF3B51">
            <w:pPr>
              <w:autoSpaceDE w:val="0"/>
              <w:autoSpaceDN w:val="0"/>
              <w:adjustRightInd w:val="0"/>
              <w:jc w:val="right"/>
              <w:rPr>
                <w:rFonts w:eastAsiaTheme="minorHAnsi"/>
                <w:color w:val="000000"/>
                <w:sz w:val="18"/>
                <w:szCs w:val="18"/>
                <w:lang w:eastAsia="en-US"/>
              </w:rPr>
            </w:pPr>
            <w:r w:rsidRPr="00BF3B51">
              <w:rPr>
                <w:rFonts w:eastAsiaTheme="minorHAnsi"/>
                <w:bCs/>
                <w:iCs/>
                <w:color w:val="000000"/>
                <w:sz w:val="18"/>
                <w:szCs w:val="18"/>
                <w:lang w:eastAsia="en-US"/>
              </w:rPr>
              <w:t>Таблиця 5</w:t>
            </w:r>
          </w:p>
          <w:p w14:paraId="44FBCCC2" w14:textId="77777777" w:rsidR="00BF3B51" w:rsidRPr="00BF3B51" w:rsidRDefault="00BF3B51" w:rsidP="00BF3B51">
            <w:pPr>
              <w:pStyle w:val="norm"/>
              <w:shd w:val="clear" w:color="auto" w:fill="FFFFFF"/>
              <w:tabs>
                <w:tab w:val="left" w:pos="8685"/>
              </w:tabs>
              <w:spacing w:before="0" w:beforeAutospacing="0" w:after="0" w:afterAutospacing="0"/>
              <w:jc w:val="center"/>
              <w:rPr>
                <w:rFonts w:eastAsia="Arial Unicode MS"/>
                <w:bCs/>
                <w:color w:val="333333"/>
                <w:sz w:val="18"/>
                <w:szCs w:val="18"/>
                <w:lang w:val="uk-UA"/>
              </w:rPr>
            </w:pPr>
          </w:p>
          <w:p w14:paraId="736ED6D5" w14:textId="6F2536F7" w:rsidR="00BF3B51" w:rsidRPr="00BF3B51" w:rsidRDefault="00BF3B51" w:rsidP="00BF3B51">
            <w:pPr>
              <w:pStyle w:val="norm"/>
              <w:shd w:val="clear" w:color="auto" w:fill="FFFFFF"/>
              <w:tabs>
                <w:tab w:val="left" w:pos="8685"/>
              </w:tabs>
              <w:spacing w:before="0" w:beforeAutospacing="0" w:after="0" w:afterAutospacing="0"/>
              <w:jc w:val="both"/>
              <w:rPr>
                <w:sz w:val="18"/>
                <w:szCs w:val="18"/>
                <w:lang w:val="uk-UA"/>
              </w:rPr>
            </w:pPr>
            <w:r w:rsidRPr="00BF3B51">
              <w:rPr>
                <w:sz w:val="18"/>
                <w:szCs w:val="18"/>
                <w:lang w:val="uk-UA"/>
              </w:rPr>
              <w:t xml:space="preserve">Температурні режими та відповідні значення температурного коефіцієнта </w:t>
            </w:r>
            <w:r w:rsidRPr="00BF3B51">
              <w:rPr>
                <w:i/>
                <w:sz w:val="18"/>
                <w:szCs w:val="18"/>
                <w:lang w:val="uk-UA"/>
              </w:rPr>
              <w:t>С</w:t>
            </w:r>
          </w:p>
          <w:p w14:paraId="5236FEE2" w14:textId="6E3C8EA1" w:rsidR="00BB7F0A" w:rsidRPr="000F01F2" w:rsidRDefault="00A65DB5" w:rsidP="00A65DB5">
            <w:pPr>
              <w:pStyle w:val="af1"/>
              <w:tabs>
                <w:tab w:val="left" w:pos="-142"/>
                <w:tab w:val="left" w:pos="0"/>
              </w:tabs>
              <w:spacing w:after="0" w:line="240" w:lineRule="auto"/>
              <w:ind w:left="0" w:right="23" w:firstLine="318"/>
              <w:jc w:val="both"/>
              <w:rPr>
                <w:rFonts w:ascii="Times New Roman" w:eastAsia="Times New Roman" w:hAnsi="Times New Roman"/>
                <w:sz w:val="18"/>
                <w:szCs w:val="18"/>
                <w:lang w:eastAsia="ru-RU"/>
              </w:rPr>
            </w:pPr>
            <w:r w:rsidRPr="0078230A">
              <w:rPr>
                <w:rFonts w:ascii="Times New Roman" w:eastAsia="Times New Roman" w:hAnsi="Times New Roman"/>
                <w:sz w:val="18"/>
                <w:szCs w:val="18"/>
              </w:rPr>
              <w:t xml:space="preserve">(Див. п. </w:t>
            </w:r>
            <w:r>
              <w:rPr>
                <w:sz w:val="18"/>
                <w:szCs w:val="18"/>
              </w:rPr>
              <w:t>10</w:t>
            </w:r>
            <w:r w:rsidRPr="0078230A">
              <w:rPr>
                <w:rFonts w:ascii="Times New Roman" w:eastAsia="Times New Roman" w:hAnsi="Times New Roman"/>
                <w:sz w:val="18"/>
                <w:szCs w:val="18"/>
              </w:rPr>
              <w:t xml:space="preserve"> додатка до Довідки)</w:t>
            </w:r>
          </w:p>
        </w:tc>
        <w:tc>
          <w:tcPr>
            <w:tcW w:w="992" w:type="dxa"/>
          </w:tcPr>
          <w:p w14:paraId="4A667B7D"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863C44D" w14:textId="77777777" w:rsidTr="001E046D">
        <w:trPr>
          <w:trHeight w:val="836"/>
        </w:trPr>
        <w:tc>
          <w:tcPr>
            <w:tcW w:w="567" w:type="dxa"/>
            <w:tcBorders>
              <w:top w:val="single" w:sz="4" w:space="0" w:color="auto"/>
              <w:bottom w:val="single" w:sz="4" w:space="0" w:color="auto"/>
            </w:tcBorders>
            <w:shd w:val="clear" w:color="auto" w:fill="auto"/>
          </w:tcPr>
          <w:p w14:paraId="27BA4269" w14:textId="141CBBD0" w:rsidR="00BB7F0A" w:rsidRPr="000F01F2" w:rsidRDefault="00BB7F0A" w:rsidP="00AF1D95">
            <w:pPr>
              <w:jc w:val="center"/>
              <w:rPr>
                <w:sz w:val="18"/>
                <w:szCs w:val="18"/>
              </w:rPr>
            </w:pPr>
            <w:r w:rsidRPr="000F01F2">
              <w:rPr>
                <w:sz w:val="18"/>
                <w:szCs w:val="18"/>
              </w:rPr>
              <w:t>1</w:t>
            </w:r>
            <w:r w:rsidR="00AF1D95">
              <w:rPr>
                <w:sz w:val="18"/>
                <w:szCs w:val="18"/>
              </w:rPr>
              <w:t>06</w:t>
            </w:r>
          </w:p>
        </w:tc>
        <w:tc>
          <w:tcPr>
            <w:tcW w:w="3544" w:type="dxa"/>
            <w:tcBorders>
              <w:top w:val="single" w:sz="4" w:space="0" w:color="auto"/>
              <w:bottom w:val="single" w:sz="4" w:space="0" w:color="auto"/>
            </w:tcBorders>
            <w:shd w:val="clear" w:color="auto" w:fill="auto"/>
          </w:tcPr>
          <w:p w14:paraId="05571B75" w14:textId="78D7123A" w:rsidR="00D67791" w:rsidRPr="00D67791" w:rsidRDefault="00D67791" w:rsidP="00D67791">
            <w:pPr>
              <w:pStyle w:val="af1"/>
              <w:ind w:left="0"/>
              <w:jc w:val="both"/>
              <w:rPr>
                <w:rFonts w:ascii="Times New Roman" w:eastAsia="Times New Roman" w:hAnsi="Times New Roman"/>
                <w:sz w:val="18"/>
                <w:szCs w:val="18"/>
                <w:lang w:val="ru-RU" w:eastAsia="ru-RU"/>
              </w:rPr>
            </w:pPr>
            <w:r w:rsidRPr="00D67791">
              <w:rPr>
                <w:rFonts w:ascii="Times New Roman" w:eastAsia="Times New Roman" w:hAnsi="Times New Roman"/>
                <w:sz w:val="18"/>
                <w:szCs w:val="18"/>
                <w:lang w:val="ru-RU" w:eastAsia="ru-RU"/>
              </w:rPr>
              <w:t>(4)</w:t>
            </w:r>
            <w:r>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Коефіцієнт</w:t>
            </w:r>
            <w:proofErr w:type="spellEnd"/>
            <w:r w:rsidRPr="00D67791">
              <w:rPr>
                <w:rFonts w:ascii="Times New Roman" w:eastAsia="Times New Roman" w:hAnsi="Times New Roman"/>
                <w:sz w:val="18"/>
                <w:szCs w:val="18"/>
                <w:lang w:val="ru-RU" w:eastAsia="ru-RU"/>
              </w:rPr>
              <w:t xml:space="preserve"> Y </w:t>
            </w:r>
            <w:proofErr w:type="spellStart"/>
            <w:r w:rsidRPr="00D67791">
              <w:rPr>
                <w:rFonts w:ascii="Times New Roman" w:eastAsia="Times New Roman" w:hAnsi="Times New Roman"/>
                <w:sz w:val="18"/>
                <w:szCs w:val="18"/>
                <w:lang w:val="ru-RU" w:eastAsia="ru-RU"/>
              </w:rPr>
              <w:t>обчислюють</w:t>
            </w:r>
            <w:proofErr w:type="spellEnd"/>
            <w:r w:rsidRPr="00D67791">
              <w:rPr>
                <w:rFonts w:ascii="Times New Roman" w:eastAsia="Times New Roman" w:hAnsi="Times New Roman"/>
                <w:sz w:val="18"/>
                <w:szCs w:val="18"/>
                <w:lang w:val="ru-RU" w:eastAsia="ru-RU"/>
              </w:rPr>
              <w:t xml:space="preserve"> таким чином:</w:t>
            </w:r>
          </w:p>
          <w:p w14:paraId="19345A7C" w14:textId="417CBD24" w:rsidR="00D67791" w:rsidRPr="00D67791" w:rsidRDefault="00D67791" w:rsidP="00D67791">
            <w:pPr>
              <w:pStyle w:val="af1"/>
              <w:ind w:left="0"/>
              <w:jc w:val="both"/>
              <w:rPr>
                <w:rFonts w:ascii="Times New Roman" w:eastAsia="Times New Roman" w:hAnsi="Times New Roman"/>
                <w:sz w:val="18"/>
                <w:szCs w:val="18"/>
                <w:lang w:val="ru-RU" w:eastAsia="ru-RU"/>
              </w:rPr>
            </w:pPr>
            <w:r w:rsidRPr="00D67791">
              <w:rPr>
                <w:rFonts w:ascii="Times New Roman" w:eastAsia="Times New Roman" w:hAnsi="Times New Roman"/>
                <w:sz w:val="18"/>
                <w:szCs w:val="18"/>
                <w:lang w:val="ru-RU" w:eastAsia="ru-RU"/>
              </w:rPr>
              <w:t>(a)</w:t>
            </w:r>
            <w:r>
              <w:rPr>
                <w:rFonts w:ascii="Times New Roman" w:eastAsia="Times New Roman" w:hAnsi="Times New Roman"/>
                <w:sz w:val="18"/>
                <w:szCs w:val="18"/>
                <w:lang w:val="ru-RU" w:eastAsia="ru-RU"/>
              </w:rPr>
              <w:t xml:space="preserve"> </w:t>
            </w:r>
            <w:proofErr w:type="gramStart"/>
            <w:r w:rsidRPr="00D67791">
              <w:rPr>
                <w:rFonts w:ascii="Times New Roman" w:eastAsia="Times New Roman" w:hAnsi="Times New Roman"/>
                <w:sz w:val="18"/>
                <w:szCs w:val="18"/>
                <w:lang w:val="ru-RU" w:eastAsia="ru-RU"/>
              </w:rPr>
              <w:t>для</w:t>
            </w:r>
            <w:proofErr w:type="gramEnd"/>
            <w:r w:rsidRPr="00D67791">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холодильників</w:t>
            </w:r>
            <w:proofErr w:type="spellEnd"/>
            <w:r w:rsidRPr="00D67791">
              <w:rPr>
                <w:rFonts w:ascii="Times New Roman" w:eastAsia="Times New Roman" w:hAnsi="Times New Roman"/>
                <w:sz w:val="18"/>
                <w:szCs w:val="18"/>
                <w:lang w:val="ru-RU" w:eastAsia="ru-RU"/>
              </w:rPr>
              <w:t xml:space="preserve"> для </w:t>
            </w:r>
            <w:proofErr w:type="spellStart"/>
            <w:r w:rsidRPr="00D67791">
              <w:rPr>
                <w:rFonts w:ascii="Times New Roman" w:eastAsia="Times New Roman" w:hAnsi="Times New Roman"/>
                <w:sz w:val="18"/>
                <w:szCs w:val="18"/>
                <w:lang w:val="ru-RU" w:eastAsia="ru-RU"/>
              </w:rPr>
              <w:t>напоїв</w:t>
            </w:r>
            <w:proofErr w:type="spellEnd"/>
            <w:r w:rsidRPr="00D67791">
              <w:rPr>
                <w:rFonts w:ascii="Times New Roman" w:eastAsia="Times New Roman" w:hAnsi="Times New Roman"/>
                <w:sz w:val="18"/>
                <w:szCs w:val="18"/>
                <w:lang w:val="ru-RU" w:eastAsia="ru-RU"/>
              </w:rPr>
              <w:t>:</w:t>
            </w:r>
          </w:p>
          <w:p w14:paraId="34FA5C03" w14:textId="77777777" w:rsidR="00BB7F0A" w:rsidRDefault="00D67791" w:rsidP="00D67791">
            <w:pPr>
              <w:pStyle w:val="af1"/>
              <w:ind w:left="0"/>
              <w:jc w:val="both"/>
              <w:rPr>
                <w:rFonts w:ascii="Times New Roman" w:eastAsia="Times New Roman" w:hAnsi="Times New Roman"/>
                <w:sz w:val="18"/>
                <w:szCs w:val="18"/>
                <w:lang w:val="ru-RU" w:eastAsia="ru-RU"/>
              </w:rPr>
            </w:pPr>
            <w:proofErr w:type="spellStart"/>
            <w:r w:rsidRPr="00D67791">
              <w:rPr>
                <w:rFonts w:ascii="Times New Roman" w:eastAsia="Times New Roman" w:hAnsi="Times New Roman"/>
                <w:sz w:val="18"/>
                <w:szCs w:val="18"/>
                <w:lang w:val="ru-RU" w:eastAsia="ru-RU"/>
              </w:rPr>
              <w:t>Y</w:t>
            </w:r>
            <w:r w:rsidRPr="00D67791">
              <w:rPr>
                <w:rFonts w:ascii="Times New Roman" w:eastAsia="Times New Roman" w:hAnsi="Times New Roman"/>
                <w:sz w:val="18"/>
                <w:szCs w:val="18"/>
                <w:vertAlign w:val="subscript"/>
                <w:lang w:val="ru-RU" w:eastAsia="ru-RU"/>
              </w:rPr>
              <w:t>c</w:t>
            </w:r>
            <w:proofErr w:type="spellEnd"/>
            <w:r>
              <w:rPr>
                <w:rFonts w:ascii="Times New Roman" w:eastAsia="Times New Roman" w:hAnsi="Times New Roman"/>
                <w:sz w:val="18"/>
                <w:szCs w:val="18"/>
                <w:lang w:val="ru-RU" w:eastAsia="ru-RU"/>
              </w:rPr>
              <w:t xml:space="preserve"> </w:t>
            </w:r>
            <w:r w:rsidRPr="00D67791">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це</w:t>
            </w:r>
            <w:proofErr w:type="spellEnd"/>
            <w:r w:rsidRPr="00D67791">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еквівалентний</w:t>
            </w:r>
            <w:proofErr w:type="spellEnd"/>
            <w:r w:rsidRPr="00D67791">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об’є</w:t>
            </w:r>
            <w:proofErr w:type="gramStart"/>
            <w:r w:rsidRPr="00D67791">
              <w:rPr>
                <w:rFonts w:ascii="Times New Roman" w:eastAsia="Times New Roman" w:hAnsi="Times New Roman"/>
                <w:sz w:val="18"/>
                <w:szCs w:val="18"/>
                <w:lang w:val="ru-RU" w:eastAsia="ru-RU"/>
              </w:rPr>
              <w:t>м</w:t>
            </w:r>
            <w:proofErr w:type="spellEnd"/>
            <w:proofErr w:type="gramEnd"/>
            <w:r w:rsidRPr="00D67791">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відділень</w:t>
            </w:r>
            <w:proofErr w:type="spellEnd"/>
            <w:r w:rsidRPr="00D67791">
              <w:rPr>
                <w:rFonts w:ascii="Times New Roman" w:eastAsia="Times New Roman" w:hAnsi="Times New Roman"/>
                <w:sz w:val="18"/>
                <w:szCs w:val="18"/>
                <w:lang w:val="ru-RU" w:eastAsia="ru-RU"/>
              </w:rPr>
              <w:t xml:space="preserve"> холодильника для </w:t>
            </w:r>
            <w:proofErr w:type="spellStart"/>
            <w:r w:rsidRPr="00D67791">
              <w:rPr>
                <w:rFonts w:ascii="Times New Roman" w:eastAsia="Times New Roman" w:hAnsi="Times New Roman"/>
                <w:sz w:val="18"/>
                <w:szCs w:val="18"/>
                <w:lang w:val="ru-RU" w:eastAsia="ru-RU"/>
              </w:rPr>
              <w:t>напоїв</w:t>
            </w:r>
            <w:proofErr w:type="spellEnd"/>
            <w:r w:rsidRPr="00D67791">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із</w:t>
            </w:r>
            <w:proofErr w:type="spellEnd"/>
            <w:r w:rsidRPr="00D67791">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цільовою</w:t>
            </w:r>
            <w:proofErr w:type="spellEnd"/>
            <w:r w:rsidRPr="00D67791">
              <w:rPr>
                <w:rFonts w:ascii="Times New Roman" w:eastAsia="Times New Roman" w:hAnsi="Times New Roman"/>
                <w:sz w:val="18"/>
                <w:szCs w:val="18"/>
                <w:lang w:val="ru-RU" w:eastAsia="ru-RU"/>
              </w:rPr>
              <w:t xml:space="preserve"> температурою</w:t>
            </w:r>
            <w:r w:rsidR="00E07063">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T</w:t>
            </w:r>
            <w:r w:rsidRPr="00150D95">
              <w:rPr>
                <w:rFonts w:ascii="Times New Roman" w:eastAsia="Times New Roman" w:hAnsi="Times New Roman"/>
                <w:sz w:val="18"/>
                <w:szCs w:val="18"/>
                <w:lang w:val="ru-RU" w:eastAsia="ru-RU"/>
              </w:rPr>
              <w:t>c</w:t>
            </w:r>
            <w:proofErr w:type="spellEnd"/>
            <w:r w:rsidR="00E07063">
              <w:rPr>
                <w:rFonts w:ascii="Times New Roman" w:eastAsia="Times New Roman" w:hAnsi="Times New Roman"/>
                <w:sz w:val="18"/>
                <w:szCs w:val="18"/>
                <w:lang w:val="ru-RU" w:eastAsia="ru-RU"/>
              </w:rPr>
              <w:t xml:space="preserve"> </w:t>
            </w:r>
            <w:r w:rsidRPr="00D67791">
              <w:rPr>
                <w:rFonts w:ascii="Times New Roman" w:eastAsia="Times New Roman" w:hAnsi="Times New Roman"/>
                <w:sz w:val="18"/>
                <w:szCs w:val="18"/>
                <w:lang w:val="ru-RU" w:eastAsia="ru-RU"/>
              </w:rPr>
              <w:t>(</w:t>
            </w:r>
            <w:proofErr w:type="spellStart"/>
            <w:r w:rsidRPr="00D67791">
              <w:rPr>
                <w:rFonts w:ascii="Times New Roman" w:eastAsia="Times New Roman" w:hAnsi="Times New Roman"/>
                <w:sz w:val="18"/>
                <w:szCs w:val="18"/>
                <w:lang w:val="ru-RU" w:eastAsia="ru-RU"/>
              </w:rPr>
              <w:t>Veq</w:t>
            </w:r>
            <w:r w:rsidRPr="00E07063">
              <w:rPr>
                <w:rFonts w:ascii="Times New Roman" w:eastAsia="Times New Roman" w:hAnsi="Times New Roman"/>
                <w:sz w:val="18"/>
                <w:szCs w:val="18"/>
                <w:vertAlign w:val="subscript"/>
                <w:lang w:val="ru-RU" w:eastAsia="ru-RU"/>
              </w:rPr>
              <w:t>c</w:t>
            </w:r>
            <w:proofErr w:type="spellEnd"/>
            <w:r w:rsidRPr="00D67791">
              <w:rPr>
                <w:rFonts w:ascii="Times New Roman" w:eastAsia="Times New Roman" w:hAnsi="Times New Roman"/>
                <w:sz w:val="18"/>
                <w:szCs w:val="18"/>
                <w:lang w:val="ru-RU" w:eastAsia="ru-RU"/>
              </w:rPr>
              <w:t xml:space="preserve">), </w:t>
            </w:r>
            <w:proofErr w:type="spellStart"/>
            <w:r w:rsidRPr="00D67791">
              <w:rPr>
                <w:rFonts w:ascii="Times New Roman" w:eastAsia="Times New Roman" w:hAnsi="Times New Roman"/>
                <w:sz w:val="18"/>
                <w:szCs w:val="18"/>
                <w:lang w:val="ru-RU" w:eastAsia="ru-RU"/>
              </w:rPr>
              <w:t>обчислений</w:t>
            </w:r>
            <w:proofErr w:type="spellEnd"/>
            <w:r w:rsidRPr="00D67791">
              <w:rPr>
                <w:rFonts w:ascii="Times New Roman" w:eastAsia="Times New Roman" w:hAnsi="Times New Roman"/>
                <w:sz w:val="18"/>
                <w:szCs w:val="18"/>
                <w:lang w:val="ru-RU" w:eastAsia="ru-RU"/>
              </w:rPr>
              <w:t xml:space="preserve"> таким чином:</w:t>
            </w:r>
          </w:p>
          <w:p w14:paraId="03A8BD17" w14:textId="77777777" w:rsidR="00790F7E" w:rsidRDefault="00790F7E" w:rsidP="00D67791">
            <w:pPr>
              <w:pStyle w:val="af1"/>
              <w:ind w:left="0"/>
              <w:jc w:val="both"/>
              <w:rPr>
                <w:rFonts w:ascii="Times New Roman" w:eastAsia="Times New Roman" w:hAnsi="Times New Roman"/>
                <w:sz w:val="18"/>
                <w:szCs w:val="18"/>
                <w:lang w:val="ru-RU" w:eastAsia="ru-RU"/>
              </w:rPr>
            </w:pPr>
          </w:p>
          <w:p w14:paraId="48AF599E" w14:textId="4DAB6AAC" w:rsidR="00790F7E" w:rsidRPr="00790F7E" w:rsidRDefault="00790F7E" w:rsidP="00790F7E">
            <w:pPr>
              <w:pStyle w:val="af1"/>
              <w:ind w:left="0"/>
              <w:jc w:val="center"/>
              <w:rPr>
                <w:rFonts w:ascii="Times New Roman" w:eastAsiaTheme="minorHAnsi" w:hAnsi="Times New Roman"/>
                <w:color w:val="000000"/>
                <w:sz w:val="18"/>
                <w:szCs w:val="18"/>
              </w:rPr>
            </w:pPr>
            <w:proofErr w:type="spellStart"/>
            <w:r w:rsidRPr="00790F7E">
              <w:rPr>
                <w:rFonts w:ascii="Times New Roman" w:eastAsiaTheme="minorHAnsi" w:hAnsi="Times New Roman"/>
                <w:color w:val="000000"/>
                <w:sz w:val="18"/>
                <w:szCs w:val="18"/>
                <w:lang w:val="en-US"/>
              </w:rPr>
              <w:t>Y</w:t>
            </w:r>
            <w:r w:rsidRPr="00790F7E">
              <w:rPr>
                <w:rFonts w:ascii="Times New Roman" w:eastAsiaTheme="minorHAnsi" w:hAnsi="Times New Roman"/>
                <w:color w:val="000000"/>
                <w:sz w:val="18"/>
                <w:szCs w:val="18"/>
                <w:vertAlign w:val="subscript"/>
                <w:lang w:val="en-US"/>
              </w:rPr>
              <w:t>c</w:t>
            </w:r>
            <w:proofErr w:type="spellEnd"/>
            <w:r w:rsidRPr="00790F7E">
              <w:rPr>
                <w:rFonts w:ascii="Times New Roman" w:eastAsiaTheme="minorHAnsi" w:hAnsi="Times New Roman"/>
                <w:color w:val="000000"/>
                <w:sz w:val="18"/>
                <w:szCs w:val="18"/>
              </w:rPr>
              <w:t xml:space="preserve"> = </w:t>
            </w:r>
            <w:proofErr w:type="spellStart"/>
            <w:r w:rsidRPr="00790F7E">
              <w:rPr>
                <w:rFonts w:ascii="Times New Roman" w:eastAsiaTheme="minorHAnsi" w:hAnsi="Times New Roman"/>
                <w:iCs/>
                <w:color w:val="000000"/>
                <w:sz w:val="18"/>
                <w:szCs w:val="18"/>
                <w:lang w:val="en-US"/>
              </w:rPr>
              <w:t>Veq</w:t>
            </w:r>
            <w:r w:rsidRPr="00790F7E">
              <w:rPr>
                <w:rFonts w:ascii="Times New Roman" w:eastAsiaTheme="minorHAnsi" w:hAnsi="Times New Roman"/>
                <w:iCs/>
                <w:color w:val="000000"/>
                <w:sz w:val="18"/>
                <w:szCs w:val="18"/>
                <w:vertAlign w:val="subscript"/>
                <w:lang w:val="en-US"/>
              </w:rPr>
              <w:t>c</w:t>
            </w:r>
            <w:proofErr w:type="spellEnd"/>
            <w:r w:rsidRPr="00790F7E">
              <w:rPr>
                <w:rFonts w:ascii="Times New Roman" w:eastAsiaTheme="minorHAnsi" w:hAnsi="Times New Roman"/>
                <w:iCs/>
                <w:color w:val="000000"/>
                <w:sz w:val="18"/>
                <w:szCs w:val="18"/>
              </w:rPr>
              <w:t xml:space="preserve"> </w:t>
            </w:r>
            <w:r w:rsidRPr="00790F7E">
              <w:rPr>
                <w:rFonts w:ascii="Times New Roman" w:eastAsiaTheme="minorHAnsi" w:hAnsi="Times New Roman"/>
                <w:color w:val="000000"/>
                <w:sz w:val="18"/>
                <w:szCs w:val="18"/>
              </w:rPr>
              <w:t>= Повний об’єм</w:t>
            </w:r>
            <w:r w:rsidRPr="00790F7E">
              <w:rPr>
                <w:rFonts w:ascii="Times New Roman" w:eastAsiaTheme="minorHAnsi" w:hAnsi="Times New Roman"/>
                <w:color w:val="000000"/>
                <w:sz w:val="18"/>
                <w:szCs w:val="18"/>
                <w:vertAlign w:val="subscript"/>
                <w:lang w:val="en-US"/>
              </w:rPr>
              <w:t>c</w:t>
            </w:r>
            <w:r w:rsidRPr="00790F7E">
              <w:rPr>
                <w:rFonts w:ascii="Times New Roman" w:eastAsiaTheme="minorHAnsi" w:hAnsi="Times New Roman"/>
                <w:color w:val="000000"/>
                <w:sz w:val="18"/>
                <w:szCs w:val="18"/>
              </w:rPr>
              <w:t xml:space="preserve"> × ((25 – </w:t>
            </w:r>
            <w:r w:rsidRPr="00790F7E">
              <w:rPr>
                <w:rFonts w:ascii="Times New Roman" w:eastAsiaTheme="minorHAnsi" w:hAnsi="Times New Roman"/>
                <w:iCs/>
                <w:color w:val="000000"/>
                <w:sz w:val="18"/>
                <w:szCs w:val="18"/>
                <w:lang w:val="en-US"/>
              </w:rPr>
              <w:t>Tc</w:t>
            </w:r>
            <w:r w:rsidRPr="00790F7E">
              <w:rPr>
                <w:rFonts w:ascii="Times New Roman" w:eastAsiaTheme="minorHAnsi" w:hAnsi="Times New Roman"/>
                <w:color w:val="000000"/>
                <w:sz w:val="18"/>
                <w:szCs w:val="18"/>
              </w:rPr>
              <w:t xml:space="preserve">)/20) × </w:t>
            </w:r>
            <w:r w:rsidRPr="00790F7E">
              <w:rPr>
                <w:rFonts w:ascii="Times New Roman" w:eastAsiaTheme="minorHAnsi" w:hAnsi="Times New Roman"/>
                <w:iCs/>
                <w:color w:val="000000"/>
                <w:sz w:val="18"/>
                <w:szCs w:val="18"/>
                <w:lang w:val="en-US"/>
              </w:rPr>
              <w:t>CC</w:t>
            </w:r>
            <w:r w:rsidRPr="00790F7E">
              <w:rPr>
                <w:rFonts w:ascii="Times New Roman" w:eastAsiaTheme="minorHAnsi" w:hAnsi="Times New Roman"/>
                <w:color w:val="000000"/>
                <w:sz w:val="18"/>
                <w:szCs w:val="18"/>
              </w:rPr>
              <w:t>;</w:t>
            </w:r>
          </w:p>
        </w:tc>
        <w:tc>
          <w:tcPr>
            <w:tcW w:w="1276" w:type="dxa"/>
            <w:tcBorders>
              <w:top w:val="single" w:sz="4" w:space="0" w:color="auto"/>
              <w:bottom w:val="single" w:sz="4" w:space="0" w:color="auto"/>
            </w:tcBorders>
          </w:tcPr>
          <w:p w14:paraId="2129B092" w14:textId="77777777" w:rsidR="00BB7F0A" w:rsidRPr="000F01F2" w:rsidRDefault="00BB7F0A" w:rsidP="0058244C">
            <w:pPr>
              <w:ind w:right="-35"/>
              <w:jc w:val="both"/>
              <w:rPr>
                <w:sz w:val="18"/>
                <w:szCs w:val="18"/>
                <w:lang w:val="ru-RU"/>
              </w:rPr>
            </w:pPr>
          </w:p>
        </w:tc>
        <w:tc>
          <w:tcPr>
            <w:tcW w:w="3544" w:type="dxa"/>
            <w:tcBorders>
              <w:top w:val="single" w:sz="4" w:space="0" w:color="auto"/>
              <w:bottom w:val="single" w:sz="4" w:space="0" w:color="auto"/>
            </w:tcBorders>
          </w:tcPr>
          <w:p w14:paraId="79726180" w14:textId="77777777" w:rsidR="00BB7F0A" w:rsidRDefault="00E07063" w:rsidP="00E07063">
            <w:pPr>
              <w:pStyle w:val="af1"/>
              <w:tabs>
                <w:tab w:val="left" w:pos="-142"/>
                <w:tab w:val="left" w:pos="0"/>
              </w:tabs>
              <w:spacing w:after="0" w:line="240" w:lineRule="auto"/>
              <w:ind w:left="34" w:right="23"/>
              <w:jc w:val="center"/>
              <w:rPr>
                <w:rFonts w:ascii="Times New Roman" w:eastAsia="Times New Roman" w:hAnsi="Times New Roman"/>
                <w:b/>
                <w:i/>
                <w:sz w:val="18"/>
                <w:szCs w:val="18"/>
                <w:lang w:val="ru-RU" w:eastAsia="ru-RU"/>
              </w:rPr>
            </w:pPr>
            <w:proofErr w:type="spellStart"/>
            <w:r w:rsidRPr="00E07063">
              <w:rPr>
                <w:rFonts w:ascii="Times New Roman" w:eastAsia="Times New Roman" w:hAnsi="Times New Roman"/>
                <w:b/>
                <w:i/>
                <w:sz w:val="18"/>
                <w:szCs w:val="18"/>
                <w:lang w:val="ru-RU" w:eastAsia="ru-RU"/>
              </w:rPr>
              <w:t>Відповідає</w:t>
            </w:r>
            <w:proofErr w:type="spellEnd"/>
          </w:p>
          <w:p w14:paraId="343CEDE6" w14:textId="77777777" w:rsidR="00E07063" w:rsidRPr="00E07063" w:rsidRDefault="00E07063" w:rsidP="00E07063">
            <w:pPr>
              <w:pStyle w:val="af1"/>
              <w:tabs>
                <w:tab w:val="left" w:pos="-142"/>
                <w:tab w:val="left" w:pos="0"/>
              </w:tabs>
              <w:ind w:left="34" w:right="23" w:firstLine="283"/>
              <w:jc w:val="both"/>
              <w:rPr>
                <w:rFonts w:ascii="Times New Roman" w:eastAsia="Times New Roman" w:hAnsi="Times New Roman"/>
                <w:sz w:val="18"/>
                <w:szCs w:val="18"/>
                <w:lang w:val="ru-RU" w:eastAsia="ru-RU"/>
              </w:rPr>
            </w:pPr>
            <w:proofErr w:type="spellStart"/>
            <w:r w:rsidRPr="00E07063">
              <w:rPr>
                <w:rFonts w:ascii="Times New Roman" w:eastAsia="Times New Roman" w:hAnsi="Times New Roman"/>
                <w:sz w:val="18"/>
                <w:szCs w:val="18"/>
                <w:lang w:val="ru-RU" w:eastAsia="ru-RU"/>
              </w:rPr>
              <w:t>Коефіцієнт</w:t>
            </w:r>
            <w:proofErr w:type="spellEnd"/>
            <w:r w:rsidRPr="00E07063">
              <w:rPr>
                <w:rFonts w:ascii="Times New Roman" w:eastAsia="Times New Roman" w:hAnsi="Times New Roman"/>
                <w:sz w:val="18"/>
                <w:szCs w:val="18"/>
                <w:lang w:val="ru-RU" w:eastAsia="ru-RU"/>
              </w:rPr>
              <w:t xml:space="preserve"> </w:t>
            </w:r>
            <w:r w:rsidRPr="00E07063">
              <w:rPr>
                <w:rFonts w:ascii="Times New Roman" w:eastAsia="Times New Roman" w:hAnsi="Times New Roman"/>
                <w:i/>
                <w:sz w:val="18"/>
                <w:szCs w:val="18"/>
                <w:lang w:val="ru-RU" w:eastAsia="ru-RU"/>
              </w:rPr>
              <w:t>Y</w:t>
            </w:r>
            <w:r w:rsidRPr="00E07063">
              <w:rPr>
                <w:rFonts w:ascii="Times New Roman" w:eastAsia="Times New Roman" w:hAnsi="Times New Roman"/>
                <w:sz w:val="18"/>
                <w:szCs w:val="18"/>
                <w:lang w:val="ru-RU" w:eastAsia="ru-RU"/>
              </w:rPr>
              <w:t xml:space="preserve"> </w:t>
            </w:r>
            <w:proofErr w:type="spellStart"/>
            <w:r w:rsidRPr="00E07063">
              <w:rPr>
                <w:rFonts w:ascii="Times New Roman" w:eastAsia="Times New Roman" w:hAnsi="Times New Roman"/>
                <w:sz w:val="18"/>
                <w:szCs w:val="18"/>
                <w:lang w:val="ru-RU" w:eastAsia="ru-RU"/>
              </w:rPr>
              <w:t>обчислюють</w:t>
            </w:r>
            <w:proofErr w:type="spellEnd"/>
            <w:r w:rsidRPr="00E07063">
              <w:rPr>
                <w:rFonts w:ascii="Times New Roman" w:eastAsia="Times New Roman" w:hAnsi="Times New Roman"/>
                <w:sz w:val="18"/>
                <w:szCs w:val="18"/>
                <w:lang w:val="ru-RU" w:eastAsia="ru-RU"/>
              </w:rPr>
              <w:t xml:space="preserve"> таким чином:</w:t>
            </w:r>
          </w:p>
          <w:p w14:paraId="207F5B69" w14:textId="77777777" w:rsidR="00E07063" w:rsidRPr="00E07063" w:rsidRDefault="00E07063" w:rsidP="00E07063">
            <w:pPr>
              <w:pStyle w:val="af1"/>
              <w:tabs>
                <w:tab w:val="left" w:pos="-142"/>
                <w:tab w:val="left" w:pos="0"/>
              </w:tabs>
              <w:ind w:left="34" w:right="23" w:firstLine="283"/>
              <w:jc w:val="both"/>
              <w:rPr>
                <w:rFonts w:ascii="Times New Roman" w:eastAsia="Times New Roman" w:hAnsi="Times New Roman"/>
                <w:sz w:val="18"/>
                <w:szCs w:val="18"/>
                <w:lang w:val="ru-RU" w:eastAsia="ru-RU"/>
              </w:rPr>
            </w:pPr>
            <w:proofErr w:type="gramStart"/>
            <w:r w:rsidRPr="00E07063">
              <w:rPr>
                <w:rFonts w:ascii="Times New Roman" w:eastAsia="Times New Roman" w:hAnsi="Times New Roman"/>
                <w:sz w:val="18"/>
                <w:szCs w:val="18"/>
                <w:lang w:val="ru-RU" w:eastAsia="ru-RU"/>
              </w:rPr>
              <w:t>для</w:t>
            </w:r>
            <w:proofErr w:type="gramEnd"/>
            <w:r w:rsidRPr="00E07063">
              <w:rPr>
                <w:rFonts w:ascii="Times New Roman" w:eastAsia="Times New Roman" w:hAnsi="Times New Roman"/>
                <w:sz w:val="18"/>
                <w:szCs w:val="18"/>
                <w:lang w:val="ru-RU" w:eastAsia="ru-RU"/>
              </w:rPr>
              <w:t xml:space="preserve"> </w:t>
            </w:r>
            <w:proofErr w:type="spellStart"/>
            <w:r w:rsidRPr="00E07063">
              <w:rPr>
                <w:rFonts w:ascii="Times New Roman" w:eastAsia="Times New Roman" w:hAnsi="Times New Roman"/>
                <w:sz w:val="18"/>
                <w:szCs w:val="18"/>
                <w:lang w:val="ru-RU" w:eastAsia="ru-RU"/>
              </w:rPr>
              <w:t>холодильників</w:t>
            </w:r>
            <w:proofErr w:type="spellEnd"/>
            <w:r w:rsidRPr="00E07063">
              <w:rPr>
                <w:rFonts w:ascii="Times New Roman" w:eastAsia="Times New Roman" w:hAnsi="Times New Roman"/>
                <w:sz w:val="18"/>
                <w:szCs w:val="18"/>
                <w:lang w:val="ru-RU" w:eastAsia="ru-RU"/>
              </w:rPr>
              <w:t xml:space="preserve"> для </w:t>
            </w:r>
            <w:proofErr w:type="spellStart"/>
            <w:r w:rsidRPr="00E07063">
              <w:rPr>
                <w:rFonts w:ascii="Times New Roman" w:eastAsia="Times New Roman" w:hAnsi="Times New Roman"/>
                <w:sz w:val="18"/>
                <w:szCs w:val="18"/>
                <w:lang w:val="ru-RU" w:eastAsia="ru-RU"/>
              </w:rPr>
              <w:t>напоїв</w:t>
            </w:r>
            <w:proofErr w:type="spellEnd"/>
            <w:r w:rsidRPr="00E07063">
              <w:rPr>
                <w:rFonts w:ascii="Times New Roman" w:eastAsia="Times New Roman" w:hAnsi="Times New Roman"/>
                <w:sz w:val="18"/>
                <w:szCs w:val="18"/>
                <w:lang w:val="ru-RU" w:eastAsia="ru-RU"/>
              </w:rPr>
              <w:t>:</w:t>
            </w:r>
          </w:p>
          <w:p w14:paraId="18BD14C0" w14:textId="35A08C5B" w:rsidR="00E07063" w:rsidRDefault="00E07063" w:rsidP="00E07063">
            <w:pPr>
              <w:pStyle w:val="af1"/>
              <w:tabs>
                <w:tab w:val="left" w:pos="-142"/>
                <w:tab w:val="left" w:pos="0"/>
              </w:tabs>
              <w:spacing w:after="0" w:line="240" w:lineRule="auto"/>
              <w:ind w:left="34" w:right="23" w:firstLine="283"/>
              <w:jc w:val="both"/>
              <w:rPr>
                <w:rFonts w:ascii="Times New Roman" w:eastAsia="Times New Roman" w:hAnsi="Times New Roman"/>
                <w:sz w:val="18"/>
                <w:szCs w:val="18"/>
                <w:lang w:val="ru-RU" w:eastAsia="ru-RU"/>
              </w:rPr>
            </w:pPr>
            <w:proofErr w:type="spellStart"/>
            <w:r w:rsidRPr="00E07063">
              <w:rPr>
                <w:rFonts w:ascii="Times New Roman" w:eastAsia="Times New Roman" w:hAnsi="Times New Roman"/>
                <w:i/>
                <w:sz w:val="18"/>
                <w:szCs w:val="18"/>
                <w:lang w:val="ru-RU" w:eastAsia="ru-RU"/>
              </w:rPr>
              <w:t>Y</w:t>
            </w:r>
            <w:r w:rsidRPr="00E07063">
              <w:rPr>
                <w:rFonts w:ascii="Times New Roman" w:eastAsia="Times New Roman" w:hAnsi="Times New Roman"/>
                <w:i/>
                <w:sz w:val="18"/>
                <w:szCs w:val="18"/>
                <w:vertAlign w:val="subscript"/>
                <w:lang w:val="ru-RU" w:eastAsia="ru-RU"/>
              </w:rPr>
              <w:t>c</w:t>
            </w:r>
            <w:proofErr w:type="spellEnd"/>
            <w:r w:rsidRPr="00E07063">
              <w:rPr>
                <w:rFonts w:ascii="Times New Roman" w:eastAsia="Times New Roman" w:hAnsi="Times New Roman"/>
                <w:sz w:val="18"/>
                <w:szCs w:val="18"/>
                <w:lang w:val="ru-RU" w:eastAsia="ru-RU"/>
              </w:rPr>
              <w:t xml:space="preserve"> — </w:t>
            </w:r>
            <w:proofErr w:type="spellStart"/>
            <w:r w:rsidRPr="00E07063">
              <w:rPr>
                <w:rFonts w:ascii="Times New Roman" w:eastAsia="Times New Roman" w:hAnsi="Times New Roman"/>
                <w:sz w:val="18"/>
                <w:szCs w:val="18"/>
                <w:lang w:val="ru-RU" w:eastAsia="ru-RU"/>
              </w:rPr>
              <w:t>це</w:t>
            </w:r>
            <w:proofErr w:type="spellEnd"/>
            <w:r w:rsidRPr="00E07063">
              <w:rPr>
                <w:rFonts w:ascii="Times New Roman" w:eastAsia="Times New Roman" w:hAnsi="Times New Roman"/>
                <w:sz w:val="18"/>
                <w:szCs w:val="18"/>
                <w:lang w:val="ru-RU" w:eastAsia="ru-RU"/>
              </w:rPr>
              <w:t xml:space="preserve"> </w:t>
            </w:r>
            <w:proofErr w:type="spellStart"/>
            <w:r w:rsidRPr="00E07063">
              <w:rPr>
                <w:rFonts w:ascii="Times New Roman" w:eastAsia="Times New Roman" w:hAnsi="Times New Roman"/>
                <w:sz w:val="18"/>
                <w:szCs w:val="18"/>
                <w:lang w:val="ru-RU" w:eastAsia="ru-RU"/>
              </w:rPr>
              <w:t>еквівалентний</w:t>
            </w:r>
            <w:proofErr w:type="spellEnd"/>
            <w:r w:rsidRPr="00E07063">
              <w:rPr>
                <w:rFonts w:ascii="Times New Roman" w:eastAsia="Times New Roman" w:hAnsi="Times New Roman"/>
                <w:sz w:val="18"/>
                <w:szCs w:val="18"/>
                <w:lang w:val="ru-RU" w:eastAsia="ru-RU"/>
              </w:rPr>
              <w:t xml:space="preserve"> </w:t>
            </w:r>
            <w:proofErr w:type="spellStart"/>
            <w:r w:rsidRPr="00E07063">
              <w:rPr>
                <w:rFonts w:ascii="Times New Roman" w:eastAsia="Times New Roman" w:hAnsi="Times New Roman"/>
                <w:sz w:val="18"/>
                <w:szCs w:val="18"/>
                <w:lang w:val="ru-RU" w:eastAsia="ru-RU"/>
              </w:rPr>
              <w:t>об’є</w:t>
            </w:r>
            <w:proofErr w:type="gramStart"/>
            <w:r w:rsidRPr="00E07063">
              <w:rPr>
                <w:rFonts w:ascii="Times New Roman" w:eastAsia="Times New Roman" w:hAnsi="Times New Roman"/>
                <w:sz w:val="18"/>
                <w:szCs w:val="18"/>
                <w:lang w:val="ru-RU" w:eastAsia="ru-RU"/>
              </w:rPr>
              <w:t>м</w:t>
            </w:r>
            <w:proofErr w:type="spellEnd"/>
            <w:proofErr w:type="gramEnd"/>
            <w:r w:rsidRPr="00E07063">
              <w:rPr>
                <w:rFonts w:ascii="Times New Roman" w:eastAsia="Times New Roman" w:hAnsi="Times New Roman"/>
                <w:sz w:val="18"/>
                <w:szCs w:val="18"/>
                <w:lang w:val="ru-RU" w:eastAsia="ru-RU"/>
              </w:rPr>
              <w:t xml:space="preserve"> </w:t>
            </w:r>
            <w:proofErr w:type="spellStart"/>
            <w:r w:rsidRPr="00E07063">
              <w:rPr>
                <w:rFonts w:ascii="Times New Roman" w:eastAsia="Times New Roman" w:hAnsi="Times New Roman"/>
                <w:sz w:val="18"/>
                <w:szCs w:val="18"/>
                <w:lang w:val="ru-RU" w:eastAsia="ru-RU"/>
              </w:rPr>
              <w:t>відділень</w:t>
            </w:r>
            <w:proofErr w:type="spellEnd"/>
            <w:r w:rsidRPr="00E07063">
              <w:rPr>
                <w:rFonts w:ascii="Times New Roman" w:eastAsia="Times New Roman" w:hAnsi="Times New Roman"/>
                <w:sz w:val="18"/>
                <w:szCs w:val="18"/>
                <w:lang w:val="ru-RU" w:eastAsia="ru-RU"/>
              </w:rPr>
              <w:t xml:space="preserve"> холодильника для </w:t>
            </w:r>
            <w:proofErr w:type="spellStart"/>
            <w:r w:rsidRPr="00E07063">
              <w:rPr>
                <w:rFonts w:ascii="Times New Roman" w:eastAsia="Times New Roman" w:hAnsi="Times New Roman"/>
                <w:sz w:val="18"/>
                <w:szCs w:val="18"/>
                <w:lang w:val="ru-RU" w:eastAsia="ru-RU"/>
              </w:rPr>
              <w:t>напоїв</w:t>
            </w:r>
            <w:proofErr w:type="spellEnd"/>
            <w:r w:rsidRPr="00E07063">
              <w:rPr>
                <w:rFonts w:ascii="Times New Roman" w:eastAsia="Times New Roman" w:hAnsi="Times New Roman"/>
                <w:sz w:val="18"/>
                <w:szCs w:val="18"/>
                <w:lang w:val="ru-RU" w:eastAsia="ru-RU"/>
              </w:rPr>
              <w:t xml:space="preserve"> </w:t>
            </w:r>
            <w:proofErr w:type="spellStart"/>
            <w:r w:rsidRPr="00E07063">
              <w:rPr>
                <w:rFonts w:ascii="Times New Roman" w:eastAsia="Times New Roman" w:hAnsi="Times New Roman"/>
                <w:sz w:val="18"/>
                <w:szCs w:val="18"/>
                <w:lang w:val="ru-RU" w:eastAsia="ru-RU"/>
              </w:rPr>
              <w:t>і</w:t>
            </w:r>
            <w:r>
              <w:rPr>
                <w:rFonts w:ascii="Times New Roman" w:eastAsia="Times New Roman" w:hAnsi="Times New Roman"/>
                <w:sz w:val="18"/>
                <w:szCs w:val="18"/>
                <w:lang w:val="ru-RU" w:eastAsia="ru-RU"/>
              </w:rPr>
              <w:t>з</w:t>
            </w:r>
            <w:proofErr w:type="spellEnd"/>
            <w:r>
              <w:rPr>
                <w:rFonts w:ascii="Times New Roman" w:eastAsia="Times New Roman" w:hAnsi="Times New Roman"/>
                <w:sz w:val="18"/>
                <w:szCs w:val="18"/>
                <w:lang w:val="ru-RU" w:eastAsia="ru-RU"/>
              </w:rPr>
              <w:t xml:space="preserve"> </w:t>
            </w:r>
            <w:proofErr w:type="spellStart"/>
            <w:r>
              <w:rPr>
                <w:rFonts w:ascii="Times New Roman" w:eastAsia="Times New Roman" w:hAnsi="Times New Roman"/>
                <w:sz w:val="18"/>
                <w:szCs w:val="18"/>
                <w:lang w:val="ru-RU" w:eastAsia="ru-RU"/>
              </w:rPr>
              <w:t>цільовою</w:t>
            </w:r>
            <w:proofErr w:type="spellEnd"/>
            <w:r>
              <w:rPr>
                <w:rFonts w:ascii="Times New Roman" w:eastAsia="Times New Roman" w:hAnsi="Times New Roman"/>
                <w:sz w:val="18"/>
                <w:szCs w:val="18"/>
                <w:lang w:val="ru-RU" w:eastAsia="ru-RU"/>
              </w:rPr>
              <w:t xml:space="preserve"> температурою </w:t>
            </w:r>
            <w:proofErr w:type="spellStart"/>
            <w:r w:rsidRPr="00E07063">
              <w:rPr>
                <w:rFonts w:ascii="Times New Roman" w:eastAsia="Times New Roman" w:hAnsi="Times New Roman"/>
                <w:i/>
                <w:sz w:val="18"/>
                <w:szCs w:val="18"/>
                <w:lang w:val="ru-RU" w:eastAsia="ru-RU"/>
              </w:rPr>
              <w:t>T</w:t>
            </w:r>
            <w:r w:rsidRPr="00150D95">
              <w:rPr>
                <w:rFonts w:ascii="Times New Roman" w:eastAsia="Times New Roman" w:hAnsi="Times New Roman"/>
                <w:i/>
                <w:sz w:val="18"/>
                <w:szCs w:val="18"/>
                <w:lang w:val="ru-RU" w:eastAsia="ru-RU"/>
              </w:rPr>
              <w:t>c</w:t>
            </w:r>
            <w:proofErr w:type="spellEnd"/>
            <w:r w:rsidRPr="00E07063">
              <w:rPr>
                <w:rFonts w:ascii="Times New Roman" w:eastAsia="Times New Roman" w:hAnsi="Times New Roman"/>
                <w:i/>
                <w:sz w:val="18"/>
                <w:szCs w:val="18"/>
                <w:vertAlign w:val="subscript"/>
                <w:lang w:val="ru-RU" w:eastAsia="ru-RU"/>
              </w:rPr>
              <w:t xml:space="preserve"> </w:t>
            </w:r>
            <w:r w:rsidRPr="00E07063">
              <w:rPr>
                <w:rFonts w:ascii="Times New Roman" w:eastAsia="Times New Roman" w:hAnsi="Times New Roman"/>
                <w:i/>
                <w:sz w:val="18"/>
                <w:szCs w:val="18"/>
                <w:lang w:val="ru-RU" w:eastAsia="ru-RU"/>
              </w:rPr>
              <w:t>(</w:t>
            </w:r>
            <w:proofErr w:type="spellStart"/>
            <w:r w:rsidRPr="00E07063">
              <w:rPr>
                <w:rFonts w:ascii="Times New Roman" w:eastAsia="Times New Roman" w:hAnsi="Times New Roman"/>
                <w:i/>
                <w:sz w:val="18"/>
                <w:szCs w:val="18"/>
                <w:lang w:val="ru-RU" w:eastAsia="ru-RU"/>
              </w:rPr>
              <w:t>Veq</w:t>
            </w:r>
            <w:r w:rsidRPr="00E07063">
              <w:rPr>
                <w:rFonts w:ascii="Times New Roman" w:eastAsia="Times New Roman" w:hAnsi="Times New Roman"/>
                <w:i/>
                <w:sz w:val="18"/>
                <w:szCs w:val="18"/>
                <w:vertAlign w:val="subscript"/>
                <w:lang w:val="ru-RU" w:eastAsia="ru-RU"/>
              </w:rPr>
              <w:t>c</w:t>
            </w:r>
            <w:proofErr w:type="spellEnd"/>
            <w:r w:rsidRPr="00E07063">
              <w:rPr>
                <w:rFonts w:ascii="Times New Roman" w:eastAsia="Times New Roman" w:hAnsi="Times New Roman"/>
                <w:i/>
                <w:sz w:val="18"/>
                <w:szCs w:val="18"/>
                <w:lang w:val="ru-RU" w:eastAsia="ru-RU"/>
              </w:rPr>
              <w:t>)</w:t>
            </w:r>
            <w:r w:rsidRPr="00E07063">
              <w:rPr>
                <w:rFonts w:ascii="Times New Roman" w:eastAsia="Times New Roman" w:hAnsi="Times New Roman"/>
                <w:sz w:val="18"/>
                <w:szCs w:val="18"/>
                <w:lang w:val="ru-RU" w:eastAsia="ru-RU"/>
              </w:rPr>
              <w:t xml:space="preserve">, </w:t>
            </w:r>
            <w:proofErr w:type="spellStart"/>
            <w:r w:rsidRPr="00E07063">
              <w:rPr>
                <w:rFonts w:ascii="Times New Roman" w:eastAsia="Times New Roman" w:hAnsi="Times New Roman"/>
                <w:sz w:val="18"/>
                <w:szCs w:val="18"/>
                <w:lang w:val="ru-RU" w:eastAsia="ru-RU"/>
              </w:rPr>
              <w:t>обчислений</w:t>
            </w:r>
            <w:proofErr w:type="spellEnd"/>
            <w:r w:rsidRPr="00E07063">
              <w:rPr>
                <w:rFonts w:ascii="Times New Roman" w:eastAsia="Times New Roman" w:hAnsi="Times New Roman"/>
                <w:sz w:val="18"/>
                <w:szCs w:val="18"/>
                <w:lang w:val="ru-RU" w:eastAsia="ru-RU"/>
              </w:rPr>
              <w:t xml:space="preserve"> таким чином:</w:t>
            </w:r>
          </w:p>
          <w:p w14:paraId="7929CAAB" w14:textId="77777777" w:rsidR="00790F7E" w:rsidRDefault="00790F7E" w:rsidP="00E07063">
            <w:pPr>
              <w:pStyle w:val="af1"/>
              <w:tabs>
                <w:tab w:val="left" w:pos="-142"/>
                <w:tab w:val="left" w:pos="0"/>
              </w:tabs>
              <w:spacing w:after="0" w:line="240" w:lineRule="auto"/>
              <w:ind w:left="34" w:right="23" w:firstLine="283"/>
              <w:jc w:val="both"/>
              <w:rPr>
                <w:rFonts w:ascii="Times New Roman" w:eastAsia="Times New Roman" w:hAnsi="Times New Roman"/>
                <w:sz w:val="18"/>
                <w:szCs w:val="18"/>
                <w:lang w:val="ru-RU" w:eastAsia="ru-RU"/>
              </w:rPr>
            </w:pPr>
          </w:p>
          <w:p w14:paraId="576797D8" w14:textId="68AB183E" w:rsidR="00E07063" w:rsidRPr="00790F7E" w:rsidRDefault="00790F7E" w:rsidP="00790F7E">
            <w:pPr>
              <w:pStyle w:val="af1"/>
              <w:ind w:left="0"/>
              <w:jc w:val="center"/>
              <w:rPr>
                <w:rFonts w:ascii="Times New Roman" w:eastAsiaTheme="minorHAnsi" w:hAnsi="Times New Roman"/>
                <w:color w:val="000000"/>
                <w:sz w:val="18"/>
                <w:szCs w:val="18"/>
              </w:rPr>
            </w:pPr>
            <w:proofErr w:type="spellStart"/>
            <w:r w:rsidRPr="00790F7E">
              <w:rPr>
                <w:rFonts w:ascii="Times New Roman" w:eastAsiaTheme="minorHAnsi" w:hAnsi="Times New Roman"/>
                <w:i/>
                <w:color w:val="000000"/>
                <w:sz w:val="18"/>
                <w:szCs w:val="18"/>
                <w:lang w:val="en-US"/>
              </w:rPr>
              <w:t>Y</w:t>
            </w:r>
            <w:r w:rsidRPr="00790F7E">
              <w:rPr>
                <w:rFonts w:ascii="Times New Roman" w:eastAsiaTheme="minorHAnsi" w:hAnsi="Times New Roman"/>
                <w:i/>
                <w:color w:val="000000"/>
                <w:sz w:val="18"/>
                <w:szCs w:val="18"/>
                <w:vertAlign w:val="subscript"/>
                <w:lang w:val="en-US"/>
              </w:rPr>
              <w:t>c</w:t>
            </w:r>
            <w:proofErr w:type="spellEnd"/>
            <w:r w:rsidRPr="00790F7E">
              <w:rPr>
                <w:rFonts w:ascii="Times New Roman" w:eastAsiaTheme="minorHAnsi" w:hAnsi="Times New Roman"/>
                <w:color w:val="000000"/>
                <w:sz w:val="18"/>
                <w:szCs w:val="18"/>
              </w:rPr>
              <w:t xml:space="preserve"> = </w:t>
            </w:r>
            <w:proofErr w:type="spellStart"/>
            <w:r w:rsidRPr="00790F7E">
              <w:rPr>
                <w:rFonts w:ascii="Times New Roman" w:eastAsiaTheme="minorHAnsi" w:hAnsi="Times New Roman"/>
                <w:i/>
                <w:iCs/>
                <w:color w:val="000000"/>
                <w:sz w:val="18"/>
                <w:szCs w:val="18"/>
                <w:lang w:val="en-US"/>
              </w:rPr>
              <w:t>Veq</w:t>
            </w:r>
            <w:r w:rsidRPr="00790F7E">
              <w:rPr>
                <w:rFonts w:ascii="Times New Roman" w:eastAsiaTheme="minorHAnsi" w:hAnsi="Times New Roman"/>
                <w:i/>
                <w:iCs/>
                <w:color w:val="000000"/>
                <w:sz w:val="18"/>
                <w:szCs w:val="18"/>
                <w:vertAlign w:val="subscript"/>
                <w:lang w:val="en-US"/>
              </w:rPr>
              <w:t>c</w:t>
            </w:r>
            <w:proofErr w:type="spellEnd"/>
            <w:r w:rsidRPr="00790F7E">
              <w:rPr>
                <w:rFonts w:ascii="Times New Roman" w:eastAsiaTheme="minorHAnsi" w:hAnsi="Times New Roman"/>
                <w:i/>
                <w:iCs/>
                <w:color w:val="000000"/>
                <w:sz w:val="18"/>
                <w:szCs w:val="18"/>
              </w:rPr>
              <w:t xml:space="preserve"> </w:t>
            </w:r>
            <w:r w:rsidRPr="00790F7E">
              <w:rPr>
                <w:rFonts w:ascii="Times New Roman" w:eastAsiaTheme="minorHAnsi" w:hAnsi="Times New Roman"/>
                <w:color w:val="000000"/>
                <w:sz w:val="18"/>
                <w:szCs w:val="18"/>
              </w:rPr>
              <w:t xml:space="preserve">= </w:t>
            </w:r>
            <w:r w:rsidRPr="0075117C">
              <w:rPr>
                <w:rFonts w:ascii="Times New Roman" w:eastAsiaTheme="minorHAnsi" w:hAnsi="Times New Roman"/>
                <w:i/>
                <w:color w:val="000000"/>
                <w:sz w:val="18"/>
                <w:szCs w:val="18"/>
              </w:rPr>
              <w:t>Повний об’єм</w:t>
            </w:r>
            <w:r w:rsidRPr="0075117C">
              <w:rPr>
                <w:rFonts w:ascii="Times New Roman" w:eastAsiaTheme="minorHAnsi" w:hAnsi="Times New Roman"/>
                <w:i/>
                <w:color w:val="000000"/>
                <w:sz w:val="18"/>
                <w:szCs w:val="18"/>
                <w:vertAlign w:val="subscript"/>
                <w:lang w:val="en-US"/>
              </w:rPr>
              <w:t>c</w:t>
            </w:r>
            <w:r w:rsidRPr="00790F7E">
              <w:rPr>
                <w:rFonts w:ascii="Times New Roman" w:eastAsiaTheme="minorHAnsi" w:hAnsi="Times New Roman"/>
                <w:color w:val="000000"/>
                <w:sz w:val="18"/>
                <w:szCs w:val="18"/>
              </w:rPr>
              <w:t xml:space="preserve"> × ((25 – </w:t>
            </w:r>
            <w:r w:rsidRPr="00790F7E">
              <w:rPr>
                <w:rFonts w:ascii="Times New Roman" w:eastAsiaTheme="minorHAnsi" w:hAnsi="Times New Roman"/>
                <w:i/>
                <w:iCs/>
                <w:color w:val="000000"/>
                <w:sz w:val="18"/>
                <w:szCs w:val="18"/>
                <w:lang w:val="en-US"/>
              </w:rPr>
              <w:t>Tc</w:t>
            </w:r>
            <w:r w:rsidRPr="00790F7E">
              <w:rPr>
                <w:rFonts w:ascii="Times New Roman" w:eastAsiaTheme="minorHAnsi" w:hAnsi="Times New Roman"/>
                <w:color w:val="000000"/>
                <w:sz w:val="18"/>
                <w:szCs w:val="18"/>
              </w:rPr>
              <w:t xml:space="preserve">)/20) × </w:t>
            </w:r>
            <w:r w:rsidRPr="00790F7E">
              <w:rPr>
                <w:rFonts w:ascii="Times New Roman" w:eastAsiaTheme="minorHAnsi" w:hAnsi="Times New Roman"/>
                <w:i/>
                <w:iCs/>
                <w:color w:val="000000"/>
                <w:sz w:val="18"/>
                <w:szCs w:val="18"/>
                <w:lang w:val="en-US"/>
              </w:rPr>
              <w:t>CC</w:t>
            </w:r>
            <w:r w:rsidRPr="00790F7E">
              <w:rPr>
                <w:rFonts w:ascii="Times New Roman" w:eastAsiaTheme="minorHAnsi" w:hAnsi="Times New Roman"/>
                <w:color w:val="000000"/>
                <w:sz w:val="18"/>
                <w:szCs w:val="18"/>
              </w:rPr>
              <w:t>;</w:t>
            </w:r>
          </w:p>
        </w:tc>
        <w:tc>
          <w:tcPr>
            <w:tcW w:w="992" w:type="dxa"/>
          </w:tcPr>
          <w:p w14:paraId="7BD9951A"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CCB3952" w14:textId="77777777" w:rsidTr="001E046D">
        <w:trPr>
          <w:trHeight w:val="422"/>
        </w:trPr>
        <w:tc>
          <w:tcPr>
            <w:tcW w:w="567" w:type="dxa"/>
            <w:tcBorders>
              <w:top w:val="single" w:sz="4" w:space="0" w:color="auto"/>
              <w:bottom w:val="single" w:sz="4" w:space="0" w:color="auto"/>
            </w:tcBorders>
            <w:shd w:val="clear" w:color="auto" w:fill="auto"/>
          </w:tcPr>
          <w:p w14:paraId="6E15DD59" w14:textId="054B4990" w:rsidR="00BB7F0A" w:rsidRPr="000F01F2" w:rsidRDefault="00BB7F0A" w:rsidP="00AF1D95">
            <w:pPr>
              <w:jc w:val="center"/>
              <w:rPr>
                <w:sz w:val="18"/>
                <w:szCs w:val="18"/>
              </w:rPr>
            </w:pPr>
            <w:r w:rsidRPr="000F01F2">
              <w:rPr>
                <w:sz w:val="18"/>
                <w:szCs w:val="18"/>
              </w:rPr>
              <w:t>1</w:t>
            </w:r>
            <w:r w:rsidR="00AF1D95">
              <w:rPr>
                <w:sz w:val="18"/>
                <w:szCs w:val="18"/>
              </w:rPr>
              <w:t>07</w:t>
            </w:r>
          </w:p>
        </w:tc>
        <w:tc>
          <w:tcPr>
            <w:tcW w:w="3544" w:type="dxa"/>
            <w:tcBorders>
              <w:top w:val="single" w:sz="4" w:space="0" w:color="auto"/>
              <w:bottom w:val="single" w:sz="4" w:space="0" w:color="auto"/>
            </w:tcBorders>
            <w:shd w:val="clear" w:color="auto" w:fill="auto"/>
          </w:tcPr>
          <w:p w14:paraId="0EC4E71F" w14:textId="77777777" w:rsidR="00C76A6C" w:rsidRPr="00C76A6C" w:rsidRDefault="00C76A6C" w:rsidP="00C76A6C">
            <w:pPr>
              <w:jc w:val="both"/>
              <w:rPr>
                <w:sz w:val="18"/>
                <w:szCs w:val="18"/>
              </w:rPr>
            </w:pPr>
            <w:r w:rsidRPr="00C76A6C">
              <w:rPr>
                <w:sz w:val="18"/>
                <w:szCs w:val="18"/>
              </w:rPr>
              <w:t>де</w:t>
            </w:r>
          </w:p>
          <w:p w14:paraId="57D99857" w14:textId="70DAF1F6" w:rsidR="00BB7F0A" w:rsidRPr="000F01F2" w:rsidRDefault="00C76A6C" w:rsidP="00C76A6C">
            <w:pPr>
              <w:jc w:val="both"/>
              <w:rPr>
                <w:sz w:val="18"/>
                <w:szCs w:val="18"/>
              </w:rPr>
            </w:pPr>
            <w:proofErr w:type="spellStart"/>
            <w:r>
              <w:rPr>
                <w:sz w:val="18"/>
                <w:szCs w:val="18"/>
              </w:rPr>
              <w:t>T</w:t>
            </w:r>
            <w:r w:rsidRPr="00150D95">
              <w:rPr>
                <w:sz w:val="18"/>
                <w:szCs w:val="18"/>
              </w:rPr>
              <w:t>c</w:t>
            </w:r>
            <w:proofErr w:type="spellEnd"/>
            <w:r w:rsidRPr="00150D95">
              <w:rPr>
                <w:sz w:val="18"/>
                <w:szCs w:val="18"/>
              </w:rPr>
              <w:t xml:space="preserve"> </w:t>
            </w:r>
            <w:r w:rsidRPr="00C76A6C">
              <w:rPr>
                <w:sz w:val="18"/>
                <w:szCs w:val="18"/>
              </w:rPr>
              <w:t>— це середня температура у відділенні, а</w:t>
            </w:r>
            <w:r>
              <w:rPr>
                <w:sz w:val="18"/>
                <w:szCs w:val="18"/>
              </w:rPr>
              <w:t xml:space="preserve"> </w:t>
            </w:r>
            <w:r w:rsidRPr="00C76A6C">
              <w:rPr>
                <w:sz w:val="18"/>
                <w:szCs w:val="18"/>
              </w:rPr>
              <w:t>CC</w:t>
            </w:r>
            <w:r>
              <w:rPr>
                <w:sz w:val="18"/>
                <w:szCs w:val="18"/>
              </w:rPr>
              <w:t xml:space="preserve"> </w:t>
            </w:r>
            <w:r w:rsidRPr="00C76A6C">
              <w:rPr>
                <w:sz w:val="18"/>
                <w:szCs w:val="18"/>
              </w:rPr>
              <w:t>— коефіцієнт кліматичного класу. Значення</w:t>
            </w:r>
            <w:r>
              <w:rPr>
                <w:sz w:val="18"/>
                <w:szCs w:val="18"/>
              </w:rPr>
              <w:t xml:space="preserve"> </w:t>
            </w:r>
            <w:proofErr w:type="spellStart"/>
            <w:r w:rsidRPr="00C76A6C">
              <w:rPr>
                <w:sz w:val="18"/>
                <w:szCs w:val="18"/>
              </w:rPr>
              <w:t>T</w:t>
            </w:r>
            <w:r w:rsidRPr="00F246CE">
              <w:rPr>
                <w:sz w:val="18"/>
                <w:szCs w:val="18"/>
              </w:rPr>
              <w:t>c</w:t>
            </w:r>
            <w:proofErr w:type="spellEnd"/>
            <w:r>
              <w:rPr>
                <w:sz w:val="18"/>
                <w:szCs w:val="18"/>
              </w:rPr>
              <w:t xml:space="preserve"> </w:t>
            </w:r>
            <w:r w:rsidRPr="00C76A6C">
              <w:rPr>
                <w:sz w:val="18"/>
                <w:szCs w:val="18"/>
              </w:rPr>
              <w:t>визначені в таблиці 6. Значення</w:t>
            </w:r>
            <w:r>
              <w:rPr>
                <w:sz w:val="18"/>
                <w:szCs w:val="18"/>
              </w:rPr>
              <w:t xml:space="preserve"> </w:t>
            </w:r>
            <w:r w:rsidRPr="00C76A6C">
              <w:rPr>
                <w:sz w:val="18"/>
                <w:szCs w:val="18"/>
              </w:rPr>
              <w:t>CC</w:t>
            </w:r>
            <w:r>
              <w:rPr>
                <w:sz w:val="18"/>
                <w:szCs w:val="18"/>
              </w:rPr>
              <w:t xml:space="preserve"> </w:t>
            </w:r>
            <w:r w:rsidRPr="00C76A6C">
              <w:rPr>
                <w:sz w:val="18"/>
                <w:szCs w:val="18"/>
              </w:rPr>
              <w:t>визначені в таблиці 7.</w:t>
            </w:r>
          </w:p>
        </w:tc>
        <w:tc>
          <w:tcPr>
            <w:tcW w:w="1276" w:type="dxa"/>
            <w:tcBorders>
              <w:top w:val="single" w:sz="4" w:space="0" w:color="auto"/>
              <w:bottom w:val="single" w:sz="4" w:space="0" w:color="auto"/>
            </w:tcBorders>
          </w:tcPr>
          <w:p w14:paraId="51B628EE"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5CA482C" w14:textId="3F339A58" w:rsidR="00BB7F0A" w:rsidRPr="000F01F2" w:rsidRDefault="00BB7F0A" w:rsidP="00324ADC">
            <w:pPr>
              <w:tabs>
                <w:tab w:val="left" w:pos="-142"/>
                <w:tab w:val="left" w:pos="0"/>
              </w:tabs>
              <w:ind w:right="23"/>
              <w:jc w:val="center"/>
              <w:rPr>
                <w:sz w:val="18"/>
                <w:szCs w:val="18"/>
              </w:rPr>
            </w:pPr>
            <w:r w:rsidRPr="000F01F2">
              <w:rPr>
                <w:b/>
                <w:i/>
                <w:kern w:val="2"/>
                <w:sz w:val="18"/>
                <w:szCs w:val="18"/>
              </w:rPr>
              <w:t>Відповідає</w:t>
            </w:r>
          </w:p>
          <w:p w14:paraId="544D1ECE" w14:textId="76286199" w:rsidR="00BB7F0A" w:rsidRPr="000F01F2" w:rsidRDefault="00790F7E" w:rsidP="00EB5236">
            <w:pPr>
              <w:tabs>
                <w:tab w:val="left" w:pos="-142"/>
                <w:tab w:val="left" w:pos="0"/>
              </w:tabs>
              <w:ind w:right="23" w:firstLine="317"/>
              <w:jc w:val="both"/>
              <w:rPr>
                <w:sz w:val="18"/>
                <w:szCs w:val="18"/>
              </w:rPr>
            </w:pPr>
            <w:r w:rsidRPr="00790F7E">
              <w:rPr>
                <w:sz w:val="18"/>
                <w:szCs w:val="18"/>
              </w:rPr>
              <w:t xml:space="preserve">де </w:t>
            </w:r>
            <w:proofErr w:type="spellStart"/>
            <w:r w:rsidRPr="00790F7E">
              <w:rPr>
                <w:i/>
                <w:sz w:val="18"/>
                <w:szCs w:val="18"/>
              </w:rPr>
              <w:t>T</w:t>
            </w:r>
            <w:r w:rsidRPr="00150D95">
              <w:rPr>
                <w:i/>
                <w:sz w:val="18"/>
                <w:szCs w:val="18"/>
              </w:rPr>
              <w:t>c</w:t>
            </w:r>
            <w:proofErr w:type="spellEnd"/>
            <w:r w:rsidRPr="00790F7E">
              <w:rPr>
                <w:sz w:val="18"/>
                <w:szCs w:val="18"/>
              </w:rPr>
              <w:t xml:space="preserve"> — це середня температура у відділенні, а </w:t>
            </w:r>
            <w:r w:rsidRPr="00790F7E">
              <w:rPr>
                <w:i/>
                <w:sz w:val="18"/>
                <w:szCs w:val="18"/>
              </w:rPr>
              <w:t>CC</w:t>
            </w:r>
            <w:r w:rsidRPr="00790F7E">
              <w:rPr>
                <w:sz w:val="18"/>
                <w:szCs w:val="18"/>
              </w:rPr>
              <w:t xml:space="preserve"> — коефіцієнт кліматичного класу. Значення </w:t>
            </w:r>
            <w:proofErr w:type="spellStart"/>
            <w:r w:rsidRPr="00790F7E">
              <w:rPr>
                <w:i/>
                <w:sz w:val="18"/>
                <w:szCs w:val="18"/>
              </w:rPr>
              <w:t>T</w:t>
            </w:r>
            <w:r w:rsidRPr="00150D95">
              <w:rPr>
                <w:i/>
                <w:sz w:val="18"/>
                <w:szCs w:val="18"/>
              </w:rPr>
              <w:t>c</w:t>
            </w:r>
            <w:proofErr w:type="spellEnd"/>
            <w:r w:rsidRPr="00790F7E">
              <w:rPr>
                <w:sz w:val="18"/>
                <w:szCs w:val="18"/>
              </w:rPr>
              <w:t xml:space="preserve"> визначені в таблиці 6. Значення </w:t>
            </w:r>
            <w:r w:rsidRPr="00790F7E">
              <w:rPr>
                <w:i/>
                <w:sz w:val="18"/>
                <w:szCs w:val="18"/>
              </w:rPr>
              <w:t>CC</w:t>
            </w:r>
            <w:r w:rsidRPr="00790F7E">
              <w:rPr>
                <w:sz w:val="18"/>
                <w:szCs w:val="18"/>
              </w:rPr>
              <w:t xml:space="preserve"> визначені в таблиці 7.</w:t>
            </w:r>
          </w:p>
        </w:tc>
        <w:tc>
          <w:tcPr>
            <w:tcW w:w="992" w:type="dxa"/>
          </w:tcPr>
          <w:p w14:paraId="7E8DFB14"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AD1604B" w14:textId="77777777" w:rsidTr="001E046D">
        <w:trPr>
          <w:trHeight w:val="280"/>
        </w:trPr>
        <w:tc>
          <w:tcPr>
            <w:tcW w:w="567" w:type="dxa"/>
            <w:tcBorders>
              <w:top w:val="single" w:sz="4" w:space="0" w:color="auto"/>
              <w:bottom w:val="single" w:sz="4" w:space="0" w:color="auto"/>
            </w:tcBorders>
            <w:shd w:val="clear" w:color="auto" w:fill="auto"/>
          </w:tcPr>
          <w:p w14:paraId="41242061" w14:textId="42C8206F" w:rsidR="00BB7F0A" w:rsidRPr="000F01F2" w:rsidRDefault="00BB7F0A" w:rsidP="00AF1D95">
            <w:pPr>
              <w:jc w:val="center"/>
              <w:rPr>
                <w:sz w:val="18"/>
                <w:szCs w:val="18"/>
              </w:rPr>
            </w:pPr>
            <w:r w:rsidRPr="000F01F2">
              <w:rPr>
                <w:sz w:val="18"/>
                <w:szCs w:val="18"/>
              </w:rPr>
              <w:t>1</w:t>
            </w:r>
            <w:r w:rsidR="00AF1D95">
              <w:rPr>
                <w:sz w:val="18"/>
                <w:szCs w:val="18"/>
              </w:rPr>
              <w:t>08</w:t>
            </w:r>
          </w:p>
        </w:tc>
        <w:tc>
          <w:tcPr>
            <w:tcW w:w="3544" w:type="dxa"/>
            <w:tcBorders>
              <w:top w:val="single" w:sz="4" w:space="0" w:color="auto"/>
              <w:bottom w:val="single" w:sz="4" w:space="0" w:color="auto"/>
            </w:tcBorders>
            <w:shd w:val="clear" w:color="auto" w:fill="auto"/>
          </w:tcPr>
          <w:p w14:paraId="09F4B9F3" w14:textId="77777777" w:rsidR="00C76A6C" w:rsidRDefault="00C76A6C" w:rsidP="00C76A6C">
            <w:pPr>
              <w:autoSpaceDE w:val="0"/>
              <w:autoSpaceDN w:val="0"/>
              <w:adjustRightInd w:val="0"/>
              <w:jc w:val="center"/>
              <w:rPr>
                <w:bCs/>
                <w:i/>
                <w:iCs/>
                <w:color w:val="000000"/>
                <w:sz w:val="18"/>
                <w:szCs w:val="18"/>
                <w:lang w:val="ru-RU"/>
              </w:rPr>
            </w:pPr>
            <w:proofErr w:type="spellStart"/>
            <w:r w:rsidRPr="00C76A6C">
              <w:rPr>
                <w:i/>
                <w:color w:val="000000"/>
                <w:sz w:val="18"/>
                <w:szCs w:val="18"/>
                <w:lang w:val="ru-RU"/>
              </w:rPr>
              <w:t>Т</w:t>
            </w:r>
            <w:r w:rsidRPr="00C76A6C">
              <w:rPr>
                <w:bCs/>
                <w:i/>
                <w:iCs/>
                <w:color w:val="000000"/>
                <w:sz w:val="18"/>
                <w:szCs w:val="18"/>
                <w:lang w:val="ru-RU"/>
              </w:rPr>
              <w:t>аблиця</w:t>
            </w:r>
            <w:proofErr w:type="spellEnd"/>
            <w:r w:rsidRPr="00C76A6C">
              <w:rPr>
                <w:bCs/>
                <w:i/>
                <w:iCs/>
                <w:color w:val="000000"/>
                <w:sz w:val="18"/>
                <w:szCs w:val="18"/>
                <w:lang w:val="ru-RU"/>
              </w:rPr>
              <w:t xml:space="preserve"> 6</w:t>
            </w:r>
          </w:p>
          <w:p w14:paraId="4DD267B6" w14:textId="77777777" w:rsidR="00C76A6C" w:rsidRPr="00C76A6C" w:rsidRDefault="00C76A6C" w:rsidP="00C76A6C">
            <w:pPr>
              <w:autoSpaceDE w:val="0"/>
              <w:autoSpaceDN w:val="0"/>
              <w:adjustRightInd w:val="0"/>
              <w:jc w:val="center"/>
              <w:rPr>
                <w:color w:val="000000"/>
                <w:sz w:val="18"/>
                <w:szCs w:val="18"/>
                <w:lang w:val="ru-RU"/>
              </w:rPr>
            </w:pPr>
          </w:p>
          <w:p w14:paraId="124A600B" w14:textId="77777777" w:rsidR="00BB7F0A" w:rsidRDefault="00C76A6C" w:rsidP="00C76A6C">
            <w:pPr>
              <w:jc w:val="both"/>
              <w:rPr>
                <w:bCs/>
                <w:color w:val="000000"/>
                <w:sz w:val="18"/>
                <w:szCs w:val="18"/>
                <w:lang w:val="ru-RU"/>
              </w:rPr>
            </w:pPr>
            <w:proofErr w:type="spellStart"/>
            <w:r w:rsidRPr="00C76A6C">
              <w:rPr>
                <w:bCs/>
                <w:color w:val="000000"/>
                <w:sz w:val="18"/>
                <w:szCs w:val="18"/>
                <w:lang w:val="ru-RU"/>
              </w:rPr>
              <w:t>Температурні</w:t>
            </w:r>
            <w:proofErr w:type="spellEnd"/>
            <w:r w:rsidRPr="00C76A6C">
              <w:rPr>
                <w:bCs/>
                <w:color w:val="000000"/>
                <w:sz w:val="18"/>
                <w:szCs w:val="18"/>
                <w:lang w:val="ru-RU"/>
              </w:rPr>
              <w:t xml:space="preserve"> </w:t>
            </w:r>
            <w:proofErr w:type="spellStart"/>
            <w:r w:rsidRPr="00C76A6C">
              <w:rPr>
                <w:bCs/>
                <w:color w:val="000000"/>
                <w:sz w:val="18"/>
                <w:szCs w:val="18"/>
                <w:lang w:val="ru-RU"/>
              </w:rPr>
              <w:t>класи</w:t>
            </w:r>
            <w:proofErr w:type="spellEnd"/>
            <w:r w:rsidRPr="00C76A6C">
              <w:rPr>
                <w:bCs/>
                <w:color w:val="000000"/>
                <w:sz w:val="18"/>
                <w:szCs w:val="18"/>
                <w:lang w:val="ru-RU"/>
              </w:rPr>
              <w:t xml:space="preserve"> та </w:t>
            </w:r>
            <w:proofErr w:type="spellStart"/>
            <w:r w:rsidRPr="00C76A6C">
              <w:rPr>
                <w:bCs/>
                <w:color w:val="000000"/>
                <w:sz w:val="18"/>
                <w:szCs w:val="18"/>
                <w:lang w:val="ru-RU"/>
              </w:rPr>
              <w:t>відповідні</w:t>
            </w:r>
            <w:proofErr w:type="spellEnd"/>
            <w:r w:rsidRPr="00C76A6C">
              <w:rPr>
                <w:bCs/>
                <w:color w:val="000000"/>
                <w:sz w:val="18"/>
                <w:szCs w:val="18"/>
                <w:lang w:val="ru-RU"/>
              </w:rPr>
              <w:t xml:space="preserve"> </w:t>
            </w:r>
            <w:proofErr w:type="spellStart"/>
            <w:r w:rsidRPr="00C76A6C">
              <w:rPr>
                <w:bCs/>
                <w:color w:val="000000"/>
                <w:sz w:val="18"/>
                <w:szCs w:val="18"/>
                <w:lang w:val="ru-RU"/>
              </w:rPr>
              <w:t>середні</w:t>
            </w:r>
            <w:proofErr w:type="spellEnd"/>
            <w:r w:rsidRPr="00C76A6C">
              <w:rPr>
                <w:bCs/>
                <w:color w:val="000000"/>
                <w:sz w:val="18"/>
                <w:szCs w:val="18"/>
                <w:lang w:val="ru-RU"/>
              </w:rPr>
              <w:t xml:space="preserve"> </w:t>
            </w:r>
            <w:proofErr w:type="spellStart"/>
            <w:r w:rsidRPr="00C76A6C">
              <w:rPr>
                <w:bCs/>
                <w:color w:val="000000"/>
                <w:sz w:val="18"/>
                <w:szCs w:val="18"/>
                <w:lang w:val="ru-RU"/>
              </w:rPr>
              <w:t>температури</w:t>
            </w:r>
            <w:proofErr w:type="spellEnd"/>
            <w:r w:rsidRPr="00C76A6C">
              <w:rPr>
                <w:bCs/>
                <w:color w:val="000000"/>
                <w:sz w:val="18"/>
                <w:szCs w:val="18"/>
                <w:lang w:val="ru-RU"/>
              </w:rPr>
              <w:t xml:space="preserve"> </w:t>
            </w:r>
            <w:proofErr w:type="gramStart"/>
            <w:r w:rsidRPr="00C76A6C">
              <w:rPr>
                <w:bCs/>
                <w:color w:val="000000"/>
                <w:sz w:val="18"/>
                <w:szCs w:val="18"/>
                <w:lang w:val="ru-RU"/>
              </w:rPr>
              <w:t>у</w:t>
            </w:r>
            <w:proofErr w:type="gramEnd"/>
            <w:r w:rsidRPr="00C76A6C">
              <w:rPr>
                <w:bCs/>
                <w:color w:val="000000"/>
                <w:sz w:val="18"/>
                <w:szCs w:val="18"/>
                <w:lang w:val="ru-RU"/>
              </w:rPr>
              <w:t xml:space="preserve"> </w:t>
            </w:r>
            <w:proofErr w:type="spellStart"/>
            <w:r w:rsidRPr="00C76A6C">
              <w:rPr>
                <w:bCs/>
                <w:color w:val="000000"/>
                <w:sz w:val="18"/>
                <w:szCs w:val="18"/>
                <w:lang w:val="ru-RU"/>
              </w:rPr>
              <w:t>відділеннях</w:t>
            </w:r>
            <w:proofErr w:type="spellEnd"/>
            <w:r w:rsidRPr="00C76A6C">
              <w:rPr>
                <w:bCs/>
                <w:color w:val="000000"/>
                <w:sz w:val="18"/>
                <w:szCs w:val="18"/>
                <w:lang w:val="ru-RU"/>
              </w:rPr>
              <w:t xml:space="preserve"> </w:t>
            </w:r>
            <w:r w:rsidRPr="00FB7424">
              <w:rPr>
                <w:bCs/>
                <w:color w:val="000000"/>
                <w:sz w:val="18"/>
                <w:szCs w:val="18"/>
                <w:lang w:val="ru-RU"/>
              </w:rPr>
              <w:t>(</w:t>
            </w:r>
            <w:proofErr w:type="spellStart"/>
            <w:r w:rsidRPr="00FB7424">
              <w:rPr>
                <w:bCs/>
                <w:iCs/>
                <w:color w:val="000000"/>
                <w:sz w:val="18"/>
                <w:szCs w:val="18"/>
                <w:lang w:val="ru-RU"/>
              </w:rPr>
              <w:t>Tc</w:t>
            </w:r>
            <w:proofErr w:type="spellEnd"/>
            <w:r w:rsidRPr="00FB7424">
              <w:rPr>
                <w:bCs/>
                <w:color w:val="000000"/>
                <w:sz w:val="18"/>
                <w:szCs w:val="18"/>
                <w:lang w:val="ru-RU"/>
              </w:rPr>
              <w:t>)</w:t>
            </w:r>
            <w:r w:rsidRPr="00C76A6C">
              <w:rPr>
                <w:bCs/>
                <w:color w:val="000000"/>
                <w:sz w:val="18"/>
                <w:szCs w:val="18"/>
                <w:lang w:val="ru-RU"/>
              </w:rPr>
              <w:t xml:space="preserve"> для</w:t>
            </w:r>
            <w:r w:rsidR="00150D95">
              <w:rPr>
                <w:bCs/>
                <w:color w:val="000000"/>
                <w:sz w:val="18"/>
                <w:szCs w:val="18"/>
                <w:lang w:val="ru-RU"/>
              </w:rPr>
              <w:t xml:space="preserve"> </w:t>
            </w:r>
            <w:proofErr w:type="spellStart"/>
            <w:r w:rsidRPr="00C76A6C">
              <w:rPr>
                <w:bCs/>
                <w:color w:val="000000"/>
                <w:sz w:val="18"/>
                <w:szCs w:val="18"/>
                <w:lang w:val="ru-RU"/>
              </w:rPr>
              <w:t>холодильників</w:t>
            </w:r>
            <w:proofErr w:type="spellEnd"/>
            <w:r w:rsidRPr="00C76A6C">
              <w:rPr>
                <w:bCs/>
                <w:color w:val="000000"/>
                <w:sz w:val="18"/>
                <w:szCs w:val="18"/>
                <w:lang w:val="ru-RU"/>
              </w:rPr>
              <w:t xml:space="preserve"> для </w:t>
            </w:r>
            <w:proofErr w:type="spellStart"/>
            <w:r w:rsidRPr="00C76A6C">
              <w:rPr>
                <w:bCs/>
                <w:color w:val="000000"/>
                <w:sz w:val="18"/>
                <w:szCs w:val="18"/>
                <w:lang w:val="ru-RU"/>
              </w:rPr>
              <w:t>напоїв</w:t>
            </w:r>
            <w:proofErr w:type="spellEnd"/>
          </w:p>
          <w:p w14:paraId="72F4710E" w14:textId="30567A9C" w:rsidR="00527359" w:rsidRPr="000F01F2" w:rsidRDefault="00527359" w:rsidP="00527359">
            <w:pPr>
              <w:jc w:val="both"/>
              <w:rPr>
                <w:sz w:val="18"/>
                <w:szCs w:val="18"/>
              </w:rPr>
            </w:pPr>
            <w:r>
              <w:rPr>
                <w:sz w:val="18"/>
                <w:szCs w:val="18"/>
                <w:lang w:val="ru-RU"/>
              </w:rPr>
              <w:t>(</w:t>
            </w:r>
            <w:r w:rsidRPr="00A65DB5">
              <w:rPr>
                <w:sz w:val="18"/>
                <w:szCs w:val="18"/>
                <w:lang w:val="ru-RU"/>
              </w:rPr>
              <w:t>Див</w:t>
            </w:r>
            <w:proofErr w:type="gramStart"/>
            <w:r w:rsidRPr="00A65DB5">
              <w:rPr>
                <w:sz w:val="18"/>
                <w:szCs w:val="18"/>
                <w:lang w:val="ru-RU"/>
              </w:rPr>
              <w:t>.</w:t>
            </w:r>
            <w:proofErr w:type="gramEnd"/>
            <w:r w:rsidRPr="00A65DB5">
              <w:rPr>
                <w:sz w:val="18"/>
                <w:szCs w:val="18"/>
                <w:lang w:val="ru-RU"/>
              </w:rPr>
              <w:t xml:space="preserve"> </w:t>
            </w:r>
            <w:proofErr w:type="gramStart"/>
            <w:r w:rsidRPr="00A65DB5">
              <w:rPr>
                <w:sz w:val="18"/>
                <w:szCs w:val="18"/>
                <w:lang w:val="ru-RU"/>
              </w:rPr>
              <w:t>п</w:t>
            </w:r>
            <w:proofErr w:type="gramEnd"/>
            <w:r w:rsidRPr="00A65DB5">
              <w:rPr>
                <w:sz w:val="18"/>
                <w:szCs w:val="18"/>
                <w:lang w:val="ru-RU"/>
              </w:rPr>
              <w:t xml:space="preserve">. </w:t>
            </w:r>
            <w:r>
              <w:rPr>
                <w:sz w:val="18"/>
                <w:szCs w:val="18"/>
                <w:lang w:val="ru-RU"/>
              </w:rPr>
              <w:t>11</w:t>
            </w:r>
            <w:r w:rsidRPr="00A65DB5">
              <w:rPr>
                <w:sz w:val="18"/>
                <w:szCs w:val="18"/>
                <w:lang w:val="ru-RU"/>
              </w:rPr>
              <w:t xml:space="preserve"> </w:t>
            </w:r>
            <w:proofErr w:type="spellStart"/>
            <w:r w:rsidRPr="00A65DB5">
              <w:rPr>
                <w:sz w:val="18"/>
                <w:szCs w:val="18"/>
                <w:lang w:val="ru-RU"/>
              </w:rPr>
              <w:t>додатка</w:t>
            </w:r>
            <w:proofErr w:type="spellEnd"/>
            <w:r w:rsidRPr="00A65DB5">
              <w:rPr>
                <w:sz w:val="18"/>
                <w:szCs w:val="18"/>
                <w:lang w:val="ru-RU"/>
              </w:rPr>
              <w:t xml:space="preserve"> до </w:t>
            </w:r>
            <w:proofErr w:type="spellStart"/>
            <w:r w:rsidRPr="00A65DB5">
              <w:rPr>
                <w:sz w:val="18"/>
                <w:szCs w:val="18"/>
                <w:lang w:val="ru-RU"/>
              </w:rPr>
              <w:t>Довідки</w:t>
            </w:r>
            <w:proofErr w:type="spellEnd"/>
            <w:r w:rsidRPr="00A65DB5">
              <w:rPr>
                <w:sz w:val="18"/>
                <w:szCs w:val="18"/>
                <w:lang w:val="ru-RU"/>
              </w:rPr>
              <w:t>)</w:t>
            </w:r>
          </w:p>
        </w:tc>
        <w:tc>
          <w:tcPr>
            <w:tcW w:w="1276" w:type="dxa"/>
            <w:tcBorders>
              <w:top w:val="single" w:sz="4" w:space="0" w:color="auto"/>
              <w:bottom w:val="single" w:sz="4" w:space="0" w:color="auto"/>
            </w:tcBorders>
          </w:tcPr>
          <w:p w14:paraId="35F12518"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E1ABD27" w14:textId="00710C80" w:rsidR="00BB7F0A" w:rsidRPr="000F01F2" w:rsidRDefault="00BB7F0A" w:rsidP="00C5131A">
            <w:pPr>
              <w:tabs>
                <w:tab w:val="left" w:pos="-142"/>
                <w:tab w:val="left" w:pos="0"/>
              </w:tabs>
              <w:ind w:right="23"/>
              <w:jc w:val="center"/>
              <w:rPr>
                <w:sz w:val="18"/>
                <w:szCs w:val="18"/>
              </w:rPr>
            </w:pPr>
            <w:r w:rsidRPr="000F01F2">
              <w:rPr>
                <w:b/>
                <w:i/>
                <w:kern w:val="2"/>
                <w:sz w:val="18"/>
                <w:szCs w:val="18"/>
              </w:rPr>
              <w:t>Відповідає</w:t>
            </w:r>
          </w:p>
          <w:p w14:paraId="7CD77BC5" w14:textId="77777777" w:rsidR="00F918AD" w:rsidRPr="00F918AD" w:rsidRDefault="00F918AD" w:rsidP="00F918AD">
            <w:pPr>
              <w:tabs>
                <w:tab w:val="left" w:pos="-142"/>
                <w:tab w:val="left" w:pos="0"/>
              </w:tabs>
              <w:ind w:right="23" w:firstLine="318"/>
              <w:jc w:val="right"/>
              <w:rPr>
                <w:sz w:val="18"/>
                <w:szCs w:val="18"/>
              </w:rPr>
            </w:pPr>
            <w:r w:rsidRPr="00F918AD">
              <w:rPr>
                <w:sz w:val="18"/>
                <w:szCs w:val="18"/>
              </w:rPr>
              <w:t>Таблиця 6</w:t>
            </w:r>
          </w:p>
          <w:p w14:paraId="71B42CD3" w14:textId="77777777" w:rsidR="00F918AD" w:rsidRPr="00F918AD" w:rsidRDefault="00F918AD" w:rsidP="00F918AD">
            <w:pPr>
              <w:tabs>
                <w:tab w:val="left" w:pos="-142"/>
                <w:tab w:val="left" w:pos="0"/>
              </w:tabs>
              <w:ind w:right="23" w:firstLine="318"/>
              <w:jc w:val="both"/>
              <w:rPr>
                <w:sz w:val="18"/>
                <w:szCs w:val="18"/>
              </w:rPr>
            </w:pPr>
          </w:p>
          <w:p w14:paraId="79CFFA96" w14:textId="77777777" w:rsidR="00527359" w:rsidRDefault="00F918AD" w:rsidP="00F918AD">
            <w:pPr>
              <w:tabs>
                <w:tab w:val="left" w:pos="-142"/>
                <w:tab w:val="left" w:pos="0"/>
              </w:tabs>
              <w:ind w:right="23" w:firstLine="318"/>
              <w:jc w:val="both"/>
              <w:rPr>
                <w:sz w:val="18"/>
                <w:szCs w:val="18"/>
              </w:rPr>
            </w:pPr>
            <w:r w:rsidRPr="00F918AD">
              <w:rPr>
                <w:sz w:val="18"/>
                <w:szCs w:val="18"/>
              </w:rPr>
              <w:t>Температурні класи та відповідні середні температури у відділеннях (</w:t>
            </w:r>
            <w:proofErr w:type="spellStart"/>
            <w:r w:rsidRPr="00F918AD">
              <w:rPr>
                <w:i/>
                <w:sz w:val="18"/>
                <w:szCs w:val="18"/>
              </w:rPr>
              <w:t>Tc</w:t>
            </w:r>
            <w:proofErr w:type="spellEnd"/>
            <w:r w:rsidRPr="00F918AD">
              <w:rPr>
                <w:sz w:val="18"/>
                <w:szCs w:val="18"/>
              </w:rPr>
              <w:t xml:space="preserve">) для холодильників для напоїв </w:t>
            </w:r>
          </w:p>
          <w:p w14:paraId="7F28D52B" w14:textId="276D8B54" w:rsidR="00BB7F0A" w:rsidRPr="000F01F2" w:rsidRDefault="00527359" w:rsidP="00527359">
            <w:pPr>
              <w:tabs>
                <w:tab w:val="left" w:pos="-142"/>
                <w:tab w:val="left" w:pos="0"/>
              </w:tabs>
              <w:ind w:right="23" w:firstLine="318"/>
              <w:jc w:val="both"/>
              <w:rPr>
                <w:sz w:val="18"/>
                <w:szCs w:val="18"/>
              </w:rPr>
            </w:pPr>
            <w:r>
              <w:rPr>
                <w:sz w:val="18"/>
                <w:szCs w:val="18"/>
                <w:lang w:val="ru-RU"/>
              </w:rPr>
              <w:t>(</w:t>
            </w:r>
            <w:r w:rsidRPr="00A65DB5">
              <w:rPr>
                <w:sz w:val="18"/>
                <w:szCs w:val="18"/>
                <w:lang w:val="ru-RU"/>
              </w:rPr>
              <w:t>Див</w:t>
            </w:r>
            <w:proofErr w:type="gramStart"/>
            <w:r w:rsidRPr="00A65DB5">
              <w:rPr>
                <w:sz w:val="18"/>
                <w:szCs w:val="18"/>
                <w:lang w:val="ru-RU"/>
              </w:rPr>
              <w:t>.</w:t>
            </w:r>
            <w:proofErr w:type="gramEnd"/>
            <w:r w:rsidRPr="00A65DB5">
              <w:rPr>
                <w:sz w:val="18"/>
                <w:szCs w:val="18"/>
                <w:lang w:val="ru-RU"/>
              </w:rPr>
              <w:t xml:space="preserve"> </w:t>
            </w:r>
            <w:proofErr w:type="gramStart"/>
            <w:r w:rsidRPr="00A65DB5">
              <w:rPr>
                <w:sz w:val="18"/>
                <w:szCs w:val="18"/>
                <w:lang w:val="ru-RU"/>
              </w:rPr>
              <w:t>п</w:t>
            </w:r>
            <w:proofErr w:type="gramEnd"/>
            <w:r w:rsidRPr="00A65DB5">
              <w:rPr>
                <w:sz w:val="18"/>
                <w:szCs w:val="18"/>
                <w:lang w:val="ru-RU"/>
              </w:rPr>
              <w:t xml:space="preserve">. </w:t>
            </w:r>
            <w:r>
              <w:rPr>
                <w:sz w:val="18"/>
                <w:szCs w:val="18"/>
                <w:lang w:val="ru-RU"/>
              </w:rPr>
              <w:t>12</w:t>
            </w:r>
            <w:r w:rsidRPr="00A65DB5">
              <w:rPr>
                <w:sz w:val="18"/>
                <w:szCs w:val="18"/>
                <w:lang w:val="ru-RU"/>
              </w:rPr>
              <w:t xml:space="preserve"> </w:t>
            </w:r>
            <w:proofErr w:type="spellStart"/>
            <w:r w:rsidRPr="00A65DB5">
              <w:rPr>
                <w:sz w:val="18"/>
                <w:szCs w:val="18"/>
                <w:lang w:val="ru-RU"/>
              </w:rPr>
              <w:t>додатка</w:t>
            </w:r>
            <w:proofErr w:type="spellEnd"/>
            <w:r w:rsidRPr="00A65DB5">
              <w:rPr>
                <w:sz w:val="18"/>
                <w:szCs w:val="18"/>
                <w:lang w:val="ru-RU"/>
              </w:rPr>
              <w:t xml:space="preserve"> до </w:t>
            </w:r>
            <w:proofErr w:type="spellStart"/>
            <w:r w:rsidRPr="00A65DB5">
              <w:rPr>
                <w:sz w:val="18"/>
                <w:szCs w:val="18"/>
                <w:lang w:val="ru-RU"/>
              </w:rPr>
              <w:t>Довідки</w:t>
            </w:r>
            <w:proofErr w:type="spellEnd"/>
            <w:r w:rsidRPr="00A65DB5">
              <w:rPr>
                <w:sz w:val="18"/>
                <w:szCs w:val="18"/>
                <w:lang w:val="ru-RU"/>
              </w:rPr>
              <w:t>)</w:t>
            </w:r>
            <w:r w:rsidR="00F918AD" w:rsidRPr="00F918AD">
              <w:rPr>
                <w:sz w:val="18"/>
                <w:szCs w:val="18"/>
              </w:rPr>
              <w:t xml:space="preserve"> </w:t>
            </w:r>
          </w:p>
        </w:tc>
        <w:tc>
          <w:tcPr>
            <w:tcW w:w="992" w:type="dxa"/>
          </w:tcPr>
          <w:p w14:paraId="458018AE"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06F54C30" w14:textId="77777777" w:rsidTr="00790F7E">
        <w:trPr>
          <w:trHeight w:val="479"/>
        </w:trPr>
        <w:tc>
          <w:tcPr>
            <w:tcW w:w="567" w:type="dxa"/>
            <w:tcBorders>
              <w:top w:val="single" w:sz="4" w:space="0" w:color="auto"/>
              <w:bottom w:val="single" w:sz="4" w:space="0" w:color="auto"/>
            </w:tcBorders>
            <w:shd w:val="clear" w:color="auto" w:fill="auto"/>
          </w:tcPr>
          <w:p w14:paraId="04F6B07D" w14:textId="612F28BE" w:rsidR="00BB7F0A" w:rsidRPr="000F01F2" w:rsidRDefault="00BB7F0A" w:rsidP="00AF1D95">
            <w:pPr>
              <w:jc w:val="center"/>
              <w:rPr>
                <w:sz w:val="18"/>
                <w:szCs w:val="18"/>
              </w:rPr>
            </w:pPr>
            <w:r w:rsidRPr="000F01F2">
              <w:rPr>
                <w:sz w:val="18"/>
                <w:szCs w:val="18"/>
              </w:rPr>
              <w:t>1</w:t>
            </w:r>
            <w:r w:rsidR="00AF1D95">
              <w:rPr>
                <w:sz w:val="18"/>
                <w:szCs w:val="18"/>
              </w:rPr>
              <w:t>09</w:t>
            </w:r>
          </w:p>
        </w:tc>
        <w:tc>
          <w:tcPr>
            <w:tcW w:w="3544" w:type="dxa"/>
            <w:tcBorders>
              <w:top w:val="single" w:sz="4" w:space="0" w:color="auto"/>
              <w:bottom w:val="single" w:sz="4" w:space="0" w:color="auto"/>
            </w:tcBorders>
            <w:shd w:val="clear" w:color="auto" w:fill="auto"/>
          </w:tcPr>
          <w:p w14:paraId="3A663664" w14:textId="2F20F228" w:rsidR="00527359" w:rsidRDefault="00527359" w:rsidP="00527359">
            <w:pPr>
              <w:autoSpaceDE w:val="0"/>
              <w:autoSpaceDN w:val="0"/>
              <w:adjustRightInd w:val="0"/>
              <w:jc w:val="center"/>
              <w:rPr>
                <w:bCs/>
                <w:i/>
                <w:iCs/>
                <w:color w:val="000000"/>
                <w:sz w:val="18"/>
                <w:szCs w:val="18"/>
                <w:lang w:val="ru-RU"/>
              </w:rPr>
            </w:pPr>
            <w:proofErr w:type="spellStart"/>
            <w:r w:rsidRPr="00C76A6C">
              <w:rPr>
                <w:i/>
                <w:color w:val="000000"/>
                <w:sz w:val="18"/>
                <w:szCs w:val="18"/>
                <w:lang w:val="ru-RU"/>
              </w:rPr>
              <w:t>Т</w:t>
            </w:r>
            <w:r w:rsidRPr="00C76A6C">
              <w:rPr>
                <w:bCs/>
                <w:i/>
                <w:iCs/>
                <w:color w:val="000000"/>
                <w:sz w:val="18"/>
                <w:szCs w:val="18"/>
                <w:lang w:val="ru-RU"/>
              </w:rPr>
              <w:t>аблиця</w:t>
            </w:r>
            <w:proofErr w:type="spellEnd"/>
            <w:r w:rsidRPr="00C76A6C">
              <w:rPr>
                <w:bCs/>
                <w:i/>
                <w:iCs/>
                <w:color w:val="000000"/>
                <w:sz w:val="18"/>
                <w:szCs w:val="18"/>
                <w:lang w:val="ru-RU"/>
              </w:rPr>
              <w:t xml:space="preserve"> </w:t>
            </w:r>
            <w:r>
              <w:rPr>
                <w:bCs/>
                <w:i/>
                <w:iCs/>
                <w:color w:val="000000"/>
                <w:sz w:val="18"/>
                <w:szCs w:val="18"/>
                <w:lang w:val="ru-RU"/>
              </w:rPr>
              <w:t>7</w:t>
            </w:r>
          </w:p>
          <w:p w14:paraId="2943031A" w14:textId="77777777" w:rsidR="005D4A25" w:rsidRDefault="005D4A25" w:rsidP="00527359">
            <w:pPr>
              <w:autoSpaceDE w:val="0"/>
              <w:autoSpaceDN w:val="0"/>
              <w:adjustRightInd w:val="0"/>
              <w:jc w:val="center"/>
              <w:rPr>
                <w:bCs/>
                <w:i/>
                <w:iCs/>
                <w:color w:val="000000"/>
                <w:sz w:val="18"/>
                <w:szCs w:val="18"/>
                <w:lang w:val="ru-RU"/>
              </w:rPr>
            </w:pPr>
          </w:p>
          <w:p w14:paraId="62E195AE" w14:textId="77777777" w:rsidR="00527359" w:rsidRPr="00527359" w:rsidRDefault="00527359" w:rsidP="00527359">
            <w:pPr>
              <w:jc w:val="both"/>
              <w:rPr>
                <w:sz w:val="18"/>
                <w:szCs w:val="18"/>
              </w:rPr>
            </w:pPr>
            <w:r w:rsidRPr="00527359">
              <w:rPr>
                <w:sz w:val="18"/>
                <w:szCs w:val="18"/>
              </w:rPr>
              <w:t>Умови експлуатації та відповідні значення СС для холодильників для напоїв</w:t>
            </w:r>
          </w:p>
          <w:p w14:paraId="06DD5812" w14:textId="6A117ADD" w:rsidR="00BB7F0A" w:rsidRPr="000F01F2" w:rsidRDefault="00527359" w:rsidP="00527359">
            <w:pPr>
              <w:jc w:val="both"/>
              <w:rPr>
                <w:sz w:val="18"/>
                <w:szCs w:val="18"/>
              </w:rPr>
            </w:pPr>
            <w:r w:rsidRPr="00527359">
              <w:rPr>
                <w:sz w:val="18"/>
                <w:szCs w:val="18"/>
              </w:rPr>
              <w:t>(Див. п. 1</w:t>
            </w:r>
            <w:r>
              <w:rPr>
                <w:sz w:val="18"/>
                <w:szCs w:val="18"/>
              </w:rPr>
              <w:t>3</w:t>
            </w:r>
            <w:r w:rsidRPr="00527359">
              <w:rPr>
                <w:sz w:val="18"/>
                <w:szCs w:val="18"/>
              </w:rPr>
              <w:t xml:space="preserve"> додатка до Довідки)</w:t>
            </w:r>
          </w:p>
        </w:tc>
        <w:tc>
          <w:tcPr>
            <w:tcW w:w="1276" w:type="dxa"/>
            <w:tcBorders>
              <w:top w:val="single" w:sz="4" w:space="0" w:color="auto"/>
              <w:bottom w:val="single" w:sz="4" w:space="0" w:color="auto"/>
            </w:tcBorders>
          </w:tcPr>
          <w:p w14:paraId="748867E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BF94A31" w14:textId="15A33FD8" w:rsidR="00BB7F0A" w:rsidRPr="000F01F2" w:rsidRDefault="00BB7F0A" w:rsidP="00C5131A">
            <w:pPr>
              <w:tabs>
                <w:tab w:val="left" w:pos="-142"/>
                <w:tab w:val="left" w:pos="0"/>
              </w:tabs>
              <w:ind w:right="23"/>
              <w:jc w:val="center"/>
              <w:rPr>
                <w:sz w:val="18"/>
                <w:szCs w:val="18"/>
              </w:rPr>
            </w:pPr>
            <w:r w:rsidRPr="000F01F2">
              <w:rPr>
                <w:b/>
                <w:i/>
                <w:kern w:val="2"/>
                <w:sz w:val="18"/>
                <w:szCs w:val="18"/>
              </w:rPr>
              <w:t>Відповідає</w:t>
            </w:r>
          </w:p>
          <w:p w14:paraId="73F155CF" w14:textId="77777777" w:rsidR="00527359" w:rsidRPr="00527359" w:rsidRDefault="00527359" w:rsidP="00527359">
            <w:pPr>
              <w:tabs>
                <w:tab w:val="left" w:pos="-142"/>
                <w:tab w:val="left" w:pos="0"/>
              </w:tabs>
              <w:ind w:right="23" w:firstLine="318"/>
              <w:jc w:val="right"/>
              <w:rPr>
                <w:sz w:val="18"/>
                <w:szCs w:val="18"/>
              </w:rPr>
            </w:pPr>
            <w:r w:rsidRPr="00527359">
              <w:rPr>
                <w:sz w:val="18"/>
                <w:szCs w:val="18"/>
              </w:rPr>
              <w:t>Таблиця 7</w:t>
            </w:r>
          </w:p>
          <w:p w14:paraId="0C75D3BF" w14:textId="77777777" w:rsidR="00527359" w:rsidRPr="00527359" w:rsidRDefault="00527359" w:rsidP="00527359">
            <w:pPr>
              <w:tabs>
                <w:tab w:val="left" w:pos="-142"/>
                <w:tab w:val="left" w:pos="0"/>
              </w:tabs>
              <w:ind w:right="23" w:firstLine="318"/>
              <w:jc w:val="both"/>
              <w:rPr>
                <w:sz w:val="18"/>
                <w:szCs w:val="18"/>
              </w:rPr>
            </w:pPr>
          </w:p>
          <w:p w14:paraId="50E23FB6" w14:textId="77777777" w:rsidR="00BB7F0A" w:rsidRDefault="00527359" w:rsidP="00527359">
            <w:pPr>
              <w:tabs>
                <w:tab w:val="left" w:pos="-142"/>
                <w:tab w:val="left" w:pos="0"/>
              </w:tabs>
              <w:ind w:right="23" w:firstLine="318"/>
              <w:jc w:val="both"/>
              <w:rPr>
                <w:sz w:val="18"/>
                <w:szCs w:val="18"/>
              </w:rPr>
            </w:pPr>
            <w:r w:rsidRPr="00527359">
              <w:rPr>
                <w:sz w:val="18"/>
                <w:szCs w:val="18"/>
              </w:rPr>
              <w:t xml:space="preserve">Умови експлуатації та відповідні значення </w:t>
            </w:r>
            <w:r w:rsidRPr="00527359">
              <w:rPr>
                <w:i/>
                <w:sz w:val="18"/>
                <w:szCs w:val="18"/>
              </w:rPr>
              <w:t>СС</w:t>
            </w:r>
            <w:r w:rsidRPr="00527359">
              <w:rPr>
                <w:sz w:val="18"/>
                <w:szCs w:val="18"/>
              </w:rPr>
              <w:t xml:space="preserve"> для холодильників для напоїв</w:t>
            </w:r>
          </w:p>
          <w:p w14:paraId="3007000E" w14:textId="4FAAD7BB" w:rsidR="00527359" w:rsidRPr="000F01F2" w:rsidRDefault="00527359" w:rsidP="00527359">
            <w:pPr>
              <w:tabs>
                <w:tab w:val="left" w:pos="-142"/>
                <w:tab w:val="left" w:pos="0"/>
              </w:tabs>
              <w:ind w:right="23" w:firstLine="318"/>
              <w:jc w:val="both"/>
              <w:rPr>
                <w:sz w:val="18"/>
                <w:szCs w:val="18"/>
              </w:rPr>
            </w:pPr>
            <w:r>
              <w:rPr>
                <w:sz w:val="18"/>
                <w:szCs w:val="18"/>
                <w:lang w:val="ru-RU"/>
              </w:rPr>
              <w:t>(</w:t>
            </w:r>
            <w:r w:rsidRPr="00A65DB5">
              <w:rPr>
                <w:sz w:val="18"/>
                <w:szCs w:val="18"/>
                <w:lang w:val="ru-RU"/>
              </w:rPr>
              <w:t>Див</w:t>
            </w:r>
            <w:proofErr w:type="gramStart"/>
            <w:r w:rsidRPr="00A65DB5">
              <w:rPr>
                <w:sz w:val="18"/>
                <w:szCs w:val="18"/>
                <w:lang w:val="ru-RU"/>
              </w:rPr>
              <w:t>.</w:t>
            </w:r>
            <w:proofErr w:type="gramEnd"/>
            <w:r w:rsidRPr="00A65DB5">
              <w:rPr>
                <w:sz w:val="18"/>
                <w:szCs w:val="18"/>
                <w:lang w:val="ru-RU"/>
              </w:rPr>
              <w:t xml:space="preserve"> </w:t>
            </w:r>
            <w:proofErr w:type="gramStart"/>
            <w:r w:rsidRPr="00A65DB5">
              <w:rPr>
                <w:sz w:val="18"/>
                <w:szCs w:val="18"/>
                <w:lang w:val="ru-RU"/>
              </w:rPr>
              <w:t>п</w:t>
            </w:r>
            <w:proofErr w:type="gramEnd"/>
            <w:r w:rsidRPr="00A65DB5">
              <w:rPr>
                <w:sz w:val="18"/>
                <w:szCs w:val="18"/>
                <w:lang w:val="ru-RU"/>
              </w:rPr>
              <w:t xml:space="preserve">. </w:t>
            </w:r>
            <w:r>
              <w:rPr>
                <w:sz w:val="18"/>
                <w:szCs w:val="18"/>
                <w:lang w:val="ru-RU"/>
              </w:rPr>
              <w:t>14</w:t>
            </w:r>
            <w:r w:rsidRPr="00A65DB5">
              <w:rPr>
                <w:sz w:val="18"/>
                <w:szCs w:val="18"/>
                <w:lang w:val="ru-RU"/>
              </w:rPr>
              <w:t xml:space="preserve"> </w:t>
            </w:r>
            <w:proofErr w:type="spellStart"/>
            <w:r w:rsidRPr="00A65DB5">
              <w:rPr>
                <w:sz w:val="18"/>
                <w:szCs w:val="18"/>
                <w:lang w:val="ru-RU"/>
              </w:rPr>
              <w:t>додатка</w:t>
            </w:r>
            <w:proofErr w:type="spellEnd"/>
            <w:r w:rsidRPr="00A65DB5">
              <w:rPr>
                <w:sz w:val="18"/>
                <w:szCs w:val="18"/>
                <w:lang w:val="ru-RU"/>
              </w:rPr>
              <w:t xml:space="preserve"> до </w:t>
            </w:r>
            <w:proofErr w:type="spellStart"/>
            <w:r w:rsidRPr="00A65DB5">
              <w:rPr>
                <w:sz w:val="18"/>
                <w:szCs w:val="18"/>
                <w:lang w:val="ru-RU"/>
              </w:rPr>
              <w:t>Довідки</w:t>
            </w:r>
            <w:proofErr w:type="spellEnd"/>
            <w:r w:rsidRPr="00A65DB5">
              <w:rPr>
                <w:sz w:val="18"/>
                <w:szCs w:val="18"/>
                <w:lang w:val="ru-RU"/>
              </w:rPr>
              <w:t>)</w:t>
            </w:r>
          </w:p>
        </w:tc>
        <w:tc>
          <w:tcPr>
            <w:tcW w:w="992" w:type="dxa"/>
          </w:tcPr>
          <w:p w14:paraId="4D2CB88E"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941D3C2" w14:textId="77777777" w:rsidTr="00790F7E">
        <w:trPr>
          <w:trHeight w:val="415"/>
        </w:trPr>
        <w:tc>
          <w:tcPr>
            <w:tcW w:w="567" w:type="dxa"/>
            <w:tcBorders>
              <w:top w:val="single" w:sz="4" w:space="0" w:color="auto"/>
              <w:bottom w:val="single" w:sz="4" w:space="0" w:color="auto"/>
            </w:tcBorders>
            <w:shd w:val="clear" w:color="auto" w:fill="auto"/>
          </w:tcPr>
          <w:p w14:paraId="1127653C" w14:textId="144C868B" w:rsidR="00BB7F0A" w:rsidRPr="000F01F2" w:rsidRDefault="00BB7F0A" w:rsidP="00AF1D95">
            <w:pPr>
              <w:jc w:val="center"/>
              <w:rPr>
                <w:sz w:val="18"/>
                <w:szCs w:val="18"/>
              </w:rPr>
            </w:pPr>
            <w:r w:rsidRPr="000F01F2">
              <w:rPr>
                <w:sz w:val="18"/>
                <w:szCs w:val="18"/>
              </w:rPr>
              <w:t>11</w:t>
            </w:r>
            <w:r w:rsidR="00AF1D95">
              <w:rPr>
                <w:sz w:val="18"/>
                <w:szCs w:val="18"/>
              </w:rPr>
              <w:t>0</w:t>
            </w:r>
          </w:p>
        </w:tc>
        <w:tc>
          <w:tcPr>
            <w:tcW w:w="3544" w:type="dxa"/>
            <w:tcBorders>
              <w:top w:val="single" w:sz="4" w:space="0" w:color="auto"/>
              <w:bottom w:val="single" w:sz="4" w:space="0" w:color="auto"/>
            </w:tcBorders>
            <w:shd w:val="clear" w:color="auto" w:fill="auto"/>
          </w:tcPr>
          <w:p w14:paraId="167D02AE" w14:textId="1E6114CE" w:rsidR="004C09DE" w:rsidRPr="004C09DE" w:rsidRDefault="004C09DE" w:rsidP="004C09DE">
            <w:pPr>
              <w:autoSpaceDE w:val="0"/>
              <w:autoSpaceDN w:val="0"/>
              <w:adjustRightInd w:val="0"/>
              <w:jc w:val="both"/>
              <w:rPr>
                <w:color w:val="000000"/>
                <w:sz w:val="18"/>
                <w:szCs w:val="18"/>
                <w:lang w:val="ru-RU"/>
              </w:rPr>
            </w:pPr>
            <w:r w:rsidRPr="004C09DE">
              <w:rPr>
                <w:color w:val="000000"/>
                <w:sz w:val="18"/>
                <w:szCs w:val="18"/>
                <w:lang w:val="ru-RU"/>
              </w:rPr>
              <w:t xml:space="preserve">(b)  </w:t>
            </w:r>
            <w:proofErr w:type="gramStart"/>
            <w:r w:rsidRPr="004C09DE">
              <w:rPr>
                <w:color w:val="000000"/>
                <w:sz w:val="18"/>
                <w:szCs w:val="18"/>
                <w:lang w:val="ru-RU"/>
              </w:rPr>
              <w:t>для</w:t>
            </w:r>
            <w:proofErr w:type="gramEnd"/>
            <w:r w:rsidRPr="004C09DE">
              <w:rPr>
                <w:color w:val="000000"/>
                <w:sz w:val="18"/>
                <w:szCs w:val="18"/>
                <w:lang w:val="ru-RU"/>
              </w:rPr>
              <w:t xml:space="preserve"> </w:t>
            </w:r>
            <w:proofErr w:type="spellStart"/>
            <w:r w:rsidRPr="004C09DE">
              <w:rPr>
                <w:color w:val="000000"/>
                <w:sz w:val="18"/>
                <w:szCs w:val="18"/>
                <w:lang w:val="ru-RU"/>
              </w:rPr>
              <w:t>морозильників</w:t>
            </w:r>
            <w:proofErr w:type="spellEnd"/>
            <w:r w:rsidRPr="004C09DE">
              <w:rPr>
                <w:color w:val="000000"/>
                <w:sz w:val="18"/>
                <w:szCs w:val="18"/>
                <w:lang w:val="ru-RU"/>
              </w:rPr>
              <w:t xml:space="preserve"> для </w:t>
            </w:r>
            <w:proofErr w:type="spellStart"/>
            <w:r w:rsidRPr="004C09DE">
              <w:rPr>
                <w:color w:val="000000"/>
                <w:sz w:val="18"/>
                <w:szCs w:val="18"/>
                <w:lang w:val="ru-RU"/>
              </w:rPr>
              <w:t>морозива</w:t>
            </w:r>
            <w:proofErr w:type="spellEnd"/>
            <w:r w:rsidRPr="004C09DE">
              <w:rPr>
                <w:color w:val="000000"/>
                <w:sz w:val="18"/>
                <w:szCs w:val="18"/>
                <w:lang w:val="ru-RU"/>
              </w:rPr>
              <w:t>:</w:t>
            </w:r>
          </w:p>
          <w:p w14:paraId="54DC8734" w14:textId="31E4E759" w:rsidR="004C09DE" w:rsidRPr="004C09DE" w:rsidRDefault="004C09DE" w:rsidP="004C09DE">
            <w:pPr>
              <w:autoSpaceDE w:val="0"/>
              <w:autoSpaceDN w:val="0"/>
              <w:adjustRightInd w:val="0"/>
              <w:jc w:val="both"/>
              <w:rPr>
                <w:color w:val="000000"/>
                <w:sz w:val="18"/>
                <w:szCs w:val="18"/>
                <w:lang w:val="ru-RU"/>
              </w:rPr>
            </w:pPr>
            <w:proofErr w:type="spellStart"/>
            <w:r w:rsidRPr="004C09DE">
              <w:rPr>
                <w:color w:val="000000"/>
                <w:sz w:val="18"/>
                <w:szCs w:val="18"/>
                <w:lang w:val="ru-RU"/>
              </w:rPr>
              <w:t>Yc</w:t>
            </w:r>
            <w:proofErr w:type="spellEnd"/>
            <w:r w:rsidRPr="004C09DE">
              <w:rPr>
                <w:color w:val="000000"/>
                <w:sz w:val="18"/>
                <w:szCs w:val="18"/>
                <w:lang w:val="ru-RU"/>
              </w:rPr>
              <w:t xml:space="preserve"> — </w:t>
            </w:r>
            <w:proofErr w:type="spellStart"/>
            <w:r w:rsidRPr="004C09DE">
              <w:rPr>
                <w:color w:val="000000"/>
                <w:sz w:val="18"/>
                <w:szCs w:val="18"/>
                <w:lang w:val="ru-RU"/>
              </w:rPr>
              <w:t>це</w:t>
            </w:r>
            <w:proofErr w:type="spellEnd"/>
            <w:r w:rsidRPr="004C09DE">
              <w:rPr>
                <w:color w:val="000000"/>
                <w:sz w:val="18"/>
                <w:szCs w:val="18"/>
                <w:lang w:val="ru-RU"/>
              </w:rPr>
              <w:t xml:space="preserve"> </w:t>
            </w:r>
            <w:proofErr w:type="spellStart"/>
            <w:r w:rsidRPr="004C09DE">
              <w:rPr>
                <w:color w:val="000000"/>
                <w:sz w:val="18"/>
                <w:szCs w:val="18"/>
                <w:lang w:val="ru-RU"/>
              </w:rPr>
              <w:t>еквівалентний</w:t>
            </w:r>
            <w:proofErr w:type="spellEnd"/>
            <w:r w:rsidRPr="004C09DE">
              <w:rPr>
                <w:color w:val="000000"/>
                <w:sz w:val="18"/>
                <w:szCs w:val="18"/>
                <w:lang w:val="ru-RU"/>
              </w:rPr>
              <w:t xml:space="preserve"> </w:t>
            </w:r>
            <w:proofErr w:type="spellStart"/>
            <w:r w:rsidRPr="004C09DE">
              <w:rPr>
                <w:color w:val="000000"/>
                <w:sz w:val="18"/>
                <w:szCs w:val="18"/>
                <w:lang w:val="ru-RU"/>
              </w:rPr>
              <w:t>об’є</w:t>
            </w:r>
            <w:proofErr w:type="gramStart"/>
            <w:r w:rsidRPr="004C09DE">
              <w:rPr>
                <w:color w:val="000000"/>
                <w:sz w:val="18"/>
                <w:szCs w:val="18"/>
                <w:lang w:val="ru-RU"/>
              </w:rPr>
              <w:t>м</w:t>
            </w:r>
            <w:proofErr w:type="spellEnd"/>
            <w:proofErr w:type="gramEnd"/>
            <w:r w:rsidRPr="004C09DE">
              <w:rPr>
                <w:color w:val="000000"/>
                <w:sz w:val="18"/>
                <w:szCs w:val="18"/>
                <w:lang w:val="ru-RU"/>
              </w:rPr>
              <w:t xml:space="preserve"> </w:t>
            </w:r>
            <w:proofErr w:type="spellStart"/>
            <w:r w:rsidRPr="004C09DE">
              <w:rPr>
                <w:color w:val="000000"/>
                <w:sz w:val="18"/>
                <w:szCs w:val="18"/>
                <w:lang w:val="ru-RU"/>
              </w:rPr>
              <w:t>відділень</w:t>
            </w:r>
            <w:proofErr w:type="spellEnd"/>
            <w:r w:rsidRPr="004C09DE">
              <w:rPr>
                <w:color w:val="000000"/>
                <w:sz w:val="18"/>
                <w:szCs w:val="18"/>
                <w:lang w:val="ru-RU"/>
              </w:rPr>
              <w:t xml:space="preserve"> морозильника для </w:t>
            </w:r>
            <w:proofErr w:type="spellStart"/>
            <w:r w:rsidRPr="004C09DE">
              <w:rPr>
                <w:color w:val="000000"/>
                <w:sz w:val="18"/>
                <w:szCs w:val="18"/>
                <w:lang w:val="ru-RU"/>
              </w:rPr>
              <w:t>морозива</w:t>
            </w:r>
            <w:proofErr w:type="spellEnd"/>
            <w:r w:rsidRPr="004C09DE">
              <w:rPr>
                <w:color w:val="000000"/>
                <w:sz w:val="18"/>
                <w:szCs w:val="18"/>
                <w:lang w:val="ru-RU"/>
              </w:rPr>
              <w:t xml:space="preserve"> з </w:t>
            </w:r>
            <w:proofErr w:type="spellStart"/>
            <w:r w:rsidRPr="004C09DE">
              <w:rPr>
                <w:color w:val="000000"/>
                <w:sz w:val="18"/>
                <w:szCs w:val="18"/>
                <w:lang w:val="ru-RU"/>
              </w:rPr>
              <w:t>цільовою</w:t>
            </w:r>
            <w:proofErr w:type="spellEnd"/>
            <w:r w:rsidRPr="004C09DE">
              <w:rPr>
                <w:color w:val="000000"/>
                <w:sz w:val="18"/>
                <w:szCs w:val="18"/>
                <w:lang w:val="ru-RU"/>
              </w:rPr>
              <w:t xml:space="preserve"> температурою </w:t>
            </w:r>
            <w:proofErr w:type="spellStart"/>
            <w:r w:rsidRPr="004C09DE">
              <w:rPr>
                <w:i/>
                <w:iCs/>
                <w:color w:val="000000"/>
                <w:sz w:val="18"/>
                <w:szCs w:val="18"/>
                <w:lang w:val="ru-RU"/>
              </w:rPr>
              <w:t>Tc</w:t>
            </w:r>
            <w:proofErr w:type="spellEnd"/>
            <w:r w:rsidRPr="004C09DE">
              <w:rPr>
                <w:i/>
                <w:iCs/>
                <w:color w:val="000000"/>
                <w:sz w:val="18"/>
                <w:szCs w:val="18"/>
                <w:lang w:val="ru-RU"/>
              </w:rPr>
              <w:t xml:space="preserve"> </w:t>
            </w:r>
            <w:r w:rsidRPr="004C09DE">
              <w:rPr>
                <w:color w:val="000000"/>
                <w:sz w:val="18"/>
                <w:szCs w:val="18"/>
                <w:lang w:val="ru-RU"/>
              </w:rPr>
              <w:t>(</w:t>
            </w:r>
            <w:proofErr w:type="spellStart"/>
            <w:r w:rsidRPr="004C09DE">
              <w:rPr>
                <w:i/>
                <w:iCs/>
                <w:color w:val="000000"/>
                <w:sz w:val="18"/>
                <w:szCs w:val="18"/>
                <w:lang w:val="ru-RU"/>
              </w:rPr>
              <w:t>Veq</w:t>
            </w:r>
            <w:r w:rsidRPr="00160EBA">
              <w:rPr>
                <w:i/>
                <w:iCs/>
                <w:color w:val="000000"/>
                <w:sz w:val="18"/>
                <w:szCs w:val="18"/>
                <w:vertAlign w:val="subscript"/>
                <w:lang w:val="ru-RU"/>
              </w:rPr>
              <w:t>c</w:t>
            </w:r>
            <w:proofErr w:type="spellEnd"/>
            <w:r w:rsidRPr="004C09DE">
              <w:rPr>
                <w:color w:val="000000"/>
                <w:sz w:val="18"/>
                <w:szCs w:val="18"/>
                <w:lang w:val="ru-RU"/>
              </w:rPr>
              <w:t xml:space="preserve">), </w:t>
            </w:r>
            <w:proofErr w:type="spellStart"/>
            <w:r w:rsidRPr="004C09DE">
              <w:rPr>
                <w:color w:val="000000"/>
                <w:sz w:val="18"/>
                <w:szCs w:val="18"/>
                <w:lang w:val="ru-RU"/>
              </w:rPr>
              <w:t>обчислений</w:t>
            </w:r>
            <w:proofErr w:type="spellEnd"/>
            <w:r w:rsidRPr="004C09DE">
              <w:rPr>
                <w:color w:val="000000"/>
                <w:sz w:val="18"/>
                <w:szCs w:val="18"/>
                <w:lang w:val="ru-RU"/>
              </w:rPr>
              <w:t xml:space="preserve"> таким чином:</w:t>
            </w:r>
          </w:p>
          <w:p w14:paraId="2E0E4B86" w14:textId="77777777" w:rsidR="004C09DE" w:rsidRPr="004C09DE" w:rsidRDefault="004C09DE" w:rsidP="004C09DE">
            <w:pPr>
              <w:autoSpaceDE w:val="0"/>
              <w:autoSpaceDN w:val="0"/>
              <w:adjustRightInd w:val="0"/>
              <w:jc w:val="both"/>
              <w:rPr>
                <w:color w:val="000000"/>
                <w:sz w:val="18"/>
                <w:szCs w:val="18"/>
              </w:rPr>
            </w:pPr>
          </w:p>
          <w:p w14:paraId="2B3BC65C" w14:textId="77777777" w:rsidR="004C09DE" w:rsidRPr="0075117C" w:rsidRDefault="004C09DE" w:rsidP="004C09DE">
            <w:pPr>
              <w:autoSpaceDE w:val="0"/>
              <w:autoSpaceDN w:val="0"/>
              <w:adjustRightInd w:val="0"/>
              <w:jc w:val="both"/>
              <w:rPr>
                <w:color w:val="000000"/>
                <w:sz w:val="18"/>
                <w:szCs w:val="18"/>
                <w:lang w:val="ru-RU"/>
              </w:rPr>
            </w:pPr>
            <w:proofErr w:type="spellStart"/>
            <w:r w:rsidRPr="004C09DE">
              <w:rPr>
                <w:color w:val="000000"/>
                <w:sz w:val="18"/>
                <w:szCs w:val="18"/>
                <w:lang w:val="en-US"/>
              </w:rPr>
              <w:t>Yc</w:t>
            </w:r>
            <w:proofErr w:type="spellEnd"/>
            <w:r w:rsidRPr="0075117C">
              <w:rPr>
                <w:color w:val="000000"/>
                <w:sz w:val="18"/>
                <w:szCs w:val="18"/>
                <w:lang w:val="ru-RU"/>
              </w:rPr>
              <w:t xml:space="preserve"> = </w:t>
            </w:r>
            <w:proofErr w:type="spellStart"/>
            <w:r w:rsidRPr="004C09DE">
              <w:rPr>
                <w:i/>
                <w:iCs/>
                <w:color w:val="000000"/>
                <w:sz w:val="18"/>
                <w:szCs w:val="18"/>
                <w:lang w:val="en-US"/>
              </w:rPr>
              <w:t>Veq</w:t>
            </w:r>
            <w:r w:rsidRPr="00160EBA">
              <w:rPr>
                <w:i/>
                <w:iCs/>
                <w:color w:val="000000"/>
                <w:sz w:val="18"/>
                <w:szCs w:val="18"/>
                <w:vertAlign w:val="subscript"/>
                <w:lang w:val="en-US"/>
              </w:rPr>
              <w:t>c</w:t>
            </w:r>
            <w:proofErr w:type="spellEnd"/>
            <w:r w:rsidRPr="0075117C">
              <w:rPr>
                <w:i/>
                <w:iCs/>
                <w:color w:val="000000"/>
                <w:sz w:val="18"/>
                <w:szCs w:val="18"/>
                <w:lang w:val="ru-RU"/>
              </w:rPr>
              <w:t xml:space="preserve"> </w:t>
            </w:r>
            <w:r w:rsidRPr="0075117C">
              <w:rPr>
                <w:color w:val="000000"/>
                <w:sz w:val="18"/>
                <w:szCs w:val="18"/>
                <w:lang w:val="ru-RU"/>
              </w:rPr>
              <w:t xml:space="preserve">= </w:t>
            </w:r>
            <w:proofErr w:type="spellStart"/>
            <w:r w:rsidRPr="004C09DE">
              <w:rPr>
                <w:color w:val="000000"/>
                <w:sz w:val="18"/>
                <w:szCs w:val="18"/>
                <w:lang w:val="en-US"/>
              </w:rPr>
              <w:t>NetVolume</w:t>
            </w:r>
            <w:r w:rsidRPr="00160EBA">
              <w:rPr>
                <w:color w:val="000000"/>
                <w:sz w:val="18"/>
                <w:szCs w:val="18"/>
                <w:vertAlign w:val="subscript"/>
                <w:lang w:val="en-US"/>
              </w:rPr>
              <w:t>c</w:t>
            </w:r>
            <w:proofErr w:type="spellEnd"/>
            <w:r w:rsidRPr="0075117C">
              <w:rPr>
                <w:color w:val="000000"/>
                <w:sz w:val="18"/>
                <w:szCs w:val="18"/>
                <w:lang w:val="ru-RU"/>
              </w:rPr>
              <w:t xml:space="preserve"> × ((12 – </w:t>
            </w:r>
            <w:r w:rsidRPr="004C09DE">
              <w:rPr>
                <w:i/>
                <w:iCs/>
                <w:color w:val="000000"/>
                <w:sz w:val="18"/>
                <w:szCs w:val="18"/>
                <w:lang w:val="en-US"/>
              </w:rPr>
              <w:t>Tc</w:t>
            </w:r>
            <w:r w:rsidRPr="0075117C">
              <w:rPr>
                <w:color w:val="000000"/>
                <w:sz w:val="18"/>
                <w:szCs w:val="18"/>
                <w:lang w:val="ru-RU"/>
              </w:rPr>
              <w:t xml:space="preserve">)/30) × </w:t>
            </w:r>
            <w:r w:rsidRPr="004C09DE">
              <w:rPr>
                <w:i/>
                <w:iCs/>
                <w:color w:val="000000"/>
                <w:sz w:val="18"/>
                <w:szCs w:val="18"/>
                <w:lang w:val="en-US"/>
              </w:rPr>
              <w:t>CC</w:t>
            </w:r>
            <w:r w:rsidRPr="0075117C">
              <w:rPr>
                <w:color w:val="000000"/>
                <w:sz w:val="18"/>
                <w:szCs w:val="18"/>
                <w:lang w:val="ru-RU"/>
              </w:rPr>
              <w:t>;</w:t>
            </w:r>
          </w:p>
          <w:p w14:paraId="757427F9" w14:textId="77777777" w:rsidR="004C09DE" w:rsidRPr="004C09DE" w:rsidRDefault="004C09DE" w:rsidP="004C09DE">
            <w:pPr>
              <w:autoSpaceDE w:val="0"/>
              <w:autoSpaceDN w:val="0"/>
              <w:adjustRightInd w:val="0"/>
              <w:jc w:val="both"/>
              <w:rPr>
                <w:color w:val="000000"/>
                <w:sz w:val="18"/>
                <w:szCs w:val="18"/>
              </w:rPr>
            </w:pPr>
          </w:p>
          <w:p w14:paraId="2F35838D" w14:textId="6841B735" w:rsidR="004C09DE" w:rsidRPr="004C09DE" w:rsidRDefault="004C09DE" w:rsidP="004C09DE">
            <w:pPr>
              <w:autoSpaceDE w:val="0"/>
              <w:autoSpaceDN w:val="0"/>
              <w:adjustRightInd w:val="0"/>
              <w:jc w:val="both"/>
              <w:rPr>
                <w:color w:val="000000"/>
                <w:sz w:val="18"/>
                <w:szCs w:val="18"/>
                <w:lang w:val="ru-RU"/>
              </w:rPr>
            </w:pPr>
            <w:r w:rsidRPr="004C09DE">
              <w:rPr>
                <w:color w:val="000000"/>
                <w:sz w:val="18"/>
                <w:szCs w:val="18"/>
                <w:lang w:val="ru-RU"/>
              </w:rPr>
              <w:t xml:space="preserve">де </w:t>
            </w:r>
            <w:proofErr w:type="spellStart"/>
            <w:r w:rsidRPr="004C09DE">
              <w:rPr>
                <w:i/>
                <w:iCs/>
                <w:color w:val="000000"/>
                <w:sz w:val="18"/>
                <w:szCs w:val="18"/>
                <w:lang w:val="ru-RU"/>
              </w:rPr>
              <w:t>Tc</w:t>
            </w:r>
            <w:proofErr w:type="spellEnd"/>
            <w:r w:rsidRPr="004C09DE">
              <w:rPr>
                <w:i/>
                <w:iCs/>
                <w:color w:val="000000"/>
                <w:sz w:val="18"/>
                <w:szCs w:val="18"/>
                <w:lang w:val="ru-RU"/>
              </w:rPr>
              <w:t xml:space="preserve"> </w:t>
            </w:r>
            <w:r w:rsidRPr="004C09DE">
              <w:rPr>
                <w:color w:val="000000"/>
                <w:sz w:val="18"/>
                <w:szCs w:val="18"/>
                <w:lang w:val="ru-RU"/>
              </w:rPr>
              <w:t xml:space="preserve">— </w:t>
            </w:r>
            <w:proofErr w:type="spellStart"/>
            <w:r w:rsidRPr="004C09DE">
              <w:rPr>
                <w:color w:val="000000"/>
                <w:sz w:val="18"/>
                <w:szCs w:val="18"/>
                <w:lang w:val="ru-RU"/>
              </w:rPr>
              <w:t>це</w:t>
            </w:r>
            <w:proofErr w:type="spellEnd"/>
            <w:r w:rsidRPr="004C09DE">
              <w:rPr>
                <w:color w:val="000000"/>
                <w:sz w:val="18"/>
                <w:szCs w:val="18"/>
                <w:lang w:val="ru-RU"/>
              </w:rPr>
              <w:t xml:space="preserve"> </w:t>
            </w:r>
            <w:proofErr w:type="spellStart"/>
            <w:r w:rsidRPr="004C09DE">
              <w:rPr>
                <w:color w:val="000000"/>
                <w:sz w:val="18"/>
                <w:szCs w:val="18"/>
                <w:lang w:val="ru-RU"/>
              </w:rPr>
              <w:t>середня</w:t>
            </w:r>
            <w:proofErr w:type="spellEnd"/>
            <w:r w:rsidRPr="004C09DE">
              <w:rPr>
                <w:color w:val="000000"/>
                <w:sz w:val="18"/>
                <w:szCs w:val="18"/>
                <w:lang w:val="ru-RU"/>
              </w:rPr>
              <w:t xml:space="preserve"> температура у </w:t>
            </w:r>
            <w:proofErr w:type="spellStart"/>
            <w:r w:rsidRPr="004C09DE">
              <w:rPr>
                <w:color w:val="000000"/>
                <w:sz w:val="18"/>
                <w:szCs w:val="18"/>
                <w:lang w:val="ru-RU"/>
              </w:rPr>
              <w:t>відділенні</w:t>
            </w:r>
            <w:proofErr w:type="spellEnd"/>
            <w:r w:rsidRPr="004C09DE">
              <w:rPr>
                <w:color w:val="000000"/>
                <w:sz w:val="18"/>
                <w:szCs w:val="18"/>
                <w:lang w:val="ru-RU"/>
              </w:rPr>
              <w:t xml:space="preserve">, а </w:t>
            </w:r>
            <w:r w:rsidRPr="004C09DE">
              <w:rPr>
                <w:i/>
                <w:iCs/>
                <w:color w:val="000000"/>
                <w:sz w:val="18"/>
                <w:szCs w:val="18"/>
                <w:lang w:val="ru-RU"/>
              </w:rPr>
              <w:t xml:space="preserve">CC </w:t>
            </w:r>
            <w:r w:rsidRPr="004C09DE">
              <w:rPr>
                <w:color w:val="000000"/>
                <w:sz w:val="18"/>
                <w:szCs w:val="18"/>
                <w:lang w:val="ru-RU"/>
              </w:rPr>
              <w:t xml:space="preserve">— </w:t>
            </w:r>
            <w:proofErr w:type="spellStart"/>
            <w:r w:rsidRPr="004C09DE">
              <w:rPr>
                <w:color w:val="000000"/>
                <w:sz w:val="18"/>
                <w:szCs w:val="18"/>
                <w:lang w:val="ru-RU"/>
              </w:rPr>
              <w:t>коефіцієнт</w:t>
            </w:r>
            <w:proofErr w:type="spellEnd"/>
            <w:r w:rsidRPr="004C09DE">
              <w:rPr>
                <w:color w:val="000000"/>
                <w:sz w:val="18"/>
                <w:szCs w:val="18"/>
                <w:lang w:val="ru-RU"/>
              </w:rPr>
              <w:t xml:space="preserve"> </w:t>
            </w:r>
            <w:proofErr w:type="spellStart"/>
            <w:r w:rsidRPr="004C09DE">
              <w:rPr>
                <w:color w:val="000000"/>
                <w:sz w:val="18"/>
                <w:szCs w:val="18"/>
                <w:lang w:val="ru-RU"/>
              </w:rPr>
              <w:t>клі</w:t>
            </w:r>
            <w:proofErr w:type="gramStart"/>
            <w:r w:rsidRPr="004C09DE">
              <w:rPr>
                <w:color w:val="000000"/>
                <w:sz w:val="18"/>
                <w:szCs w:val="18"/>
                <w:lang w:val="ru-RU"/>
              </w:rPr>
              <w:t>матичного</w:t>
            </w:r>
            <w:proofErr w:type="spellEnd"/>
            <w:proofErr w:type="gramEnd"/>
            <w:r w:rsidRPr="004C09DE">
              <w:rPr>
                <w:color w:val="000000"/>
                <w:sz w:val="18"/>
                <w:szCs w:val="18"/>
                <w:lang w:val="ru-RU"/>
              </w:rPr>
              <w:t xml:space="preserve"> </w:t>
            </w:r>
            <w:proofErr w:type="spellStart"/>
            <w:r w:rsidRPr="004C09DE">
              <w:rPr>
                <w:color w:val="000000"/>
                <w:sz w:val="18"/>
                <w:szCs w:val="18"/>
                <w:lang w:val="ru-RU"/>
              </w:rPr>
              <w:t>класу</w:t>
            </w:r>
            <w:proofErr w:type="spellEnd"/>
            <w:r w:rsidRPr="004C09DE">
              <w:rPr>
                <w:color w:val="000000"/>
                <w:sz w:val="18"/>
                <w:szCs w:val="18"/>
                <w:lang w:val="ru-RU"/>
              </w:rPr>
              <w:t xml:space="preserve">. </w:t>
            </w:r>
            <w:proofErr w:type="spellStart"/>
            <w:r w:rsidRPr="004C09DE">
              <w:rPr>
                <w:color w:val="000000"/>
                <w:sz w:val="18"/>
                <w:szCs w:val="18"/>
                <w:lang w:val="ru-RU"/>
              </w:rPr>
              <w:t>Значення</w:t>
            </w:r>
            <w:proofErr w:type="spellEnd"/>
            <w:r>
              <w:rPr>
                <w:color w:val="000000"/>
                <w:sz w:val="18"/>
                <w:szCs w:val="18"/>
                <w:lang w:val="ru-RU"/>
              </w:rPr>
              <w:t xml:space="preserve"> </w:t>
            </w:r>
            <w:proofErr w:type="spellStart"/>
            <w:r w:rsidRPr="004C09DE">
              <w:rPr>
                <w:i/>
                <w:iCs/>
                <w:color w:val="000000"/>
                <w:sz w:val="18"/>
                <w:szCs w:val="18"/>
                <w:lang w:val="ru-RU"/>
              </w:rPr>
              <w:t>Tc</w:t>
            </w:r>
            <w:proofErr w:type="spellEnd"/>
            <w:r w:rsidRPr="004C09DE">
              <w:rPr>
                <w:i/>
                <w:iCs/>
                <w:color w:val="000000"/>
                <w:sz w:val="18"/>
                <w:szCs w:val="18"/>
                <w:lang w:val="ru-RU"/>
              </w:rPr>
              <w:t xml:space="preserve"> </w:t>
            </w:r>
            <w:r>
              <w:rPr>
                <w:i/>
                <w:iCs/>
                <w:color w:val="000000"/>
                <w:sz w:val="18"/>
                <w:szCs w:val="18"/>
                <w:lang w:val="ru-RU"/>
              </w:rPr>
              <w:t xml:space="preserve"> </w:t>
            </w:r>
            <w:proofErr w:type="spellStart"/>
            <w:r w:rsidRPr="004C09DE">
              <w:rPr>
                <w:color w:val="000000"/>
                <w:sz w:val="18"/>
                <w:szCs w:val="18"/>
                <w:lang w:val="ru-RU"/>
              </w:rPr>
              <w:t>визначені</w:t>
            </w:r>
            <w:proofErr w:type="spellEnd"/>
            <w:r w:rsidRPr="004C09DE">
              <w:rPr>
                <w:color w:val="000000"/>
                <w:sz w:val="18"/>
                <w:szCs w:val="18"/>
                <w:lang w:val="ru-RU"/>
              </w:rPr>
              <w:t xml:space="preserve"> </w:t>
            </w:r>
            <w:proofErr w:type="gramStart"/>
            <w:r w:rsidRPr="004C09DE">
              <w:rPr>
                <w:color w:val="000000"/>
                <w:sz w:val="18"/>
                <w:szCs w:val="18"/>
                <w:lang w:val="ru-RU"/>
              </w:rPr>
              <w:t>в</w:t>
            </w:r>
            <w:proofErr w:type="gramEnd"/>
            <w:r w:rsidRPr="004C09DE">
              <w:rPr>
                <w:color w:val="000000"/>
                <w:sz w:val="18"/>
                <w:szCs w:val="18"/>
                <w:lang w:val="ru-RU"/>
              </w:rPr>
              <w:t xml:space="preserve"> </w:t>
            </w:r>
            <w:proofErr w:type="spellStart"/>
            <w:r w:rsidRPr="004C09DE">
              <w:rPr>
                <w:color w:val="000000"/>
                <w:sz w:val="18"/>
                <w:szCs w:val="18"/>
                <w:lang w:val="ru-RU"/>
              </w:rPr>
              <w:t>таблиці</w:t>
            </w:r>
            <w:proofErr w:type="spellEnd"/>
            <w:r w:rsidRPr="004C09DE">
              <w:rPr>
                <w:color w:val="000000"/>
                <w:sz w:val="18"/>
                <w:szCs w:val="18"/>
                <w:lang w:val="ru-RU"/>
              </w:rPr>
              <w:t xml:space="preserve"> 8. </w:t>
            </w:r>
            <w:proofErr w:type="spellStart"/>
            <w:r w:rsidRPr="004C09DE">
              <w:rPr>
                <w:color w:val="000000"/>
                <w:sz w:val="18"/>
                <w:szCs w:val="18"/>
                <w:lang w:val="ru-RU"/>
              </w:rPr>
              <w:t>Значення</w:t>
            </w:r>
            <w:proofErr w:type="spellEnd"/>
            <w:r w:rsidRPr="004C09DE">
              <w:rPr>
                <w:color w:val="000000"/>
                <w:sz w:val="18"/>
                <w:szCs w:val="18"/>
                <w:lang w:val="ru-RU"/>
              </w:rPr>
              <w:t xml:space="preserve"> </w:t>
            </w:r>
            <w:r w:rsidRPr="004C09DE">
              <w:rPr>
                <w:i/>
                <w:iCs/>
                <w:color w:val="000000"/>
                <w:sz w:val="18"/>
                <w:szCs w:val="18"/>
                <w:lang w:val="ru-RU"/>
              </w:rPr>
              <w:t xml:space="preserve">CC </w:t>
            </w:r>
            <w:proofErr w:type="spellStart"/>
            <w:r w:rsidRPr="004C09DE">
              <w:rPr>
                <w:color w:val="000000"/>
                <w:sz w:val="18"/>
                <w:szCs w:val="18"/>
                <w:lang w:val="ru-RU"/>
              </w:rPr>
              <w:t>визначені</w:t>
            </w:r>
            <w:proofErr w:type="spellEnd"/>
            <w:r w:rsidRPr="004C09DE">
              <w:rPr>
                <w:color w:val="000000"/>
                <w:sz w:val="18"/>
                <w:szCs w:val="18"/>
                <w:lang w:val="ru-RU"/>
              </w:rPr>
              <w:t xml:space="preserve"> </w:t>
            </w:r>
            <w:proofErr w:type="gramStart"/>
            <w:r w:rsidRPr="004C09DE">
              <w:rPr>
                <w:color w:val="000000"/>
                <w:sz w:val="18"/>
                <w:szCs w:val="18"/>
                <w:lang w:val="ru-RU"/>
              </w:rPr>
              <w:t>в</w:t>
            </w:r>
            <w:proofErr w:type="gramEnd"/>
            <w:r w:rsidRPr="004C09DE">
              <w:rPr>
                <w:color w:val="000000"/>
                <w:sz w:val="18"/>
                <w:szCs w:val="18"/>
                <w:lang w:val="ru-RU"/>
              </w:rPr>
              <w:t xml:space="preserve"> </w:t>
            </w:r>
            <w:proofErr w:type="spellStart"/>
            <w:r w:rsidRPr="004C09DE">
              <w:rPr>
                <w:color w:val="000000"/>
                <w:sz w:val="18"/>
                <w:szCs w:val="18"/>
                <w:lang w:val="ru-RU"/>
              </w:rPr>
              <w:t>таблиці</w:t>
            </w:r>
            <w:proofErr w:type="spellEnd"/>
            <w:r w:rsidRPr="004C09DE">
              <w:rPr>
                <w:color w:val="000000"/>
                <w:sz w:val="18"/>
                <w:szCs w:val="18"/>
                <w:lang w:val="ru-RU"/>
              </w:rPr>
              <w:t xml:space="preserve"> 9.</w:t>
            </w:r>
          </w:p>
          <w:p w14:paraId="2F6356E3" w14:textId="0D67E6E0" w:rsidR="00BB7F0A" w:rsidRPr="000F01F2" w:rsidRDefault="00BB7F0A" w:rsidP="004C09DE">
            <w:pPr>
              <w:jc w:val="both"/>
              <w:rPr>
                <w:sz w:val="18"/>
                <w:szCs w:val="18"/>
              </w:rPr>
            </w:pPr>
          </w:p>
        </w:tc>
        <w:tc>
          <w:tcPr>
            <w:tcW w:w="1276" w:type="dxa"/>
            <w:tcBorders>
              <w:top w:val="single" w:sz="4" w:space="0" w:color="auto"/>
              <w:bottom w:val="single" w:sz="4" w:space="0" w:color="auto"/>
            </w:tcBorders>
          </w:tcPr>
          <w:p w14:paraId="1108FCC3"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32D50EB9" w14:textId="210BD346" w:rsidR="00BB7F0A" w:rsidRPr="000F01F2" w:rsidRDefault="00BB7F0A" w:rsidP="00C5131A">
            <w:pPr>
              <w:tabs>
                <w:tab w:val="left" w:pos="-142"/>
                <w:tab w:val="left" w:pos="0"/>
              </w:tabs>
              <w:ind w:right="23"/>
              <w:jc w:val="center"/>
              <w:rPr>
                <w:sz w:val="18"/>
                <w:szCs w:val="18"/>
              </w:rPr>
            </w:pPr>
            <w:r w:rsidRPr="000F01F2">
              <w:rPr>
                <w:b/>
                <w:i/>
                <w:kern w:val="2"/>
                <w:sz w:val="18"/>
                <w:szCs w:val="18"/>
              </w:rPr>
              <w:t>Відповідає</w:t>
            </w:r>
          </w:p>
          <w:p w14:paraId="44BE79E8" w14:textId="77777777" w:rsidR="00444964" w:rsidRPr="00444964" w:rsidRDefault="00444964" w:rsidP="00444964">
            <w:pPr>
              <w:tabs>
                <w:tab w:val="left" w:pos="-142"/>
                <w:tab w:val="left" w:pos="0"/>
              </w:tabs>
              <w:ind w:right="23" w:firstLine="318"/>
              <w:jc w:val="both"/>
              <w:rPr>
                <w:sz w:val="18"/>
                <w:szCs w:val="18"/>
              </w:rPr>
            </w:pPr>
            <w:r w:rsidRPr="00444964">
              <w:rPr>
                <w:sz w:val="18"/>
                <w:szCs w:val="18"/>
              </w:rPr>
              <w:t>для морозильних камер для морозива:</w:t>
            </w:r>
          </w:p>
          <w:p w14:paraId="5A578063" w14:textId="77777777" w:rsidR="00444964" w:rsidRPr="00444964" w:rsidRDefault="00444964" w:rsidP="00444964">
            <w:pPr>
              <w:tabs>
                <w:tab w:val="left" w:pos="-142"/>
                <w:tab w:val="left" w:pos="0"/>
              </w:tabs>
              <w:ind w:right="23" w:firstLine="318"/>
              <w:jc w:val="both"/>
              <w:rPr>
                <w:sz w:val="18"/>
                <w:szCs w:val="18"/>
              </w:rPr>
            </w:pPr>
          </w:p>
          <w:p w14:paraId="69E53E43" w14:textId="1A928A8D" w:rsidR="00444964" w:rsidRDefault="00444964" w:rsidP="00444964">
            <w:pPr>
              <w:tabs>
                <w:tab w:val="left" w:pos="-142"/>
                <w:tab w:val="left" w:pos="0"/>
              </w:tabs>
              <w:ind w:right="23" w:firstLine="318"/>
              <w:jc w:val="both"/>
              <w:rPr>
                <w:sz w:val="18"/>
                <w:szCs w:val="18"/>
              </w:rPr>
            </w:pPr>
            <w:proofErr w:type="spellStart"/>
            <w:r w:rsidRPr="00444964">
              <w:rPr>
                <w:i/>
                <w:sz w:val="18"/>
                <w:szCs w:val="18"/>
              </w:rPr>
              <w:t>Y</w:t>
            </w:r>
            <w:r w:rsidRPr="00444964">
              <w:rPr>
                <w:i/>
                <w:sz w:val="18"/>
                <w:szCs w:val="18"/>
                <w:vertAlign w:val="subscript"/>
              </w:rPr>
              <w:t>c</w:t>
            </w:r>
            <w:proofErr w:type="spellEnd"/>
            <w:r w:rsidRPr="00444964">
              <w:rPr>
                <w:sz w:val="18"/>
                <w:szCs w:val="18"/>
              </w:rPr>
              <w:t xml:space="preserve"> — це еквівалентний об’єм відділень морозильної камери для морозива з цільовою температурою </w:t>
            </w:r>
            <w:proofErr w:type="spellStart"/>
            <w:r w:rsidRPr="00444964">
              <w:rPr>
                <w:i/>
                <w:sz w:val="18"/>
                <w:szCs w:val="18"/>
              </w:rPr>
              <w:t>Tc</w:t>
            </w:r>
            <w:proofErr w:type="spellEnd"/>
            <w:r w:rsidRPr="00444964">
              <w:rPr>
                <w:sz w:val="18"/>
                <w:szCs w:val="18"/>
              </w:rPr>
              <w:t xml:space="preserve"> </w:t>
            </w:r>
            <w:r w:rsidRPr="00444964">
              <w:rPr>
                <w:i/>
                <w:sz w:val="18"/>
                <w:szCs w:val="18"/>
              </w:rPr>
              <w:t>(</w:t>
            </w:r>
            <w:proofErr w:type="spellStart"/>
            <w:r w:rsidRPr="00444964">
              <w:rPr>
                <w:i/>
                <w:sz w:val="18"/>
                <w:szCs w:val="18"/>
              </w:rPr>
              <w:t>Veq</w:t>
            </w:r>
            <w:r w:rsidRPr="00444964">
              <w:rPr>
                <w:i/>
                <w:sz w:val="18"/>
                <w:szCs w:val="18"/>
                <w:vertAlign w:val="subscript"/>
              </w:rPr>
              <w:t>c</w:t>
            </w:r>
            <w:proofErr w:type="spellEnd"/>
            <w:r w:rsidRPr="00444964">
              <w:rPr>
                <w:i/>
                <w:sz w:val="18"/>
                <w:szCs w:val="18"/>
              </w:rPr>
              <w:t>)</w:t>
            </w:r>
            <w:r w:rsidRPr="00444964">
              <w:rPr>
                <w:sz w:val="18"/>
                <w:szCs w:val="18"/>
              </w:rPr>
              <w:t>, обчислений таким чином:</w:t>
            </w:r>
          </w:p>
          <w:p w14:paraId="6FDA2E36" w14:textId="77777777" w:rsidR="0055034B" w:rsidRDefault="0055034B" w:rsidP="00444964">
            <w:pPr>
              <w:tabs>
                <w:tab w:val="left" w:pos="-142"/>
                <w:tab w:val="left" w:pos="0"/>
              </w:tabs>
              <w:ind w:right="23" w:firstLine="318"/>
              <w:jc w:val="both"/>
              <w:rPr>
                <w:sz w:val="18"/>
                <w:szCs w:val="18"/>
              </w:rPr>
            </w:pPr>
          </w:p>
          <w:p w14:paraId="47847113" w14:textId="093B936E" w:rsidR="0055034B" w:rsidRPr="0055034B" w:rsidRDefault="0055034B" w:rsidP="0055034B">
            <w:pPr>
              <w:pStyle w:val="Default"/>
              <w:jc w:val="center"/>
              <w:rPr>
                <w:rFonts w:ascii="Times New Roman" w:hAnsi="Times New Roman" w:cs="Times New Roman"/>
                <w:sz w:val="18"/>
                <w:szCs w:val="18"/>
                <w:lang w:val="uk-UA"/>
              </w:rPr>
            </w:pPr>
            <w:proofErr w:type="spellStart"/>
            <w:r w:rsidRPr="0055034B">
              <w:rPr>
                <w:rFonts w:ascii="Times New Roman" w:hAnsi="Times New Roman" w:cs="Times New Roman"/>
                <w:i/>
                <w:sz w:val="18"/>
                <w:szCs w:val="18"/>
                <w:lang w:val="en-US"/>
              </w:rPr>
              <w:t>Y</w:t>
            </w:r>
            <w:r w:rsidRPr="0055034B">
              <w:rPr>
                <w:rFonts w:ascii="Times New Roman" w:hAnsi="Times New Roman" w:cs="Times New Roman"/>
                <w:i/>
                <w:sz w:val="18"/>
                <w:szCs w:val="18"/>
                <w:vertAlign w:val="subscript"/>
                <w:lang w:val="en-US"/>
              </w:rPr>
              <w:t>c</w:t>
            </w:r>
            <w:proofErr w:type="spellEnd"/>
            <w:r w:rsidRPr="0055034B">
              <w:rPr>
                <w:rFonts w:ascii="Times New Roman" w:hAnsi="Times New Roman" w:cs="Times New Roman"/>
                <w:sz w:val="18"/>
                <w:szCs w:val="18"/>
                <w:vertAlign w:val="subscript"/>
                <w:lang w:val="uk-UA"/>
              </w:rPr>
              <w:t xml:space="preserve"> </w:t>
            </w:r>
            <w:r w:rsidRPr="0055034B">
              <w:rPr>
                <w:rFonts w:ascii="Times New Roman" w:hAnsi="Times New Roman" w:cs="Times New Roman"/>
                <w:sz w:val="18"/>
                <w:szCs w:val="18"/>
                <w:lang w:val="uk-UA"/>
              </w:rPr>
              <w:t xml:space="preserve">= </w:t>
            </w:r>
            <w:proofErr w:type="spellStart"/>
            <w:r w:rsidRPr="0055034B">
              <w:rPr>
                <w:rFonts w:ascii="Times New Roman" w:hAnsi="Times New Roman" w:cs="Times New Roman"/>
                <w:i/>
                <w:sz w:val="18"/>
                <w:szCs w:val="18"/>
                <w:lang w:val="en-US"/>
              </w:rPr>
              <w:t>Veq</w:t>
            </w:r>
            <w:r w:rsidRPr="0055034B">
              <w:rPr>
                <w:rFonts w:ascii="Times New Roman" w:hAnsi="Times New Roman" w:cs="Times New Roman"/>
                <w:i/>
                <w:sz w:val="18"/>
                <w:szCs w:val="18"/>
                <w:vertAlign w:val="subscript"/>
                <w:lang w:val="en-US"/>
              </w:rPr>
              <w:t>c</w:t>
            </w:r>
            <w:proofErr w:type="spellEnd"/>
            <w:r w:rsidRPr="0055034B">
              <w:rPr>
                <w:rFonts w:ascii="Times New Roman" w:hAnsi="Times New Roman" w:cs="Times New Roman"/>
                <w:sz w:val="18"/>
                <w:szCs w:val="18"/>
                <w:vertAlign w:val="subscript"/>
                <w:lang w:val="uk-UA"/>
              </w:rPr>
              <w:t xml:space="preserve"> </w:t>
            </w:r>
            <w:r w:rsidRPr="0055034B">
              <w:rPr>
                <w:rFonts w:ascii="Times New Roman" w:hAnsi="Times New Roman" w:cs="Times New Roman"/>
                <w:sz w:val="18"/>
                <w:szCs w:val="18"/>
                <w:lang w:val="uk-UA"/>
              </w:rPr>
              <w:t xml:space="preserve">= </w:t>
            </w:r>
            <w:r w:rsidR="00F15991">
              <w:rPr>
                <w:rFonts w:ascii="Times New Roman" w:hAnsi="Times New Roman" w:cs="Times New Roman"/>
                <w:i/>
                <w:sz w:val="18"/>
                <w:szCs w:val="18"/>
                <w:lang w:val="uk-UA"/>
              </w:rPr>
              <w:t>Корисний об</w:t>
            </w:r>
            <w:r w:rsidR="00F15991" w:rsidRPr="00160EBA">
              <w:rPr>
                <w:rFonts w:ascii="Times New Roman" w:hAnsi="Times New Roman" w:cs="Times New Roman"/>
                <w:i/>
                <w:sz w:val="18"/>
                <w:szCs w:val="18"/>
                <w:lang w:val="uk-UA"/>
              </w:rPr>
              <w:t>’</w:t>
            </w:r>
            <w:r w:rsidR="00F15991">
              <w:rPr>
                <w:rFonts w:ascii="Times New Roman" w:hAnsi="Times New Roman" w:cs="Times New Roman"/>
                <w:i/>
                <w:sz w:val="18"/>
                <w:szCs w:val="18"/>
                <w:lang w:val="uk-UA"/>
              </w:rPr>
              <w:t>єм</w:t>
            </w:r>
            <w:r w:rsidRPr="0055034B">
              <w:rPr>
                <w:rFonts w:ascii="Times New Roman" w:hAnsi="Times New Roman" w:cs="Times New Roman"/>
                <w:i/>
                <w:sz w:val="18"/>
                <w:szCs w:val="18"/>
                <w:vertAlign w:val="subscript"/>
                <w:lang w:val="en-US"/>
              </w:rPr>
              <w:t>c</w:t>
            </w:r>
            <w:r w:rsidRPr="0055034B">
              <w:rPr>
                <w:rFonts w:ascii="Times New Roman" w:hAnsi="Times New Roman" w:cs="Times New Roman"/>
                <w:i/>
                <w:sz w:val="18"/>
                <w:szCs w:val="18"/>
                <w:lang w:val="uk-UA"/>
              </w:rPr>
              <w:t xml:space="preserve"> × ((12 – </w:t>
            </w:r>
            <w:r w:rsidRPr="0055034B">
              <w:rPr>
                <w:rFonts w:ascii="Times New Roman" w:hAnsi="Times New Roman" w:cs="Times New Roman"/>
                <w:i/>
                <w:sz w:val="18"/>
                <w:szCs w:val="18"/>
                <w:lang w:val="en-US"/>
              </w:rPr>
              <w:t>Tc</w:t>
            </w:r>
            <w:r w:rsidRPr="0055034B">
              <w:rPr>
                <w:rFonts w:ascii="Times New Roman" w:hAnsi="Times New Roman" w:cs="Times New Roman"/>
                <w:i/>
                <w:sz w:val="18"/>
                <w:szCs w:val="18"/>
                <w:lang w:val="uk-UA"/>
              </w:rPr>
              <w:t>)/30)</w:t>
            </w:r>
            <w:r w:rsidRPr="0055034B">
              <w:rPr>
                <w:rFonts w:ascii="Times New Roman" w:hAnsi="Times New Roman" w:cs="Times New Roman"/>
                <w:sz w:val="18"/>
                <w:szCs w:val="18"/>
                <w:lang w:val="uk-UA"/>
              </w:rPr>
              <w:t xml:space="preserve"> × </w:t>
            </w:r>
            <w:r w:rsidRPr="0055034B">
              <w:rPr>
                <w:rFonts w:ascii="Times New Roman" w:hAnsi="Times New Roman" w:cs="Times New Roman"/>
                <w:i/>
                <w:sz w:val="18"/>
                <w:szCs w:val="18"/>
                <w:lang w:val="en-US"/>
              </w:rPr>
              <w:t>CC</w:t>
            </w:r>
            <w:r w:rsidRPr="0055034B">
              <w:rPr>
                <w:rFonts w:ascii="Times New Roman" w:hAnsi="Times New Roman" w:cs="Times New Roman"/>
                <w:sz w:val="18"/>
                <w:szCs w:val="18"/>
                <w:lang w:val="uk-UA"/>
              </w:rPr>
              <w:t>;</w:t>
            </w:r>
          </w:p>
          <w:p w14:paraId="202BB326" w14:textId="77777777" w:rsidR="0055034B" w:rsidRPr="00444964" w:rsidRDefault="0055034B" w:rsidP="00444964">
            <w:pPr>
              <w:tabs>
                <w:tab w:val="left" w:pos="-142"/>
                <w:tab w:val="left" w:pos="0"/>
              </w:tabs>
              <w:ind w:right="23" w:firstLine="318"/>
              <w:jc w:val="both"/>
              <w:rPr>
                <w:sz w:val="18"/>
                <w:szCs w:val="18"/>
              </w:rPr>
            </w:pPr>
          </w:p>
          <w:p w14:paraId="20D58475" w14:textId="40F21BCE" w:rsidR="00BB7F0A" w:rsidRPr="000F01F2" w:rsidRDefault="000E7278" w:rsidP="00B81729">
            <w:pPr>
              <w:tabs>
                <w:tab w:val="left" w:pos="-142"/>
                <w:tab w:val="left" w:pos="0"/>
              </w:tabs>
              <w:ind w:right="23" w:firstLine="318"/>
              <w:jc w:val="both"/>
              <w:rPr>
                <w:sz w:val="18"/>
                <w:szCs w:val="18"/>
              </w:rPr>
            </w:pPr>
            <w:r w:rsidRPr="000E7278">
              <w:rPr>
                <w:sz w:val="18"/>
                <w:szCs w:val="18"/>
              </w:rPr>
              <w:t xml:space="preserve">де </w:t>
            </w:r>
            <w:proofErr w:type="spellStart"/>
            <w:r w:rsidRPr="000E7278">
              <w:rPr>
                <w:i/>
                <w:sz w:val="18"/>
                <w:szCs w:val="18"/>
              </w:rPr>
              <w:t>Tc</w:t>
            </w:r>
            <w:proofErr w:type="spellEnd"/>
            <w:r w:rsidRPr="000E7278">
              <w:rPr>
                <w:sz w:val="18"/>
                <w:szCs w:val="18"/>
              </w:rPr>
              <w:t xml:space="preserve"> — це середня температура у відділенні, а </w:t>
            </w:r>
            <w:r w:rsidRPr="000E7278">
              <w:rPr>
                <w:i/>
                <w:sz w:val="18"/>
                <w:szCs w:val="18"/>
              </w:rPr>
              <w:t>CC</w:t>
            </w:r>
            <w:r w:rsidRPr="000E7278">
              <w:rPr>
                <w:sz w:val="18"/>
                <w:szCs w:val="18"/>
              </w:rPr>
              <w:t xml:space="preserve"> — коефіцієнт кліматичного класу. Значення </w:t>
            </w:r>
            <w:proofErr w:type="spellStart"/>
            <w:r w:rsidRPr="000E7278">
              <w:rPr>
                <w:i/>
                <w:sz w:val="18"/>
                <w:szCs w:val="18"/>
              </w:rPr>
              <w:t>Tc</w:t>
            </w:r>
            <w:proofErr w:type="spellEnd"/>
            <w:r w:rsidRPr="000E7278">
              <w:rPr>
                <w:sz w:val="18"/>
                <w:szCs w:val="18"/>
              </w:rPr>
              <w:t xml:space="preserve"> визначені в таблиці 8. Значення </w:t>
            </w:r>
            <w:r w:rsidRPr="000E7278">
              <w:rPr>
                <w:i/>
                <w:sz w:val="18"/>
                <w:szCs w:val="18"/>
              </w:rPr>
              <w:t>CC</w:t>
            </w:r>
            <w:r w:rsidRPr="000E7278">
              <w:rPr>
                <w:sz w:val="18"/>
                <w:szCs w:val="18"/>
              </w:rPr>
              <w:t xml:space="preserve"> визначені в таблиці 9.</w:t>
            </w:r>
          </w:p>
        </w:tc>
        <w:tc>
          <w:tcPr>
            <w:tcW w:w="992" w:type="dxa"/>
          </w:tcPr>
          <w:p w14:paraId="6B8E7A12"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4505EB62" w14:textId="77777777" w:rsidTr="00895279">
        <w:trPr>
          <w:trHeight w:val="414"/>
        </w:trPr>
        <w:tc>
          <w:tcPr>
            <w:tcW w:w="567" w:type="dxa"/>
            <w:tcBorders>
              <w:top w:val="single" w:sz="4" w:space="0" w:color="auto"/>
              <w:bottom w:val="single" w:sz="4" w:space="0" w:color="auto"/>
            </w:tcBorders>
            <w:shd w:val="clear" w:color="auto" w:fill="auto"/>
          </w:tcPr>
          <w:p w14:paraId="673993C4" w14:textId="5AA994E7" w:rsidR="00BB7F0A" w:rsidRPr="000F01F2" w:rsidRDefault="00BB7F0A" w:rsidP="00AF1D95">
            <w:pPr>
              <w:jc w:val="center"/>
              <w:rPr>
                <w:sz w:val="18"/>
                <w:szCs w:val="18"/>
              </w:rPr>
            </w:pPr>
            <w:r w:rsidRPr="000F01F2">
              <w:rPr>
                <w:sz w:val="18"/>
                <w:szCs w:val="18"/>
              </w:rPr>
              <w:t>11</w:t>
            </w:r>
            <w:r w:rsidR="00AF1D95">
              <w:rPr>
                <w:sz w:val="18"/>
                <w:szCs w:val="18"/>
              </w:rPr>
              <w:t>1</w:t>
            </w:r>
          </w:p>
        </w:tc>
        <w:tc>
          <w:tcPr>
            <w:tcW w:w="3544" w:type="dxa"/>
            <w:tcBorders>
              <w:top w:val="single" w:sz="4" w:space="0" w:color="auto"/>
              <w:bottom w:val="single" w:sz="4" w:space="0" w:color="auto"/>
            </w:tcBorders>
            <w:shd w:val="clear" w:color="auto" w:fill="auto"/>
          </w:tcPr>
          <w:p w14:paraId="7B378AA3" w14:textId="77777777" w:rsidR="00BB7F0A" w:rsidRDefault="00ED4A55" w:rsidP="00A13D11">
            <w:pPr>
              <w:jc w:val="both"/>
              <w:rPr>
                <w:i/>
                <w:sz w:val="18"/>
                <w:szCs w:val="18"/>
              </w:rPr>
            </w:pPr>
            <w:r w:rsidRPr="00ED4A55">
              <w:rPr>
                <w:i/>
                <w:sz w:val="18"/>
                <w:szCs w:val="18"/>
              </w:rPr>
              <w:t>Таблиця 8</w:t>
            </w:r>
          </w:p>
          <w:p w14:paraId="60C4FAFC" w14:textId="77777777" w:rsidR="00980234" w:rsidRDefault="00980234" w:rsidP="00A13D11">
            <w:pPr>
              <w:pStyle w:val="af4"/>
              <w:spacing w:before="240" w:after="240"/>
              <w:jc w:val="both"/>
              <w:rPr>
                <w:color w:val="000000"/>
                <w:spacing w:val="0"/>
                <w:kern w:val="0"/>
                <w:position w:val="0"/>
                <w:sz w:val="18"/>
                <w:szCs w:val="18"/>
                <w:lang w:val="ru-RU" w:eastAsia="ru-RU"/>
              </w:rPr>
            </w:pPr>
            <w:proofErr w:type="spellStart"/>
            <w:r w:rsidRPr="00980234">
              <w:rPr>
                <w:color w:val="000000"/>
                <w:spacing w:val="0"/>
                <w:kern w:val="0"/>
                <w:position w:val="0"/>
                <w:sz w:val="18"/>
                <w:szCs w:val="18"/>
                <w:lang w:val="ru-RU" w:eastAsia="ru-RU"/>
              </w:rPr>
              <w:t>Температурні</w:t>
            </w:r>
            <w:proofErr w:type="spellEnd"/>
            <w:r w:rsidRPr="00980234">
              <w:rPr>
                <w:color w:val="000000"/>
                <w:spacing w:val="0"/>
                <w:kern w:val="0"/>
                <w:position w:val="0"/>
                <w:sz w:val="18"/>
                <w:szCs w:val="18"/>
                <w:lang w:val="ru-RU" w:eastAsia="ru-RU"/>
              </w:rPr>
              <w:t xml:space="preserve"> </w:t>
            </w:r>
            <w:proofErr w:type="spellStart"/>
            <w:r w:rsidRPr="00980234">
              <w:rPr>
                <w:color w:val="000000"/>
                <w:spacing w:val="0"/>
                <w:kern w:val="0"/>
                <w:position w:val="0"/>
                <w:sz w:val="18"/>
                <w:szCs w:val="18"/>
                <w:lang w:val="ru-RU" w:eastAsia="ru-RU"/>
              </w:rPr>
              <w:t>класи</w:t>
            </w:r>
            <w:proofErr w:type="spellEnd"/>
            <w:r w:rsidRPr="00980234">
              <w:rPr>
                <w:color w:val="000000"/>
                <w:spacing w:val="0"/>
                <w:kern w:val="0"/>
                <w:position w:val="0"/>
                <w:sz w:val="18"/>
                <w:szCs w:val="18"/>
                <w:lang w:val="ru-RU" w:eastAsia="ru-RU"/>
              </w:rPr>
              <w:t xml:space="preserve"> та </w:t>
            </w:r>
            <w:proofErr w:type="spellStart"/>
            <w:r w:rsidRPr="00980234">
              <w:rPr>
                <w:color w:val="000000"/>
                <w:spacing w:val="0"/>
                <w:kern w:val="0"/>
                <w:position w:val="0"/>
                <w:sz w:val="18"/>
                <w:szCs w:val="18"/>
                <w:lang w:val="ru-RU" w:eastAsia="ru-RU"/>
              </w:rPr>
              <w:t>відповідні</w:t>
            </w:r>
            <w:proofErr w:type="spellEnd"/>
            <w:r w:rsidRPr="00980234">
              <w:rPr>
                <w:color w:val="000000"/>
                <w:spacing w:val="0"/>
                <w:kern w:val="0"/>
                <w:position w:val="0"/>
                <w:sz w:val="18"/>
                <w:szCs w:val="18"/>
                <w:lang w:val="ru-RU" w:eastAsia="ru-RU"/>
              </w:rPr>
              <w:t xml:space="preserve"> </w:t>
            </w:r>
            <w:proofErr w:type="spellStart"/>
            <w:r w:rsidRPr="00980234">
              <w:rPr>
                <w:color w:val="000000"/>
                <w:spacing w:val="0"/>
                <w:kern w:val="0"/>
                <w:position w:val="0"/>
                <w:sz w:val="18"/>
                <w:szCs w:val="18"/>
                <w:lang w:val="ru-RU" w:eastAsia="ru-RU"/>
              </w:rPr>
              <w:t>середні</w:t>
            </w:r>
            <w:proofErr w:type="spellEnd"/>
            <w:r w:rsidRPr="00980234">
              <w:rPr>
                <w:color w:val="000000"/>
                <w:spacing w:val="0"/>
                <w:kern w:val="0"/>
                <w:position w:val="0"/>
                <w:sz w:val="18"/>
                <w:szCs w:val="18"/>
                <w:lang w:val="ru-RU" w:eastAsia="ru-RU"/>
              </w:rPr>
              <w:t xml:space="preserve"> </w:t>
            </w:r>
            <w:proofErr w:type="spellStart"/>
            <w:r w:rsidRPr="00980234">
              <w:rPr>
                <w:color w:val="000000"/>
                <w:spacing w:val="0"/>
                <w:kern w:val="0"/>
                <w:position w:val="0"/>
                <w:sz w:val="18"/>
                <w:szCs w:val="18"/>
                <w:lang w:val="ru-RU" w:eastAsia="ru-RU"/>
              </w:rPr>
              <w:t>температури</w:t>
            </w:r>
            <w:proofErr w:type="spellEnd"/>
            <w:r w:rsidRPr="00980234">
              <w:rPr>
                <w:color w:val="000000"/>
                <w:spacing w:val="0"/>
                <w:kern w:val="0"/>
                <w:position w:val="0"/>
                <w:sz w:val="18"/>
                <w:szCs w:val="18"/>
                <w:lang w:val="ru-RU" w:eastAsia="ru-RU"/>
              </w:rPr>
              <w:t xml:space="preserve"> </w:t>
            </w:r>
            <w:proofErr w:type="gramStart"/>
            <w:r w:rsidRPr="00980234">
              <w:rPr>
                <w:color w:val="000000"/>
                <w:spacing w:val="0"/>
                <w:kern w:val="0"/>
                <w:position w:val="0"/>
                <w:sz w:val="18"/>
                <w:szCs w:val="18"/>
                <w:lang w:val="ru-RU" w:eastAsia="ru-RU"/>
              </w:rPr>
              <w:t>у</w:t>
            </w:r>
            <w:proofErr w:type="gramEnd"/>
            <w:r w:rsidRPr="00980234">
              <w:rPr>
                <w:color w:val="000000"/>
                <w:spacing w:val="0"/>
                <w:kern w:val="0"/>
                <w:position w:val="0"/>
                <w:sz w:val="18"/>
                <w:szCs w:val="18"/>
                <w:lang w:val="ru-RU" w:eastAsia="ru-RU"/>
              </w:rPr>
              <w:t xml:space="preserve"> </w:t>
            </w:r>
            <w:proofErr w:type="spellStart"/>
            <w:r w:rsidRPr="00980234">
              <w:rPr>
                <w:color w:val="000000"/>
                <w:spacing w:val="0"/>
                <w:kern w:val="0"/>
                <w:position w:val="0"/>
                <w:sz w:val="18"/>
                <w:szCs w:val="18"/>
                <w:lang w:val="ru-RU" w:eastAsia="ru-RU"/>
              </w:rPr>
              <w:t>відділеннях</w:t>
            </w:r>
            <w:proofErr w:type="spellEnd"/>
            <w:r w:rsidRPr="00980234">
              <w:rPr>
                <w:color w:val="000000"/>
                <w:spacing w:val="0"/>
                <w:kern w:val="0"/>
                <w:position w:val="0"/>
                <w:sz w:val="18"/>
                <w:szCs w:val="18"/>
                <w:lang w:val="ru-RU" w:eastAsia="ru-RU"/>
              </w:rPr>
              <w:t xml:space="preserve"> (</w:t>
            </w:r>
            <w:proofErr w:type="spellStart"/>
            <w:r w:rsidRPr="00980234">
              <w:rPr>
                <w:color w:val="000000"/>
                <w:spacing w:val="0"/>
                <w:kern w:val="0"/>
                <w:position w:val="0"/>
                <w:sz w:val="18"/>
                <w:szCs w:val="18"/>
                <w:lang w:val="ru-RU" w:eastAsia="ru-RU"/>
              </w:rPr>
              <w:t>Tc</w:t>
            </w:r>
            <w:proofErr w:type="spellEnd"/>
            <w:r w:rsidRPr="00980234">
              <w:rPr>
                <w:color w:val="000000"/>
                <w:spacing w:val="0"/>
                <w:kern w:val="0"/>
                <w:position w:val="0"/>
                <w:sz w:val="18"/>
                <w:szCs w:val="18"/>
                <w:lang w:val="ru-RU" w:eastAsia="ru-RU"/>
              </w:rPr>
              <w:t xml:space="preserve">) для </w:t>
            </w:r>
            <w:proofErr w:type="spellStart"/>
            <w:r w:rsidRPr="00980234">
              <w:rPr>
                <w:color w:val="000000"/>
                <w:spacing w:val="0"/>
                <w:kern w:val="0"/>
                <w:position w:val="0"/>
                <w:sz w:val="18"/>
                <w:szCs w:val="18"/>
                <w:lang w:val="ru-RU" w:eastAsia="ru-RU"/>
              </w:rPr>
              <w:t>морозильників</w:t>
            </w:r>
            <w:proofErr w:type="spellEnd"/>
            <w:r w:rsidRPr="00980234">
              <w:rPr>
                <w:color w:val="000000"/>
                <w:spacing w:val="0"/>
                <w:kern w:val="0"/>
                <w:position w:val="0"/>
                <w:sz w:val="18"/>
                <w:szCs w:val="18"/>
                <w:lang w:val="ru-RU" w:eastAsia="ru-RU"/>
              </w:rPr>
              <w:t xml:space="preserve"> для </w:t>
            </w:r>
            <w:proofErr w:type="spellStart"/>
            <w:r w:rsidRPr="00980234">
              <w:rPr>
                <w:color w:val="000000"/>
                <w:spacing w:val="0"/>
                <w:kern w:val="0"/>
                <w:position w:val="0"/>
                <w:sz w:val="18"/>
                <w:szCs w:val="18"/>
                <w:lang w:val="ru-RU" w:eastAsia="ru-RU"/>
              </w:rPr>
              <w:t>морозива</w:t>
            </w:r>
            <w:proofErr w:type="spellEnd"/>
          </w:p>
          <w:p w14:paraId="26E6A30B" w14:textId="0DB06FD7" w:rsidR="00980234" w:rsidRPr="00980234" w:rsidRDefault="00980234" w:rsidP="00A13D11">
            <w:pPr>
              <w:pStyle w:val="af4"/>
              <w:spacing w:before="240" w:after="240"/>
              <w:jc w:val="both"/>
              <w:rPr>
                <w:color w:val="000000"/>
                <w:spacing w:val="0"/>
                <w:kern w:val="0"/>
                <w:position w:val="0"/>
                <w:sz w:val="18"/>
                <w:szCs w:val="18"/>
                <w:lang w:val="ru-RU" w:eastAsia="ru-RU"/>
              </w:rPr>
            </w:pPr>
            <w:r>
              <w:rPr>
                <w:sz w:val="18"/>
                <w:szCs w:val="18"/>
                <w:lang w:val="ru-RU"/>
              </w:rPr>
              <w:t>(</w:t>
            </w:r>
            <w:r w:rsidRPr="00A65DB5">
              <w:rPr>
                <w:sz w:val="18"/>
                <w:szCs w:val="18"/>
                <w:lang w:val="ru-RU"/>
              </w:rPr>
              <w:t>Див</w:t>
            </w:r>
            <w:proofErr w:type="gramStart"/>
            <w:r w:rsidRPr="00A65DB5">
              <w:rPr>
                <w:sz w:val="18"/>
                <w:szCs w:val="18"/>
                <w:lang w:val="ru-RU"/>
              </w:rPr>
              <w:t>.</w:t>
            </w:r>
            <w:proofErr w:type="gramEnd"/>
            <w:r w:rsidRPr="00A65DB5">
              <w:rPr>
                <w:sz w:val="18"/>
                <w:szCs w:val="18"/>
                <w:lang w:val="ru-RU"/>
              </w:rPr>
              <w:t xml:space="preserve"> </w:t>
            </w:r>
            <w:proofErr w:type="gramStart"/>
            <w:r w:rsidRPr="00A65DB5">
              <w:rPr>
                <w:sz w:val="18"/>
                <w:szCs w:val="18"/>
                <w:lang w:val="ru-RU"/>
              </w:rPr>
              <w:t>п</w:t>
            </w:r>
            <w:proofErr w:type="gramEnd"/>
            <w:r w:rsidRPr="00A65DB5">
              <w:rPr>
                <w:sz w:val="18"/>
                <w:szCs w:val="18"/>
                <w:lang w:val="ru-RU"/>
              </w:rPr>
              <w:t xml:space="preserve">. </w:t>
            </w:r>
            <w:r>
              <w:rPr>
                <w:sz w:val="18"/>
                <w:szCs w:val="18"/>
                <w:lang w:val="ru-RU"/>
              </w:rPr>
              <w:t>15</w:t>
            </w:r>
            <w:r w:rsidRPr="00A65DB5">
              <w:rPr>
                <w:sz w:val="18"/>
                <w:szCs w:val="18"/>
                <w:lang w:val="ru-RU"/>
              </w:rPr>
              <w:t xml:space="preserve"> </w:t>
            </w:r>
            <w:proofErr w:type="spellStart"/>
            <w:r w:rsidRPr="00A65DB5">
              <w:rPr>
                <w:sz w:val="18"/>
                <w:szCs w:val="18"/>
                <w:lang w:val="ru-RU"/>
              </w:rPr>
              <w:t>додатка</w:t>
            </w:r>
            <w:proofErr w:type="spellEnd"/>
            <w:r w:rsidRPr="00A65DB5">
              <w:rPr>
                <w:sz w:val="18"/>
                <w:szCs w:val="18"/>
                <w:lang w:val="ru-RU"/>
              </w:rPr>
              <w:t xml:space="preserve"> до </w:t>
            </w:r>
            <w:proofErr w:type="spellStart"/>
            <w:r w:rsidRPr="00A65DB5">
              <w:rPr>
                <w:sz w:val="18"/>
                <w:szCs w:val="18"/>
                <w:lang w:val="ru-RU"/>
              </w:rPr>
              <w:t>Довідки</w:t>
            </w:r>
            <w:proofErr w:type="spellEnd"/>
            <w:r w:rsidRPr="00A65DB5">
              <w:rPr>
                <w:sz w:val="18"/>
                <w:szCs w:val="18"/>
                <w:lang w:val="ru-RU"/>
              </w:rPr>
              <w:t>)</w:t>
            </w:r>
          </w:p>
        </w:tc>
        <w:tc>
          <w:tcPr>
            <w:tcW w:w="1276" w:type="dxa"/>
            <w:tcBorders>
              <w:top w:val="single" w:sz="4" w:space="0" w:color="auto"/>
              <w:bottom w:val="single" w:sz="4" w:space="0" w:color="auto"/>
            </w:tcBorders>
          </w:tcPr>
          <w:p w14:paraId="7909927E"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5515108C" w14:textId="456302C9" w:rsidR="00BB7F0A" w:rsidRPr="000F01F2" w:rsidRDefault="00BB7F0A" w:rsidP="00C5131A">
            <w:pPr>
              <w:tabs>
                <w:tab w:val="left" w:pos="-142"/>
                <w:tab w:val="left" w:pos="0"/>
              </w:tabs>
              <w:ind w:right="23"/>
              <w:jc w:val="center"/>
              <w:rPr>
                <w:sz w:val="18"/>
                <w:szCs w:val="18"/>
              </w:rPr>
            </w:pPr>
            <w:r w:rsidRPr="000F01F2">
              <w:rPr>
                <w:b/>
                <w:i/>
                <w:kern w:val="2"/>
                <w:sz w:val="18"/>
                <w:szCs w:val="18"/>
              </w:rPr>
              <w:t>Відповідає</w:t>
            </w:r>
          </w:p>
          <w:p w14:paraId="7F45E022" w14:textId="6D65F9EF" w:rsidR="00980234" w:rsidRDefault="00980234" w:rsidP="00980234">
            <w:pPr>
              <w:tabs>
                <w:tab w:val="left" w:pos="-142"/>
                <w:tab w:val="left" w:pos="0"/>
              </w:tabs>
              <w:ind w:right="23" w:firstLine="318"/>
              <w:jc w:val="right"/>
              <w:rPr>
                <w:sz w:val="18"/>
                <w:szCs w:val="18"/>
              </w:rPr>
            </w:pPr>
            <w:r w:rsidRPr="00980234">
              <w:rPr>
                <w:sz w:val="18"/>
                <w:szCs w:val="18"/>
              </w:rPr>
              <w:t xml:space="preserve">Таблиця </w:t>
            </w:r>
            <w:r>
              <w:rPr>
                <w:sz w:val="18"/>
                <w:szCs w:val="18"/>
              </w:rPr>
              <w:t>8</w:t>
            </w:r>
          </w:p>
          <w:p w14:paraId="7C3228E0" w14:textId="2B571EAD" w:rsidR="00980234" w:rsidRDefault="00980234" w:rsidP="00980234">
            <w:pPr>
              <w:rPr>
                <w:sz w:val="18"/>
                <w:szCs w:val="18"/>
              </w:rPr>
            </w:pPr>
          </w:p>
          <w:p w14:paraId="44BF4EC4" w14:textId="77777777" w:rsidR="00BB7F0A" w:rsidRDefault="00980234" w:rsidP="00980234">
            <w:pPr>
              <w:pStyle w:val="af1"/>
              <w:spacing w:after="120" w:line="240" w:lineRule="auto"/>
              <w:ind w:left="34"/>
              <w:jc w:val="both"/>
              <w:rPr>
                <w:rFonts w:ascii="Times New Roman" w:eastAsia="Times New Roman" w:hAnsi="Times New Roman"/>
                <w:color w:val="000000"/>
                <w:sz w:val="18"/>
                <w:szCs w:val="18"/>
                <w:lang w:val="ru-RU" w:eastAsia="ru-RU"/>
              </w:rPr>
            </w:pPr>
            <w:proofErr w:type="spellStart"/>
            <w:r w:rsidRPr="00980234">
              <w:rPr>
                <w:rFonts w:ascii="Times New Roman" w:eastAsia="Times New Roman" w:hAnsi="Times New Roman"/>
                <w:color w:val="000000"/>
                <w:sz w:val="18"/>
                <w:szCs w:val="18"/>
                <w:lang w:val="ru-RU" w:eastAsia="ru-RU"/>
              </w:rPr>
              <w:t>Температурні</w:t>
            </w:r>
            <w:proofErr w:type="spellEnd"/>
            <w:r w:rsidRPr="00980234">
              <w:rPr>
                <w:rFonts w:ascii="Times New Roman" w:eastAsia="Times New Roman" w:hAnsi="Times New Roman"/>
                <w:color w:val="000000"/>
                <w:sz w:val="18"/>
                <w:szCs w:val="18"/>
                <w:lang w:val="ru-RU" w:eastAsia="ru-RU"/>
              </w:rPr>
              <w:t xml:space="preserve"> </w:t>
            </w:r>
            <w:proofErr w:type="spellStart"/>
            <w:r w:rsidRPr="00980234">
              <w:rPr>
                <w:rFonts w:ascii="Times New Roman" w:eastAsia="Times New Roman" w:hAnsi="Times New Roman"/>
                <w:color w:val="000000"/>
                <w:sz w:val="18"/>
                <w:szCs w:val="18"/>
                <w:lang w:val="ru-RU" w:eastAsia="ru-RU"/>
              </w:rPr>
              <w:t>класи</w:t>
            </w:r>
            <w:proofErr w:type="spellEnd"/>
            <w:r w:rsidRPr="00980234">
              <w:rPr>
                <w:rFonts w:ascii="Times New Roman" w:eastAsia="Times New Roman" w:hAnsi="Times New Roman"/>
                <w:color w:val="000000"/>
                <w:sz w:val="18"/>
                <w:szCs w:val="18"/>
                <w:lang w:val="ru-RU" w:eastAsia="ru-RU"/>
              </w:rPr>
              <w:t xml:space="preserve"> та </w:t>
            </w:r>
            <w:proofErr w:type="spellStart"/>
            <w:r w:rsidRPr="00980234">
              <w:rPr>
                <w:rFonts w:ascii="Times New Roman" w:eastAsia="Times New Roman" w:hAnsi="Times New Roman"/>
                <w:color w:val="000000"/>
                <w:sz w:val="18"/>
                <w:szCs w:val="18"/>
                <w:lang w:val="ru-RU" w:eastAsia="ru-RU"/>
              </w:rPr>
              <w:t>відповідні</w:t>
            </w:r>
            <w:proofErr w:type="spellEnd"/>
            <w:r w:rsidRPr="00980234">
              <w:rPr>
                <w:rFonts w:ascii="Times New Roman" w:eastAsia="Times New Roman" w:hAnsi="Times New Roman"/>
                <w:color w:val="000000"/>
                <w:sz w:val="18"/>
                <w:szCs w:val="18"/>
                <w:lang w:val="ru-RU" w:eastAsia="ru-RU"/>
              </w:rPr>
              <w:t xml:space="preserve"> </w:t>
            </w:r>
            <w:proofErr w:type="spellStart"/>
            <w:r w:rsidRPr="00980234">
              <w:rPr>
                <w:rFonts w:ascii="Times New Roman" w:eastAsia="Times New Roman" w:hAnsi="Times New Roman"/>
                <w:color w:val="000000"/>
                <w:sz w:val="18"/>
                <w:szCs w:val="18"/>
                <w:lang w:val="ru-RU" w:eastAsia="ru-RU"/>
              </w:rPr>
              <w:t>середні</w:t>
            </w:r>
            <w:proofErr w:type="spellEnd"/>
            <w:r w:rsidRPr="00980234">
              <w:rPr>
                <w:rFonts w:ascii="Times New Roman" w:eastAsia="Times New Roman" w:hAnsi="Times New Roman"/>
                <w:color w:val="000000"/>
                <w:sz w:val="18"/>
                <w:szCs w:val="18"/>
                <w:lang w:val="ru-RU" w:eastAsia="ru-RU"/>
              </w:rPr>
              <w:t xml:space="preserve"> </w:t>
            </w:r>
            <w:proofErr w:type="spellStart"/>
            <w:r w:rsidRPr="00980234">
              <w:rPr>
                <w:rFonts w:ascii="Times New Roman" w:eastAsia="Times New Roman" w:hAnsi="Times New Roman"/>
                <w:color w:val="000000"/>
                <w:sz w:val="18"/>
                <w:szCs w:val="18"/>
                <w:lang w:val="ru-RU" w:eastAsia="ru-RU"/>
              </w:rPr>
              <w:t>температури</w:t>
            </w:r>
            <w:proofErr w:type="spellEnd"/>
            <w:r w:rsidRPr="00980234">
              <w:rPr>
                <w:rFonts w:ascii="Times New Roman" w:eastAsia="Times New Roman" w:hAnsi="Times New Roman"/>
                <w:color w:val="000000"/>
                <w:sz w:val="18"/>
                <w:szCs w:val="18"/>
                <w:lang w:val="ru-RU" w:eastAsia="ru-RU"/>
              </w:rPr>
              <w:t xml:space="preserve"> у </w:t>
            </w:r>
            <w:proofErr w:type="spellStart"/>
            <w:r w:rsidRPr="00980234">
              <w:rPr>
                <w:rFonts w:ascii="Times New Roman" w:eastAsia="Times New Roman" w:hAnsi="Times New Roman"/>
                <w:color w:val="000000"/>
                <w:sz w:val="18"/>
                <w:szCs w:val="18"/>
                <w:lang w:val="ru-RU" w:eastAsia="ru-RU"/>
              </w:rPr>
              <w:t>відділеннях</w:t>
            </w:r>
            <w:proofErr w:type="spellEnd"/>
            <w:r w:rsidRPr="00980234">
              <w:rPr>
                <w:rFonts w:ascii="Times New Roman" w:eastAsia="Times New Roman" w:hAnsi="Times New Roman"/>
                <w:color w:val="000000"/>
                <w:sz w:val="18"/>
                <w:szCs w:val="18"/>
                <w:lang w:val="ru-RU" w:eastAsia="ru-RU"/>
              </w:rPr>
              <w:t xml:space="preserve"> </w:t>
            </w:r>
            <w:r w:rsidRPr="00980234">
              <w:rPr>
                <w:rFonts w:ascii="Times New Roman" w:eastAsia="Times New Roman" w:hAnsi="Times New Roman"/>
                <w:i/>
                <w:color w:val="000000"/>
                <w:sz w:val="18"/>
                <w:szCs w:val="18"/>
                <w:lang w:val="ru-RU" w:eastAsia="ru-RU"/>
              </w:rPr>
              <w:t>(</w:t>
            </w:r>
            <w:proofErr w:type="spellStart"/>
            <w:r w:rsidRPr="00980234">
              <w:rPr>
                <w:rFonts w:ascii="Times New Roman" w:eastAsia="Times New Roman" w:hAnsi="Times New Roman"/>
                <w:i/>
                <w:color w:val="000000"/>
                <w:sz w:val="18"/>
                <w:szCs w:val="18"/>
                <w:lang w:val="ru-RU" w:eastAsia="ru-RU"/>
              </w:rPr>
              <w:t>Tc</w:t>
            </w:r>
            <w:proofErr w:type="spellEnd"/>
            <w:r w:rsidRPr="00980234">
              <w:rPr>
                <w:rFonts w:ascii="Times New Roman" w:eastAsia="Times New Roman" w:hAnsi="Times New Roman"/>
                <w:i/>
                <w:color w:val="000000"/>
                <w:sz w:val="18"/>
                <w:szCs w:val="18"/>
                <w:lang w:val="ru-RU" w:eastAsia="ru-RU"/>
              </w:rPr>
              <w:t>)</w:t>
            </w:r>
            <w:r w:rsidRPr="00980234">
              <w:rPr>
                <w:rFonts w:ascii="Times New Roman" w:eastAsia="Times New Roman" w:hAnsi="Times New Roman"/>
                <w:color w:val="000000"/>
                <w:sz w:val="18"/>
                <w:szCs w:val="18"/>
                <w:lang w:val="ru-RU" w:eastAsia="ru-RU"/>
              </w:rPr>
              <w:t xml:space="preserve"> для </w:t>
            </w:r>
            <w:proofErr w:type="spellStart"/>
            <w:r w:rsidRPr="00980234">
              <w:rPr>
                <w:rFonts w:ascii="Times New Roman" w:eastAsia="Times New Roman" w:hAnsi="Times New Roman"/>
                <w:color w:val="000000"/>
                <w:sz w:val="18"/>
                <w:szCs w:val="18"/>
                <w:lang w:val="ru-RU" w:eastAsia="ru-RU"/>
              </w:rPr>
              <w:t>морозильних</w:t>
            </w:r>
            <w:proofErr w:type="spellEnd"/>
            <w:r w:rsidRPr="00980234">
              <w:rPr>
                <w:rFonts w:ascii="Times New Roman" w:eastAsia="Times New Roman" w:hAnsi="Times New Roman"/>
                <w:color w:val="000000"/>
                <w:sz w:val="18"/>
                <w:szCs w:val="18"/>
                <w:lang w:val="ru-RU" w:eastAsia="ru-RU"/>
              </w:rPr>
              <w:t xml:space="preserve"> камер для </w:t>
            </w:r>
            <w:proofErr w:type="spellStart"/>
            <w:r w:rsidRPr="00980234">
              <w:rPr>
                <w:rFonts w:ascii="Times New Roman" w:eastAsia="Times New Roman" w:hAnsi="Times New Roman"/>
                <w:color w:val="000000"/>
                <w:sz w:val="18"/>
                <w:szCs w:val="18"/>
                <w:lang w:val="ru-RU" w:eastAsia="ru-RU"/>
              </w:rPr>
              <w:t>морозива</w:t>
            </w:r>
            <w:proofErr w:type="spellEnd"/>
          </w:p>
          <w:p w14:paraId="48408BB8" w14:textId="72E972F5" w:rsidR="00980234" w:rsidRPr="00980234" w:rsidRDefault="00980234" w:rsidP="00980234">
            <w:pPr>
              <w:pStyle w:val="af1"/>
              <w:spacing w:after="120" w:line="240" w:lineRule="auto"/>
              <w:ind w:left="34"/>
              <w:jc w:val="both"/>
              <w:rPr>
                <w:rFonts w:ascii="Times New Roman" w:eastAsia="Times New Roman" w:hAnsi="Times New Roman"/>
                <w:color w:val="000000"/>
                <w:sz w:val="18"/>
                <w:szCs w:val="18"/>
                <w:lang w:val="ru-RU" w:eastAsia="ru-RU"/>
              </w:rPr>
            </w:pPr>
            <w:r w:rsidRPr="00980234">
              <w:rPr>
                <w:rFonts w:ascii="Times New Roman" w:eastAsia="Times New Roman" w:hAnsi="Times New Roman"/>
                <w:spacing w:val="-1"/>
                <w:kern w:val="65535"/>
                <w:position w:val="-1"/>
                <w:sz w:val="18"/>
                <w:szCs w:val="18"/>
                <w:lang w:val="ru-RU"/>
              </w:rPr>
              <w:t>(Див</w:t>
            </w:r>
            <w:proofErr w:type="gramStart"/>
            <w:r w:rsidRPr="00980234">
              <w:rPr>
                <w:rFonts w:ascii="Times New Roman" w:eastAsia="Times New Roman" w:hAnsi="Times New Roman"/>
                <w:spacing w:val="-1"/>
                <w:kern w:val="65535"/>
                <w:position w:val="-1"/>
                <w:sz w:val="18"/>
                <w:szCs w:val="18"/>
                <w:lang w:val="ru-RU"/>
              </w:rPr>
              <w:t>.</w:t>
            </w:r>
            <w:proofErr w:type="gramEnd"/>
            <w:r w:rsidRPr="00980234">
              <w:rPr>
                <w:rFonts w:ascii="Times New Roman" w:eastAsia="Times New Roman" w:hAnsi="Times New Roman"/>
                <w:spacing w:val="-1"/>
                <w:kern w:val="65535"/>
                <w:position w:val="-1"/>
                <w:sz w:val="18"/>
                <w:szCs w:val="18"/>
                <w:lang w:val="ru-RU"/>
              </w:rPr>
              <w:t xml:space="preserve"> </w:t>
            </w:r>
            <w:proofErr w:type="gramStart"/>
            <w:r w:rsidRPr="00980234">
              <w:rPr>
                <w:rFonts w:ascii="Times New Roman" w:eastAsia="Times New Roman" w:hAnsi="Times New Roman"/>
                <w:spacing w:val="-1"/>
                <w:kern w:val="65535"/>
                <w:position w:val="-1"/>
                <w:sz w:val="18"/>
                <w:szCs w:val="18"/>
                <w:lang w:val="ru-RU"/>
              </w:rPr>
              <w:t>п</w:t>
            </w:r>
            <w:proofErr w:type="gramEnd"/>
            <w:r w:rsidRPr="00980234">
              <w:rPr>
                <w:rFonts w:ascii="Times New Roman" w:eastAsia="Times New Roman" w:hAnsi="Times New Roman"/>
                <w:spacing w:val="-1"/>
                <w:kern w:val="65535"/>
                <w:position w:val="-1"/>
                <w:sz w:val="18"/>
                <w:szCs w:val="18"/>
                <w:lang w:val="ru-RU"/>
              </w:rPr>
              <w:t>. 1</w:t>
            </w:r>
            <w:r>
              <w:rPr>
                <w:rFonts w:ascii="Times New Roman" w:eastAsia="Times New Roman" w:hAnsi="Times New Roman"/>
                <w:spacing w:val="-1"/>
                <w:kern w:val="65535"/>
                <w:position w:val="-1"/>
                <w:sz w:val="18"/>
                <w:szCs w:val="18"/>
                <w:lang w:val="ru-RU"/>
              </w:rPr>
              <w:t>6</w:t>
            </w:r>
            <w:r w:rsidRPr="00980234">
              <w:rPr>
                <w:rFonts w:ascii="Times New Roman" w:eastAsia="Times New Roman" w:hAnsi="Times New Roman"/>
                <w:spacing w:val="-1"/>
                <w:kern w:val="65535"/>
                <w:position w:val="-1"/>
                <w:sz w:val="18"/>
                <w:szCs w:val="18"/>
                <w:lang w:val="ru-RU"/>
              </w:rPr>
              <w:t xml:space="preserve"> </w:t>
            </w:r>
            <w:proofErr w:type="spellStart"/>
            <w:r w:rsidRPr="00980234">
              <w:rPr>
                <w:rFonts w:ascii="Times New Roman" w:eastAsia="Times New Roman" w:hAnsi="Times New Roman"/>
                <w:spacing w:val="-1"/>
                <w:kern w:val="65535"/>
                <w:position w:val="-1"/>
                <w:sz w:val="18"/>
                <w:szCs w:val="18"/>
                <w:lang w:val="ru-RU"/>
              </w:rPr>
              <w:t>додатка</w:t>
            </w:r>
            <w:proofErr w:type="spellEnd"/>
            <w:r w:rsidRPr="00980234">
              <w:rPr>
                <w:rFonts w:ascii="Times New Roman" w:eastAsia="Times New Roman" w:hAnsi="Times New Roman"/>
                <w:spacing w:val="-1"/>
                <w:kern w:val="65535"/>
                <w:position w:val="-1"/>
                <w:sz w:val="18"/>
                <w:szCs w:val="18"/>
                <w:lang w:val="ru-RU"/>
              </w:rPr>
              <w:t xml:space="preserve"> до </w:t>
            </w:r>
            <w:proofErr w:type="spellStart"/>
            <w:r w:rsidRPr="00980234">
              <w:rPr>
                <w:rFonts w:ascii="Times New Roman" w:eastAsia="Times New Roman" w:hAnsi="Times New Roman"/>
                <w:spacing w:val="-1"/>
                <w:kern w:val="65535"/>
                <w:position w:val="-1"/>
                <w:sz w:val="18"/>
                <w:szCs w:val="18"/>
                <w:lang w:val="ru-RU"/>
              </w:rPr>
              <w:t>Довідки</w:t>
            </w:r>
            <w:proofErr w:type="spellEnd"/>
            <w:r w:rsidRPr="00980234">
              <w:rPr>
                <w:rFonts w:ascii="Times New Roman" w:eastAsia="Times New Roman" w:hAnsi="Times New Roman"/>
                <w:spacing w:val="-1"/>
                <w:kern w:val="65535"/>
                <w:position w:val="-1"/>
                <w:sz w:val="18"/>
                <w:szCs w:val="18"/>
                <w:lang w:val="ru-RU"/>
              </w:rPr>
              <w:t>)</w:t>
            </w:r>
          </w:p>
        </w:tc>
        <w:tc>
          <w:tcPr>
            <w:tcW w:w="992" w:type="dxa"/>
          </w:tcPr>
          <w:p w14:paraId="68679653"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2AFEBD2" w14:textId="77777777" w:rsidTr="001E046D">
        <w:trPr>
          <w:trHeight w:val="836"/>
        </w:trPr>
        <w:tc>
          <w:tcPr>
            <w:tcW w:w="567" w:type="dxa"/>
            <w:tcBorders>
              <w:top w:val="single" w:sz="4" w:space="0" w:color="auto"/>
              <w:bottom w:val="single" w:sz="4" w:space="0" w:color="auto"/>
            </w:tcBorders>
            <w:shd w:val="clear" w:color="auto" w:fill="auto"/>
          </w:tcPr>
          <w:p w14:paraId="61648973" w14:textId="557847C4" w:rsidR="00BB7F0A" w:rsidRPr="000F01F2" w:rsidRDefault="00BB7F0A" w:rsidP="00AF1D95">
            <w:pPr>
              <w:jc w:val="center"/>
              <w:rPr>
                <w:sz w:val="18"/>
                <w:szCs w:val="18"/>
              </w:rPr>
            </w:pPr>
            <w:r w:rsidRPr="000F01F2">
              <w:rPr>
                <w:sz w:val="18"/>
                <w:szCs w:val="18"/>
              </w:rPr>
              <w:lastRenderedPageBreak/>
              <w:t>11</w:t>
            </w:r>
            <w:r w:rsidR="00AF1D95">
              <w:rPr>
                <w:sz w:val="18"/>
                <w:szCs w:val="18"/>
              </w:rPr>
              <w:t>2</w:t>
            </w:r>
          </w:p>
        </w:tc>
        <w:tc>
          <w:tcPr>
            <w:tcW w:w="3544" w:type="dxa"/>
            <w:tcBorders>
              <w:top w:val="single" w:sz="4" w:space="0" w:color="auto"/>
              <w:bottom w:val="single" w:sz="4" w:space="0" w:color="auto"/>
            </w:tcBorders>
            <w:shd w:val="clear" w:color="auto" w:fill="auto"/>
          </w:tcPr>
          <w:p w14:paraId="43DF2024" w14:textId="08E3656C" w:rsidR="00C3715B" w:rsidRDefault="00C3715B" w:rsidP="00C3715B">
            <w:pPr>
              <w:jc w:val="center"/>
              <w:rPr>
                <w:i/>
                <w:sz w:val="18"/>
                <w:szCs w:val="18"/>
              </w:rPr>
            </w:pPr>
            <w:r w:rsidRPr="00ED4A55">
              <w:rPr>
                <w:i/>
                <w:sz w:val="18"/>
                <w:szCs w:val="18"/>
              </w:rPr>
              <w:t xml:space="preserve">Таблиця </w:t>
            </w:r>
            <w:r>
              <w:rPr>
                <w:i/>
                <w:sz w:val="18"/>
                <w:szCs w:val="18"/>
              </w:rPr>
              <w:t>9</w:t>
            </w:r>
          </w:p>
          <w:p w14:paraId="27E10EC6" w14:textId="77777777" w:rsidR="00A13D11" w:rsidRDefault="00A13D11" w:rsidP="00C3715B">
            <w:pPr>
              <w:jc w:val="center"/>
              <w:rPr>
                <w:i/>
                <w:sz w:val="18"/>
                <w:szCs w:val="18"/>
              </w:rPr>
            </w:pPr>
          </w:p>
          <w:p w14:paraId="0586A1BC" w14:textId="77777777" w:rsidR="00BB7F0A" w:rsidRDefault="00A13D11" w:rsidP="00A13D11">
            <w:pPr>
              <w:jc w:val="both"/>
              <w:rPr>
                <w:sz w:val="18"/>
                <w:szCs w:val="18"/>
              </w:rPr>
            </w:pPr>
            <w:r w:rsidRPr="00A13D11">
              <w:rPr>
                <w:sz w:val="18"/>
                <w:szCs w:val="18"/>
              </w:rPr>
              <w:t>Умови експлуатації та відповідні значення CC для морозильників для морозива</w:t>
            </w:r>
          </w:p>
          <w:p w14:paraId="3E9E6195" w14:textId="5AAF8EE0" w:rsidR="00A13D11" w:rsidRPr="000F01F2" w:rsidRDefault="00A13D11" w:rsidP="00A13D11">
            <w:pPr>
              <w:jc w:val="both"/>
              <w:rPr>
                <w:sz w:val="18"/>
                <w:szCs w:val="18"/>
              </w:rPr>
            </w:pPr>
            <w:r>
              <w:rPr>
                <w:sz w:val="18"/>
                <w:szCs w:val="18"/>
                <w:lang w:val="ru-RU"/>
              </w:rPr>
              <w:t>(</w:t>
            </w:r>
            <w:r w:rsidRPr="00A65DB5">
              <w:rPr>
                <w:sz w:val="18"/>
                <w:szCs w:val="18"/>
                <w:lang w:val="ru-RU"/>
              </w:rPr>
              <w:t>Див</w:t>
            </w:r>
            <w:proofErr w:type="gramStart"/>
            <w:r w:rsidRPr="00A65DB5">
              <w:rPr>
                <w:sz w:val="18"/>
                <w:szCs w:val="18"/>
                <w:lang w:val="ru-RU"/>
              </w:rPr>
              <w:t>.</w:t>
            </w:r>
            <w:proofErr w:type="gramEnd"/>
            <w:r w:rsidRPr="00A65DB5">
              <w:rPr>
                <w:sz w:val="18"/>
                <w:szCs w:val="18"/>
                <w:lang w:val="ru-RU"/>
              </w:rPr>
              <w:t xml:space="preserve"> </w:t>
            </w:r>
            <w:proofErr w:type="gramStart"/>
            <w:r w:rsidRPr="00A65DB5">
              <w:rPr>
                <w:sz w:val="18"/>
                <w:szCs w:val="18"/>
                <w:lang w:val="ru-RU"/>
              </w:rPr>
              <w:t>п</w:t>
            </w:r>
            <w:proofErr w:type="gramEnd"/>
            <w:r w:rsidRPr="00A65DB5">
              <w:rPr>
                <w:sz w:val="18"/>
                <w:szCs w:val="18"/>
                <w:lang w:val="ru-RU"/>
              </w:rPr>
              <w:t xml:space="preserve">. </w:t>
            </w:r>
            <w:r>
              <w:rPr>
                <w:sz w:val="18"/>
                <w:szCs w:val="18"/>
                <w:lang w:val="ru-RU"/>
              </w:rPr>
              <w:t>17</w:t>
            </w:r>
            <w:r w:rsidRPr="00A65DB5">
              <w:rPr>
                <w:sz w:val="18"/>
                <w:szCs w:val="18"/>
                <w:lang w:val="ru-RU"/>
              </w:rPr>
              <w:t xml:space="preserve"> </w:t>
            </w:r>
            <w:proofErr w:type="spellStart"/>
            <w:r w:rsidRPr="00A65DB5">
              <w:rPr>
                <w:sz w:val="18"/>
                <w:szCs w:val="18"/>
                <w:lang w:val="ru-RU"/>
              </w:rPr>
              <w:t>додатка</w:t>
            </w:r>
            <w:proofErr w:type="spellEnd"/>
            <w:r w:rsidRPr="00A65DB5">
              <w:rPr>
                <w:sz w:val="18"/>
                <w:szCs w:val="18"/>
                <w:lang w:val="ru-RU"/>
              </w:rPr>
              <w:t xml:space="preserve"> до </w:t>
            </w:r>
            <w:proofErr w:type="spellStart"/>
            <w:r w:rsidRPr="00A65DB5">
              <w:rPr>
                <w:sz w:val="18"/>
                <w:szCs w:val="18"/>
                <w:lang w:val="ru-RU"/>
              </w:rPr>
              <w:t>Довідки</w:t>
            </w:r>
            <w:proofErr w:type="spellEnd"/>
            <w:r w:rsidRPr="00A65DB5">
              <w:rPr>
                <w:sz w:val="18"/>
                <w:szCs w:val="18"/>
                <w:lang w:val="ru-RU"/>
              </w:rPr>
              <w:t>)</w:t>
            </w:r>
          </w:p>
        </w:tc>
        <w:tc>
          <w:tcPr>
            <w:tcW w:w="1276" w:type="dxa"/>
            <w:tcBorders>
              <w:top w:val="single" w:sz="4" w:space="0" w:color="auto"/>
              <w:bottom w:val="single" w:sz="4" w:space="0" w:color="auto"/>
            </w:tcBorders>
          </w:tcPr>
          <w:p w14:paraId="5988D46A"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26EC0F3" w14:textId="32A52B0E" w:rsidR="00BB7F0A" w:rsidRPr="000F01F2" w:rsidRDefault="00BB7F0A" w:rsidP="00C5131A">
            <w:pPr>
              <w:tabs>
                <w:tab w:val="left" w:pos="-142"/>
                <w:tab w:val="left" w:pos="0"/>
              </w:tabs>
              <w:ind w:right="23"/>
              <w:jc w:val="center"/>
              <w:rPr>
                <w:sz w:val="18"/>
                <w:szCs w:val="18"/>
              </w:rPr>
            </w:pPr>
            <w:r w:rsidRPr="000F01F2">
              <w:rPr>
                <w:b/>
                <w:i/>
                <w:kern w:val="2"/>
                <w:sz w:val="18"/>
                <w:szCs w:val="18"/>
              </w:rPr>
              <w:t>Відповідає</w:t>
            </w:r>
          </w:p>
          <w:p w14:paraId="72D7FB1C" w14:textId="62C94EB7" w:rsidR="00C3715B" w:rsidRDefault="00C3715B" w:rsidP="00C3715B">
            <w:pPr>
              <w:tabs>
                <w:tab w:val="left" w:pos="-142"/>
                <w:tab w:val="left" w:pos="0"/>
              </w:tabs>
              <w:ind w:right="23" w:firstLine="318"/>
              <w:jc w:val="right"/>
              <w:rPr>
                <w:sz w:val="18"/>
                <w:szCs w:val="18"/>
              </w:rPr>
            </w:pPr>
            <w:r w:rsidRPr="00980234">
              <w:rPr>
                <w:sz w:val="18"/>
                <w:szCs w:val="18"/>
              </w:rPr>
              <w:t xml:space="preserve">Таблиця </w:t>
            </w:r>
            <w:r>
              <w:rPr>
                <w:sz w:val="18"/>
                <w:szCs w:val="18"/>
              </w:rPr>
              <w:t>9</w:t>
            </w:r>
          </w:p>
          <w:p w14:paraId="290B0C3B" w14:textId="77777777" w:rsidR="00A13D11" w:rsidRDefault="00A13D11" w:rsidP="00C3715B">
            <w:pPr>
              <w:tabs>
                <w:tab w:val="left" w:pos="-142"/>
                <w:tab w:val="left" w:pos="0"/>
              </w:tabs>
              <w:ind w:right="23" w:firstLine="318"/>
              <w:jc w:val="right"/>
              <w:rPr>
                <w:sz w:val="18"/>
                <w:szCs w:val="18"/>
              </w:rPr>
            </w:pPr>
          </w:p>
          <w:p w14:paraId="1F23E4F4" w14:textId="77777777" w:rsidR="00A13D11" w:rsidRDefault="00A13D11" w:rsidP="00A13D11">
            <w:pPr>
              <w:pStyle w:val="af1"/>
              <w:ind w:left="0"/>
              <w:jc w:val="center"/>
              <w:rPr>
                <w:rFonts w:ascii="Times New Roman" w:eastAsia="Times New Roman" w:hAnsi="Times New Roman"/>
                <w:color w:val="000000"/>
                <w:sz w:val="18"/>
                <w:szCs w:val="18"/>
                <w:lang w:val="ru-RU" w:eastAsia="ru-RU"/>
              </w:rPr>
            </w:pPr>
            <w:proofErr w:type="spellStart"/>
            <w:r w:rsidRPr="00A13D11">
              <w:rPr>
                <w:rFonts w:ascii="Times New Roman" w:eastAsia="Times New Roman" w:hAnsi="Times New Roman"/>
                <w:color w:val="000000"/>
                <w:sz w:val="18"/>
                <w:szCs w:val="18"/>
                <w:lang w:val="ru-RU" w:eastAsia="ru-RU"/>
              </w:rPr>
              <w:t>Умови</w:t>
            </w:r>
            <w:proofErr w:type="spellEnd"/>
            <w:r w:rsidRPr="00A13D11">
              <w:rPr>
                <w:rFonts w:ascii="Times New Roman" w:eastAsia="Times New Roman" w:hAnsi="Times New Roman"/>
                <w:color w:val="000000"/>
                <w:sz w:val="18"/>
                <w:szCs w:val="18"/>
                <w:lang w:val="ru-RU" w:eastAsia="ru-RU"/>
              </w:rPr>
              <w:t xml:space="preserve"> </w:t>
            </w:r>
            <w:proofErr w:type="spellStart"/>
            <w:r w:rsidRPr="00A13D11">
              <w:rPr>
                <w:rFonts w:ascii="Times New Roman" w:eastAsia="Times New Roman" w:hAnsi="Times New Roman"/>
                <w:color w:val="000000"/>
                <w:sz w:val="18"/>
                <w:szCs w:val="18"/>
                <w:lang w:val="ru-RU" w:eastAsia="ru-RU"/>
              </w:rPr>
              <w:t>експлуатації</w:t>
            </w:r>
            <w:proofErr w:type="spellEnd"/>
            <w:r w:rsidRPr="00A13D11">
              <w:rPr>
                <w:rFonts w:ascii="Times New Roman" w:eastAsia="Times New Roman" w:hAnsi="Times New Roman"/>
                <w:color w:val="000000"/>
                <w:sz w:val="18"/>
                <w:szCs w:val="18"/>
                <w:lang w:val="ru-RU" w:eastAsia="ru-RU"/>
              </w:rPr>
              <w:t xml:space="preserve"> та </w:t>
            </w:r>
            <w:proofErr w:type="spellStart"/>
            <w:r w:rsidRPr="00A13D11">
              <w:rPr>
                <w:rFonts w:ascii="Times New Roman" w:eastAsia="Times New Roman" w:hAnsi="Times New Roman"/>
                <w:color w:val="000000"/>
                <w:sz w:val="18"/>
                <w:szCs w:val="18"/>
                <w:lang w:val="ru-RU" w:eastAsia="ru-RU"/>
              </w:rPr>
              <w:t>відповідні</w:t>
            </w:r>
            <w:proofErr w:type="spellEnd"/>
            <w:r w:rsidRPr="00A13D11">
              <w:rPr>
                <w:rFonts w:ascii="Times New Roman" w:eastAsia="Times New Roman" w:hAnsi="Times New Roman"/>
                <w:color w:val="000000"/>
                <w:sz w:val="18"/>
                <w:szCs w:val="18"/>
                <w:lang w:val="ru-RU" w:eastAsia="ru-RU"/>
              </w:rPr>
              <w:t xml:space="preserve"> </w:t>
            </w:r>
            <w:proofErr w:type="spellStart"/>
            <w:r w:rsidRPr="00A13D11">
              <w:rPr>
                <w:rFonts w:ascii="Times New Roman" w:eastAsia="Times New Roman" w:hAnsi="Times New Roman"/>
                <w:color w:val="000000"/>
                <w:sz w:val="18"/>
                <w:szCs w:val="18"/>
                <w:lang w:val="ru-RU" w:eastAsia="ru-RU"/>
              </w:rPr>
              <w:t>значення</w:t>
            </w:r>
            <w:proofErr w:type="spellEnd"/>
            <w:r w:rsidRPr="00A13D11">
              <w:rPr>
                <w:rFonts w:ascii="Times New Roman" w:eastAsia="Times New Roman" w:hAnsi="Times New Roman"/>
                <w:color w:val="000000"/>
                <w:sz w:val="18"/>
                <w:szCs w:val="18"/>
                <w:lang w:val="ru-RU" w:eastAsia="ru-RU"/>
              </w:rPr>
              <w:t xml:space="preserve"> CC для </w:t>
            </w:r>
            <w:proofErr w:type="spellStart"/>
            <w:r w:rsidRPr="00A13D11">
              <w:rPr>
                <w:rFonts w:ascii="Times New Roman" w:eastAsia="Times New Roman" w:hAnsi="Times New Roman"/>
                <w:color w:val="000000"/>
                <w:sz w:val="18"/>
                <w:szCs w:val="18"/>
                <w:lang w:val="ru-RU" w:eastAsia="ru-RU"/>
              </w:rPr>
              <w:t>морозильних</w:t>
            </w:r>
            <w:proofErr w:type="spellEnd"/>
            <w:r w:rsidRPr="00A13D11">
              <w:rPr>
                <w:rFonts w:ascii="Times New Roman" w:eastAsia="Times New Roman" w:hAnsi="Times New Roman"/>
                <w:color w:val="000000"/>
                <w:sz w:val="18"/>
                <w:szCs w:val="18"/>
                <w:lang w:val="ru-RU" w:eastAsia="ru-RU"/>
              </w:rPr>
              <w:t xml:space="preserve"> камер для </w:t>
            </w:r>
            <w:proofErr w:type="spellStart"/>
            <w:r w:rsidRPr="00A13D11">
              <w:rPr>
                <w:rFonts w:ascii="Times New Roman" w:eastAsia="Times New Roman" w:hAnsi="Times New Roman"/>
                <w:color w:val="000000"/>
                <w:sz w:val="18"/>
                <w:szCs w:val="18"/>
                <w:lang w:val="ru-RU" w:eastAsia="ru-RU"/>
              </w:rPr>
              <w:t>морозива</w:t>
            </w:r>
            <w:proofErr w:type="spellEnd"/>
          </w:p>
          <w:p w14:paraId="1C091080" w14:textId="43CCF620" w:rsidR="00A13D11" w:rsidRPr="00A13D11" w:rsidRDefault="00A13D11" w:rsidP="00A13D11">
            <w:pPr>
              <w:pStyle w:val="af1"/>
              <w:ind w:left="0"/>
              <w:jc w:val="both"/>
              <w:rPr>
                <w:rFonts w:ascii="Times New Roman" w:eastAsia="Times New Roman" w:hAnsi="Times New Roman"/>
                <w:color w:val="000000"/>
                <w:sz w:val="18"/>
                <w:szCs w:val="18"/>
                <w:lang w:val="ru-RU" w:eastAsia="ru-RU"/>
              </w:rPr>
            </w:pPr>
            <w:r w:rsidRPr="00A13D11">
              <w:rPr>
                <w:rFonts w:ascii="Times New Roman" w:eastAsia="Times New Roman" w:hAnsi="Times New Roman"/>
                <w:color w:val="000000"/>
                <w:sz w:val="18"/>
                <w:szCs w:val="18"/>
                <w:lang w:val="ru-RU" w:eastAsia="ru-RU"/>
              </w:rPr>
              <w:t>(Див</w:t>
            </w:r>
            <w:proofErr w:type="gramStart"/>
            <w:r w:rsidRPr="00A13D11">
              <w:rPr>
                <w:rFonts w:ascii="Times New Roman" w:eastAsia="Times New Roman" w:hAnsi="Times New Roman"/>
                <w:color w:val="000000"/>
                <w:sz w:val="18"/>
                <w:szCs w:val="18"/>
                <w:lang w:val="ru-RU" w:eastAsia="ru-RU"/>
              </w:rPr>
              <w:t>.</w:t>
            </w:r>
            <w:proofErr w:type="gramEnd"/>
            <w:r w:rsidRPr="00A13D11">
              <w:rPr>
                <w:rFonts w:ascii="Times New Roman" w:eastAsia="Times New Roman" w:hAnsi="Times New Roman"/>
                <w:color w:val="000000"/>
                <w:sz w:val="18"/>
                <w:szCs w:val="18"/>
                <w:lang w:val="ru-RU" w:eastAsia="ru-RU"/>
              </w:rPr>
              <w:t xml:space="preserve"> </w:t>
            </w:r>
            <w:proofErr w:type="gramStart"/>
            <w:r w:rsidRPr="00A13D11">
              <w:rPr>
                <w:rFonts w:ascii="Times New Roman" w:eastAsia="Times New Roman" w:hAnsi="Times New Roman"/>
                <w:color w:val="000000"/>
                <w:sz w:val="18"/>
                <w:szCs w:val="18"/>
                <w:lang w:val="ru-RU" w:eastAsia="ru-RU"/>
              </w:rPr>
              <w:t>п</w:t>
            </w:r>
            <w:proofErr w:type="gramEnd"/>
            <w:r w:rsidRPr="00A13D11">
              <w:rPr>
                <w:rFonts w:ascii="Times New Roman" w:eastAsia="Times New Roman" w:hAnsi="Times New Roman"/>
                <w:color w:val="000000"/>
                <w:sz w:val="18"/>
                <w:szCs w:val="18"/>
                <w:lang w:val="ru-RU" w:eastAsia="ru-RU"/>
              </w:rPr>
              <w:t xml:space="preserve">. </w:t>
            </w:r>
            <w:r>
              <w:rPr>
                <w:rFonts w:ascii="Times New Roman" w:eastAsia="Times New Roman" w:hAnsi="Times New Roman"/>
                <w:color w:val="000000"/>
                <w:sz w:val="18"/>
                <w:szCs w:val="18"/>
                <w:lang w:val="ru-RU" w:eastAsia="ru-RU"/>
              </w:rPr>
              <w:t>18</w:t>
            </w:r>
            <w:r w:rsidRPr="00A13D11">
              <w:rPr>
                <w:rFonts w:ascii="Times New Roman" w:eastAsia="Times New Roman" w:hAnsi="Times New Roman"/>
                <w:color w:val="000000"/>
                <w:sz w:val="18"/>
                <w:szCs w:val="18"/>
                <w:lang w:val="ru-RU" w:eastAsia="ru-RU"/>
              </w:rPr>
              <w:t xml:space="preserve"> </w:t>
            </w:r>
            <w:proofErr w:type="spellStart"/>
            <w:r w:rsidRPr="00A13D11">
              <w:rPr>
                <w:rFonts w:ascii="Times New Roman" w:eastAsia="Times New Roman" w:hAnsi="Times New Roman"/>
                <w:color w:val="000000"/>
                <w:sz w:val="18"/>
                <w:szCs w:val="18"/>
                <w:lang w:val="ru-RU" w:eastAsia="ru-RU"/>
              </w:rPr>
              <w:t>додатка</w:t>
            </w:r>
            <w:proofErr w:type="spellEnd"/>
            <w:r w:rsidRPr="00A13D11">
              <w:rPr>
                <w:rFonts w:ascii="Times New Roman" w:eastAsia="Times New Roman" w:hAnsi="Times New Roman"/>
                <w:color w:val="000000"/>
                <w:sz w:val="18"/>
                <w:szCs w:val="18"/>
                <w:lang w:val="ru-RU" w:eastAsia="ru-RU"/>
              </w:rPr>
              <w:t xml:space="preserve"> до </w:t>
            </w:r>
            <w:proofErr w:type="spellStart"/>
            <w:r w:rsidRPr="00A13D11">
              <w:rPr>
                <w:rFonts w:ascii="Times New Roman" w:eastAsia="Times New Roman" w:hAnsi="Times New Roman"/>
                <w:color w:val="000000"/>
                <w:sz w:val="18"/>
                <w:szCs w:val="18"/>
                <w:lang w:val="ru-RU" w:eastAsia="ru-RU"/>
              </w:rPr>
              <w:t>Довідки</w:t>
            </w:r>
            <w:proofErr w:type="spellEnd"/>
            <w:r w:rsidRPr="00A13D11">
              <w:rPr>
                <w:rFonts w:ascii="Times New Roman" w:eastAsia="Times New Roman" w:hAnsi="Times New Roman"/>
                <w:color w:val="000000"/>
                <w:sz w:val="18"/>
                <w:szCs w:val="18"/>
                <w:lang w:val="ru-RU" w:eastAsia="ru-RU"/>
              </w:rPr>
              <w:t>)</w:t>
            </w:r>
          </w:p>
          <w:p w14:paraId="5FDDB1E6" w14:textId="77777777" w:rsidR="00C3715B" w:rsidRDefault="00C3715B" w:rsidP="00A13D11">
            <w:pPr>
              <w:tabs>
                <w:tab w:val="left" w:pos="-142"/>
                <w:tab w:val="left" w:pos="0"/>
              </w:tabs>
              <w:ind w:right="23" w:firstLine="318"/>
              <w:jc w:val="center"/>
              <w:rPr>
                <w:sz w:val="18"/>
                <w:szCs w:val="18"/>
              </w:rPr>
            </w:pPr>
          </w:p>
          <w:p w14:paraId="7149D7A6" w14:textId="5C8E79D0" w:rsidR="00BB7F0A" w:rsidRPr="000F01F2" w:rsidRDefault="00BB7F0A" w:rsidP="00915D4F">
            <w:pPr>
              <w:tabs>
                <w:tab w:val="left" w:pos="-142"/>
                <w:tab w:val="left" w:pos="0"/>
              </w:tabs>
              <w:ind w:right="23" w:firstLine="317"/>
              <w:jc w:val="both"/>
              <w:rPr>
                <w:sz w:val="18"/>
                <w:szCs w:val="18"/>
              </w:rPr>
            </w:pPr>
          </w:p>
        </w:tc>
        <w:tc>
          <w:tcPr>
            <w:tcW w:w="992" w:type="dxa"/>
          </w:tcPr>
          <w:p w14:paraId="13CC301C"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6E4BE25" w14:textId="77777777" w:rsidTr="001E046D">
        <w:trPr>
          <w:trHeight w:val="836"/>
        </w:trPr>
        <w:tc>
          <w:tcPr>
            <w:tcW w:w="567" w:type="dxa"/>
            <w:tcBorders>
              <w:top w:val="single" w:sz="4" w:space="0" w:color="auto"/>
              <w:bottom w:val="single" w:sz="4" w:space="0" w:color="auto"/>
            </w:tcBorders>
            <w:shd w:val="clear" w:color="auto" w:fill="auto"/>
          </w:tcPr>
          <w:p w14:paraId="2198BFAE" w14:textId="21C9883C" w:rsidR="00BB7F0A" w:rsidRPr="000F01F2" w:rsidRDefault="00BB7F0A" w:rsidP="00AF1D95">
            <w:pPr>
              <w:jc w:val="center"/>
              <w:rPr>
                <w:sz w:val="18"/>
                <w:szCs w:val="18"/>
              </w:rPr>
            </w:pPr>
            <w:r w:rsidRPr="000F01F2">
              <w:rPr>
                <w:sz w:val="18"/>
                <w:szCs w:val="18"/>
              </w:rPr>
              <w:t>11</w:t>
            </w:r>
            <w:r w:rsidR="00AF1D95">
              <w:rPr>
                <w:sz w:val="18"/>
                <w:szCs w:val="18"/>
              </w:rPr>
              <w:t>3</w:t>
            </w:r>
          </w:p>
        </w:tc>
        <w:tc>
          <w:tcPr>
            <w:tcW w:w="3544" w:type="dxa"/>
            <w:tcBorders>
              <w:top w:val="single" w:sz="4" w:space="0" w:color="auto"/>
              <w:bottom w:val="single" w:sz="4" w:space="0" w:color="auto"/>
            </w:tcBorders>
            <w:shd w:val="clear" w:color="auto" w:fill="auto"/>
          </w:tcPr>
          <w:p w14:paraId="54F536B5" w14:textId="31E91CCF" w:rsidR="00814844" w:rsidRPr="00814844" w:rsidRDefault="00814844" w:rsidP="00814844">
            <w:pPr>
              <w:jc w:val="both"/>
              <w:rPr>
                <w:sz w:val="18"/>
                <w:szCs w:val="18"/>
              </w:rPr>
            </w:pPr>
            <w:r>
              <w:rPr>
                <w:sz w:val="18"/>
                <w:szCs w:val="18"/>
              </w:rPr>
              <w:t xml:space="preserve">(c) </w:t>
            </w:r>
            <w:r w:rsidRPr="00814844">
              <w:rPr>
                <w:sz w:val="18"/>
                <w:szCs w:val="18"/>
              </w:rPr>
              <w:t>для холодильних торговельних автоматів:</w:t>
            </w:r>
          </w:p>
          <w:p w14:paraId="7BFE2CE8" w14:textId="5702F562" w:rsidR="00BB7F0A" w:rsidRPr="000F01F2" w:rsidRDefault="00814844" w:rsidP="00814844">
            <w:pPr>
              <w:jc w:val="both"/>
              <w:rPr>
                <w:sz w:val="18"/>
                <w:szCs w:val="18"/>
              </w:rPr>
            </w:pPr>
            <w:r w:rsidRPr="00814844">
              <w:rPr>
                <w:sz w:val="18"/>
                <w:szCs w:val="18"/>
              </w:rPr>
              <w:t>Y — це корисний об’єм холодильного торговельного автомата, який є сумою об’ємів усіх</w:t>
            </w:r>
            <w:r>
              <w:rPr>
                <w:sz w:val="18"/>
                <w:szCs w:val="18"/>
              </w:rPr>
              <w:t xml:space="preserve"> </w:t>
            </w:r>
            <w:r w:rsidRPr="00814844">
              <w:rPr>
                <w:sz w:val="18"/>
                <w:szCs w:val="18"/>
              </w:rPr>
              <w:t>відділень, в яких зберігаються безпосередньо доступні для продажу продукти, та об’єму, через</w:t>
            </w:r>
            <w:r>
              <w:rPr>
                <w:sz w:val="18"/>
                <w:szCs w:val="18"/>
              </w:rPr>
              <w:t xml:space="preserve"> </w:t>
            </w:r>
            <w:r w:rsidRPr="00814844">
              <w:rPr>
                <w:sz w:val="18"/>
                <w:szCs w:val="18"/>
              </w:rPr>
              <w:t>який продукти проходять під час процесу видачі, виражений в літрах (л) та округлений до</w:t>
            </w:r>
            <w:r>
              <w:rPr>
                <w:sz w:val="18"/>
                <w:szCs w:val="18"/>
              </w:rPr>
              <w:t xml:space="preserve"> </w:t>
            </w:r>
            <w:r w:rsidRPr="00814844">
              <w:rPr>
                <w:sz w:val="18"/>
                <w:szCs w:val="18"/>
              </w:rPr>
              <w:t>найближчого цілого значення.</w:t>
            </w:r>
          </w:p>
        </w:tc>
        <w:tc>
          <w:tcPr>
            <w:tcW w:w="1276" w:type="dxa"/>
            <w:tcBorders>
              <w:top w:val="single" w:sz="4" w:space="0" w:color="auto"/>
              <w:bottom w:val="single" w:sz="4" w:space="0" w:color="auto"/>
            </w:tcBorders>
          </w:tcPr>
          <w:p w14:paraId="610DB10C"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5719706" w14:textId="729EE125" w:rsidR="00BB7F0A" w:rsidRPr="000F01F2" w:rsidRDefault="00BB7F0A" w:rsidP="00C5131A">
            <w:pPr>
              <w:tabs>
                <w:tab w:val="left" w:pos="-142"/>
                <w:tab w:val="left" w:pos="0"/>
              </w:tabs>
              <w:ind w:right="23"/>
              <w:jc w:val="center"/>
              <w:rPr>
                <w:sz w:val="18"/>
                <w:szCs w:val="18"/>
              </w:rPr>
            </w:pPr>
            <w:r w:rsidRPr="000F01F2">
              <w:rPr>
                <w:b/>
                <w:i/>
                <w:kern w:val="2"/>
                <w:sz w:val="18"/>
                <w:szCs w:val="18"/>
              </w:rPr>
              <w:t>Відповідає</w:t>
            </w:r>
          </w:p>
          <w:p w14:paraId="4987EBF0" w14:textId="77777777" w:rsidR="00104A07" w:rsidRPr="00104A07" w:rsidRDefault="00104A07" w:rsidP="00104A07">
            <w:pPr>
              <w:tabs>
                <w:tab w:val="left" w:pos="-142"/>
                <w:tab w:val="left" w:pos="0"/>
              </w:tabs>
              <w:ind w:right="23" w:firstLine="317"/>
              <w:jc w:val="both"/>
              <w:rPr>
                <w:sz w:val="18"/>
                <w:szCs w:val="18"/>
              </w:rPr>
            </w:pPr>
            <w:r w:rsidRPr="00104A07">
              <w:rPr>
                <w:sz w:val="18"/>
                <w:szCs w:val="18"/>
              </w:rPr>
              <w:t>для холодильних торговельних автоматів:</w:t>
            </w:r>
          </w:p>
          <w:p w14:paraId="654E016F" w14:textId="7E733C50" w:rsidR="00BB7F0A" w:rsidRPr="000F01F2" w:rsidRDefault="00104A07" w:rsidP="00104A07">
            <w:pPr>
              <w:tabs>
                <w:tab w:val="left" w:pos="-142"/>
                <w:tab w:val="left" w:pos="0"/>
              </w:tabs>
              <w:ind w:right="23" w:firstLine="317"/>
              <w:jc w:val="both"/>
              <w:rPr>
                <w:sz w:val="18"/>
                <w:szCs w:val="18"/>
              </w:rPr>
            </w:pPr>
            <w:r w:rsidRPr="00104A07">
              <w:rPr>
                <w:i/>
                <w:sz w:val="18"/>
                <w:szCs w:val="18"/>
              </w:rPr>
              <w:t>Y</w:t>
            </w:r>
            <w:r w:rsidRPr="00104A07">
              <w:rPr>
                <w:sz w:val="18"/>
                <w:szCs w:val="18"/>
              </w:rPr>
              <w:t xml:space="preserve"> — це корисний об’єм холодильного торговельного автомата, який є сумою об’ємів усіх відділень, в яких зберігаються безпосередньо доступні для продажу продукти, та об’єму, через який продукти проходять під час процесу видачі, виражений в літрах (л) та округлений до найближчого цілого значення.</w:t>
            </w:r>
          </w:p>
        </w:tc>
        <w:tc>
          <w:tcPr>
            <w:tcW w:w="992" w:type="dxa"/>
          </w:tcPr>
          <w:p w14:paraId="0D3970C8"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85F9D26" w14:textId="77777777" w:rsidTr="001E046D">
        <w:trPr>
          <w:trHeight w:val="547"/>
        </w:trPr>
        <w:tc>
          <w:tcPr>
            <w:tcW w:w="567" w:type="dxa"/>
            <w:tcBorders>
              <w:top w:val="single" w:sz="4" w:space="0" w:color="auto"/>
              <w:bottom w:val="single" w:sz="4" w:space="0" w:color="auto"/>
            </w:tcBorders>
            <w:shd w:val="clear" w:color="auto" w:fill="auto"/>
          </w:tcPr>
          <w:p w14:paraId="54AE8410" w14:textId="7612D65F" w:rsidR="00BB7F0A" w:rsidRPr="000F01F2" w:rsidRDefault="00BB7F0A" w:rsidP="00AF1D95">
            <w:pPr>
              <w:jc w:val="center"/>
              <w:rPr>
                <w:sz w:val="18"/>
                <w:szCs w:val="18"/>
              </w:rPr>
            </w:pPr>
            <w:r w:rsidRPr="000F01F2">
              <w:rPr>
                <w:sz w:val="18"/>
                <w:szCs w:val="18"/>
              </w:rPr>
              <w:t>11</w:t>
            </w:r>
            <w:r w:rsidR="00AF1D95">
              <w:rPr>
                <w:sz w:val="18"/>
                <w:szCs w:val="18"/>
              </w:rPr>
              <w:t>4</w:t>
            </w:r>
          </w:p>
        </w:tc>
        <w:tc>
          <w:tcPr>
            <w:tcW w:w="3544" w:type="dxa"/>
            <w:tcBorders>
              <w:top w:val="single" w:sz="4" w:space="0" w:color="auto"/>
              <w:bottom w:val="single" w:sz="4" w:space="0" w:color="auto"/>
            </w:tcBorders>
            <w:shd w:val="clear" w:color="auto" w:fill="auto"/>
          </w:tcPr>
          <w:p w14:paraId="60E45653" w14:textId="3AF5051B" w:rsidR="00814844" w:rsidRPr="00814844" w:rsidRDefault="00814844" w:rsidP="00814844">
            <w:pPr>
              <w:tabs>
                <w:tab w:val="left" w:pos="900"/>
              </w:tabs>
              <w:jc w:val="both"/>
              <w:rPr>
                <w:sz w:val="18"/>
                <w:szCs w:val="18"/>
                <w:lang w:val="ru-RU"/>
              </w:rPr>
            </w:pPr>
            <w:r>
              <w:rPr>
                <w:sz w:val="18"/>
                <w:szCs w:val="18"/>
                <w:lang w:val="ru-RU"/>
              </w:rPr>
              <w:t xml:space="preserve">(d) </w:t>
            </w:r>
            <w:r w:rsidRPr="00814844">
              <w:rPr>
                <w:sz w:val="18"/>
                <w:szCs w:val="18"/>
                <w:lang w:val="ru-RU"/>
              </w:rPr>
              <w:t xml:space="preserve">для </w:t>
            </w:r>
            <w:proofErr w:type="spellStart"/>
            <w:r w:rsidRPr="00814844">
              <w:rPr>
                <w:sz w:val="18"/>
                <w:szCs w:val="18"/>
                <w:lang w:val="ru-RU"/>
              </w:rPr>
              <w:t>всіх</w:t>
            </w:r>
            <w:proofErr w:type="spellEnd"/>
            <w:r w:rsidRPr="00814844">
              <w:rPr>
                <w:sz w:val="18"/>
                <w:szCs w:val="18"/>
                <w:lang w:val="ru-RU"/>
              </w:rPr>
              <w:t xml:space="preserve"> </w:t>
            </w:r>
            <w:proofErr w:type="spellStart"/>
            <w:r w:rsidRPr="00814844">
              <w:rPr>
                <w:sz w:val="18"/>
                <w:szCs w:val="18"/>
                <w:lang w:val="ru-RU"/>
              </w:rPr>
              <w:t>інших</w:t>
            </w:r>
            <w:proofErr w:type="spellEnd"/>
            <w:r w:rsidRPr="00814844">
              <w:rPr>
                <w:sz w:val="18"/>
                <w:szCs w:val="18"/>
                <w:lang w:val="ru-RU"/>
              </w:rPr>
              <w:t xml:space="preserve"> </w:t>
            </w:r>
            <w:proofErr w:type="spellStart"/>
            <w:r w:rsidRPr="00814844">
              <w:rPr>
                <w:sz w:val="18"/>
                <w:szCs w:val="18"/>
                <w:lang w:val="ru-RU"/>
              </w:rPr>
              <w:t>холодильних</w:t>
            </w:r>
            <w:proofErr w:type="spellEnd"/>
            <w:r w:rsidRPr="00814844">
              <w:rPr>
                <w:sz w:val="18"/>
                <w:szCs w:val="18"/>
                <w:lang w:val="ru-RU"/>
              </w:rPr>
              <w:t xml:space="preserve"> </w:t>
            </w:r>
            <w:proofErr w:type="spellStart"/>
            <w:r w:rsidRPr="00814844">
              <w:rPr>
                <w:sz w:val="18"/>
                <w:szCs w:val="18"/>
                <w:lang w:val="ru-RU"/>
              </w:rPr>
              <w:t>приладів</w:t>
            </w:r>
            <w:proofErr w:type="spellEnd"/>
            <w:r w:rsidRPr="00814844">
              <w:rPr>
                <w:sz w:val="18"/>
                <w:szCs w:val="18"/>
                <w:lang w:val="ru-RU"/>
              </w:rPr>
              <w:t xml:space="preserve"> </w:t>
            </w:r>
            <w:proofErr w:type="spellStart"/>
            <w:r w:rsidRPr="00814844">
              <w:rPr>
                <w:sz w:val="18"/>
                <w:szCs w:val="18"/>
                <w:lang w:val="ru-RU"/>
              </w:rPr>
              <w:t>із</w:t>
            </w:r>
            <w:proofErr w:type="spellEnd"/>
            <w:r w:rsidRPr="00814844">
              <w:rPr>
                <w:sz w:val="18"/>
                <w:szCs w:val="18"/>
                <w:lang w:val="ru-RU"/>
              </w:rPr>
              <w:t xml:space="preserve"> </w:t>
            </w:r>
            <w:proofErr w:type="spellStart"/>
            <w:r w:rsidRPr="00814844">
              <w:rPr>
                <w:sz w:val="18"/>
                <w:szCs w:val="18"/>
                <w:lang w:val="ru-RU"/>
              </w:rPr>
              <w:t>функцією</w:t>
            </w:r>
            <w:proofErr w:type="spellEnd"/>
            <w:r w:rsidRPr="00814844">
              <w:rPr>
                <w:sz w:val="18"/>
                <w:szCs w:val="18"/>
                <w:lang w:val="ru-RU"/>
              </w:rPr>
              <w:t xml:space="preserve"> </w:t>
            </w:r>
            <w:proofErr w:type="gramStart"/>
            <w:r w:rsidRPr="00814844">
              <w:rPr>
                <w:sz w:val="18"/>
                <w:szCs w:val="18"/>
                <w:lang w:val="ru-RU"/>
              </w:rPr>
              <w:t>прямого</w:t>
            </w:r>
            <w:proofErr w:type="gramEnd"/>
            <w:r w:rsidRPr="00814844">
              <w:rPr>
                <w:sz w:val="18"/>
                <w:szCs w:val="18"/>
                <w:lang w:val="ru-RU"/>
              </w:rPr>
              <w:t xml:space="preserve"> продажу:</w:t>
            </w:r>
          </w:p>
          <w:p w14:paraId="460D2D95" w14:textId="64D1A2DD" w:rsidR="00BB7F0A" w:rsidRPr="000F01F2" w:rsidRDefault="00814844" w:rsidP="00814844">
            <w:pPr>
              <w:tabs>
                <w:tab w:val="left" w:pos="900"/>
              </w:tabs>
              <w:jc w:val="both"/>
              <w:rPr>
                <w:sz w:val="18"/>
                <w:szCs w:val="18"/>
                <w:lang w:val="ru-RU"/>
              </w:rPr>
            </w:pPr>
            <w:proofErr w:type="spellStart"/>
            <w:r w:rsidRPr="00814844">
              <w:rPr>
                <w:sz w:val="18"/>
                <w:szCs w:val="18"/>
                <w:lang w:val="ru-RU"/>
              </w:rPr>
              <w:t>Y</w:t>
            </w:r>
            <w:r w:rsidRPr="00814844">
              <w:rPr>
                <w:sz w:val="18"/>
                <w:szCs w:val="18"/>
                <w:vertAlign w:val="subscript"/>
                <w:lang w:val="ru-RU"/>
              </w:rPr>
              <w:t>c</w:t>
            </w:r>
            <w:proofErr w:type="spellEnd"/>
            <w:r>
              <w:rPr>
                <w:sz w:val="18"/>
                <w:szCs w:val="18"/>
                <w:lang w:val="ru-RU"/>
              </w:rPr>
              <w:t xml:space="preserve"> </w:t>
            </w:r>
            <w:r w:rsidRPr="00814844">
              <w:rPr>
                <w:sz w:val="18"/>
                <w:szCs w:val="18"/>
                <w:lang w:val="ru-RU"/>
              </w:rPr>
              <w:t xml:space="preserve">— </w:t>
            </w:r>
            <w:proofErr w:type="spellStart"/>
            <w:r w:rsidRPr="00814844">
              <w:rPr>
                <w:sz w:val="18"/>
                <w:szCs w:val="18"/>
                <w:lang w:val="ru-RU"/>
              </w:rPr>
              <w:t>це</w:t>
            </w:r>
            <w:proofErr w:type="spellEnd"/>
            <w:r w:rsidRPr="00814844">
              <w:rPr>
                <w:sz w:val="18"/>
                <w:szCs w:val="18"/>
                <w:lang w:val="ru-RU"/>
              </w:rPr>
              <w:t xml:space="preserve"> сума TDA </w:t>
            </w:r>
            <w:proofErr w:type="spellStart"/>
            <w:r w:rsidRPr="00814844">
              <w:rPr>
                <w:sz w:val="18"/>
                <w:szCs w:val="18"/>
                <w:lang w:val="ru-RU"/>
              </w:rPr>
              <w:t>всіх</w:t>
            </w:r>
            <w:proofErr w:type="spellEnd"/>
            <w:r w:rsidRPr="00814844">
              <w:rPr>
                <w:sz w:val="18"/>
                <w:szCs w:val="18"/>
                <w:lang w:val="ru-RU"/>
              </w:rPr>
              <w:t xml:space="preserve"> </w:t>
            </w:r>
            <w:proofErr w:type="spellStart"/>
            <w:r w:rsidRPr="00814844">
              <w:rPr>
                <w:sz w:val="18"/>
                <w:szCs w:val="18"/>
                <w:lang w:val="ru-RU"/>
              </w:rPr>
              <w:t>відділень</w:t>
            </w:r>
            <w:proofErr w:type="spellEnd"/>
            <w:r w:rsidRPr="00814844">
              <w:rPr>
                <w:sz w:val="18"/>
                <w:szCs w:val="18"/>
                <w:lang w:val="ru-RU"/>
              </w:rPr>
              <w:t xml:space="preserve"> одного температурного </w:t>
            </w:r>
            <w:proofErr w:type="spellStart"/>
            <w:r w:rsidRPr="00814844">
              <w:rPr>
                <w:sz w:val="18"/>
                <w:szCs w:val="18"/>
                <w:lang w:val="ru-RU"/>
              </w:rPr>
              <w:t>класу</w:t>
            </w:r>
            <w:proofErr w:type="spellEnd"/>
            <w:r w:rsidRPr="00814844">
              <w:rPr>
                <w:sz w:val="18"/>
                <w:szCs w:val="18"/>
                <w:lang w:val="ru-RU"/>
              </w:rPr>
              <w:t xml:space="preserve"> холодильного </w:t>
            </w:r>
            <w:proofErr w:type="spellStart"/>
            <w:r w:rsidRPr="00814844">
              <w:rPr>
                <w:sz w:val="18"/>
                <w:szCs w:val="18"/>
                <w:lang w:val="ru-RU"/>
              </w:rPr>
              <w:t>приладу</w:t>
            </w:r>
            <w:proofErr w:type="spellEnd"/>
            <w:r w:rsidRPr="00814844">
              <w:rPr>
                <w:sz w:val="18"/>
                <w:szCs w:val="18"/>
                <w:lang w:val="ru-RU"/>
              </w:rPr>
              <w:t xml:space="preserve"> </w:t>
            </w:r>
            <w:proofErr w:type="spellStart"/>
            <w:r w:rsidRPr="00814844">
              <w:rPr>
                <w:sz w:val="18"/>
                <w:szCs w:val="18"/>
                <w:lang w:val="ru-RU"/>
              </w:rPr>
              <w:t>ізфункцією</w:t>
            </w:r>
            <w:proofErr w:type="spellEnd"/>
            <w:r w:rsidRPr="00814844">
              <w:rPr>
                <w:sz w:val="18"/>
                <w:szCs w:val="18"/>
                <w:lang w:val="ru-RU"/>
              </w:rPr>
              <w:t xml:space="preserve"> прямого продажу, </w:t>
            </w:r>
            <w:proofErr w:type="spellStart"/>
            <w:r w:rsidRPr="00814844">
              <w:rPr>
                <w:sz w:val="18"/>
                <w:szCs w:val="18"/>
                <w:lang w:val="ru-RU"/>
              </w:rPr>
              <w:t>виражена</w:t>
            </w:r>
            <w:proofErr w:type="spellEnd"/>
            <w:r w:rsidRPr="00814844">
              <w:rPr>
                <w:sz w:val="18"/>
                <w:szCs w:val="18"/>
                <w:lang w:val="ru-RU"/>
              </w:rPr>
              <w:t xml:space="preserve"> у </w:t>
            </w:r>
            <w:proofErr w:type="spellStart"/>
            <w:r w:rsidRPr="00814844">
              <w:rPr>
                <w:sz w:val="18"/>
                <w:szCs w:val="18"/>
                <w:lang w:val="ru-RU"/>
              </w:rPr>
              <w:t>квадратних</w:t>
            </w:r>
            <w:proofErr w:type="spellEnd"/>
            <w:r w:rsidRPr="00814844">
              <w:rPr>
                <w:sz w:val="18"/>
                <w:szCs w:val="18"/>
                <w:lang w:val="ru-RU"/>
              </w:rPr>
              <w:t xml:space="preserve"> метрах (м</w:t>
            </w:r>
            <w:proofErr w:type="gramStart"/>
            <w:r w:rsidRPr="00814844">
              <w:rPr>
                <w:sz w:val="18"/>
                <w:szCs w:val="18"/>
                <w:vertAlign w:val="superscript"/>
                <w:lang w:val="ru-RU"/>
              </w:rPr>
              <w:t>2</w:t>
            </w:r>
            <w:proofErr w:type="gramEnd"/>
            <w:r w:rsidRPr="00814844">
              <w:rPr>
                <w:sz w:val="18"/>
                <w:szCs w:val="18"/>
                <w:lang w:val="ru-RU"/>
              </w:rPr>
              <w:t xml:space="preserve">) та округлена до </w:t>
            </w:r>
            <w:proofErr w:type="spellStart"/>
            <w:r w:rsidRPr="00814844">
              <w:rPr>
                <w:sz w:val="18"/>
                <w:szCs w:val="18"/>
                <w:lang w:val="ru-RU"/>
              </w:rPr>
              <w:t>двох</w:t>
            </w:r>
            <w:proofErr w:type="spellEnd"/>
            <w:r>
              <w:rPr>
                <w:sz w:val="18"/>
                <w:szCs w:val="18"/>
                <w:lang w:val="ru-RU"/>
              </w:rPr>
              <w:t xml:space="preserve"> </w:t>
            </w:r>
            <w:proofErr w:type="spellStart"/>
            <w:r w:rsidRPr="00814844">
              <w:rPr>
                <w:sz w:val="18"/>
                <w:szCs w:val="18"/>
                <w:lang w:val="ru-RU"/>
              </w:rPr>
              <w:t>десяткових</w:t>
            </w:r>
            <w:proofErr w:type="spellEnd"/>
            <w:r w:rsidRPr="00814844">
              <w:rPr>
                <w:sz w:val="18"/>
                <w:szCs w:val="18"/>
                <w:lang w:val="ru-RU"/>
              </w:rPr>
              <w:t xml:space="preserve"> </w:t>
            </w:r>
            <w:proofErr w:type="spellStart"/>
            <w:r w:rsidRPr="00814844">
              <w:rPr>
                <w:sz w:val="18"/>
                <w:szCs w:val="18"/>
                <w:lang w:val="ru-RU"/>
              </w:rPr>
              <w:t>знаків</w:t>
            </w:r>
            <w:proofErr w:type="spellEnd"/>
            <w:r w:rsidRPr="00814844">
              <w:rPr>
                <w:sz w:val="18"/>
                <w:szCs w:val="18"/>
                <w:lang w:val="ru-RU"/>
              </w:rPr>
              <w:t>.</w:t>
            </w:r>
          </w:p>
        </w:tc>
        <w:tc>
          <w:tcPr>
            <w:tcW w:w="1276" w:type="dxa"/>
            <w:tcBorders>
              <w:top w:val="single" w:sz="4" w:space="0" w:color="auto"/>
              <w:bottom w:val="single" w:sz="4" w:space="0" w:color="auto"/>
            </w:tcBorders>
          </w:tcPr>
          <w:p w14:paraId="029A89D2"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3A96EEDC" w14:textId="45E9AE15" w:rsidR="00BB7F0A" w:rsidRPr="000F01F2" w:rsidRDefault="00BB7F0A" w:rsidP="00C5131A">
            <w:pPr>
              <w:tabs>
                <w:tab w:val="left" w:pos="-142"/>
                <w:tab w:val="left" w:pos="0"/>
              </w:tabs>
              <w:ind w:right="23"/>
              <w:jc w:val="center"/>
              <w:rPr>
                <w:sz w:val="18"/>
                <w:szCs w:val="18"/>
              </w:rPr>
            </w:pPr>
            <w:r w:rsidRPr="000F01F2">
              <w:rPr>
                <w:b/>
                <w:i/>
                <w:kern w:val="2"/>
                <w:sz w:val="18"/>
                <w:szCs w:val="18"/>
              </w:rPr>
              <w:t>Відповідає</w:t>
            </w:r>
          </w:p>
          <w:p w14:paraId="50AA8C30" w14:textId="77777777" w:rsidR="00104A07" w:rsidRPr="00104A07" w:rsidRDefault="00104A07" w:rsidP="00104A07">
            <w:pPr>
              <w:tabs>
                <w:tab w:val="left" w:pos="-142"/>
                <w:tab w:val="left" w:pos="0"/>
              </w:tabs>
              <w:ind w:right="23" w:firstLine="317"/>
              <w:jc w:val="both"/>
              <w:rPr>
                <w:sz w:val="18"/>
                <w:szCs w:val="18"/>
              </w:rPr>
            </w:pPr>
            <w:r w:rsidRPr="00104A07">
              <w:rPr>
                <w:sz w:val="18"/>
                <w:szCs w:val="18"/>
              </w:rPr>
              <w:t>для всіх інших холодильних приладів з функцією прямого продажу:</w:t>
            </w:r>
          </w:p>
          <w:p w14:paraId="7DA5E4D9" w14:textId="39D0E94D" w:rsidR="00BB7F0A" w:rsidRPr="000F01F2" w:rsidRDefault="00104A07" w:rsidP="00104A07">
            <w:pPr>
              <w:tabs>
                <w:tab w:val="left" w:pos="-142"/>
                <w:tab w:val="left" w:pos="0"/>
              </w:tabs>
              <w:ind w:right="23" w:firstLine="317"/>
              <w:jc w:val="both"/>
              <w:rPr>
                <w:sz w:val="18"/>
                <w:szCs w:val="18"/>
              </w:rPr>
            </w:pPr>
            <w:proofErr w:type="spellStart"/>
            <w:r w:rsidRPr="00104A07">
              <w:rPr>
                <w:i/>
                <w:sz w:val="18"/>
                <w:szCs w:val="18"/>
              </w:rPr>
              <w:t>Y</w:t>
            </w:r>
            <w:r w:rsidRPr="00104A07">
              <w:rPr>
                <w:i/>
                <w:sz w:val="18"/>
                <w:szCs w:val="18"/>
                <w:vertAlign w:val="subscript"/>
              </w:rPr>
              <w:t>c</w:t>
            </w:r>
            <w:proofErr w:type="spellEnd"/>
            <w:r w:rsidRPr="00104A07">
              <w:rPr>
                <w:sz w:val="18"/>
                <w:szCs w:val="18"/>
              </w:rPr>
              <w:t xml:space="preserve"> — це сума TDA всіх відділень одного температурного класу холодильного приладу з функцією прямого продажу, виражена у квадратних метрах (м</w:t>
            </w:r>
            <w:r w:rsidRPr="00104A07">
              <w:rPr>
                <w:sz w:val="18"/>
                <w:szCs w:val="18"/>
                <w:vertAlign w:val="superscript"/>
              </w:rPr>
              <w:t>2</w:t>
            </w:r>
            <w:r w:rsidRPr="00104A07">
              <w:rPr>
                <w:sz w:val="18"/>
                <w:szCs w:val="18"/>
              </w:rPr>
              <w:t>) та округлена до двох десяткових знаків.</w:t>
            </w:r>
          </w:p>
        </w:tc>
        <w:tc>
          <w:tcPr>
            <w:tcW w:w="992" w:type="dxa"/>
          </w:tcPr>
          <w:p w14:paraId="29D1EB4B"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A18652D" w14:textId="77777777" w:rsidTr="001E046D">
        <w:trPr>
          <w:trHeight w:val="836"/>
        </w:trPr>
        <w:tc>
          <w:tcPr>
            <w:tcW w:w="567" w:type="dxa"/>
            <w:tcBorders>
              <w:top w:val="single" w:sz="4" w:space="0" w:color="auto"/>
              <w:bottom w:val="single" w:sz="4" w:space="0" w:color="auto"/>
            </w:tcBorders>
            <w:shd w:val="clear" w:color="auto" w:fill="auto"/>
          </w:tcPr>
          <w:p w14:paraId="32617AEF" w14:textId="47245FFD" w:rsidR="00BB7F0A" w:rsidRPr="000F01F2" w:rsidRDefault="00BB7F0A" w:rsidP="00AF1D95">
            <w:pPr>
              <w:jc w:val="center"/>
              <w:rPr>
                <w:sz w:val="18"/>
                <w:szCs w:val="18"/>
              </w:rPr>
            </w:pPr>
            <w:r w:rsidRPr="000F01F2">
              <w:rPr>
                <w:sz w:val="18"/>
                <w:szCs w:val="18"/>
              </w:rPr>
              <w:t>1</w:t>
            </w:r>
            <w:r w:rsidR="00AF1D95">
              <w:rPr>
                <w:sz w:val="18"/>
                <w:szCs w:val="18"/>
              </w:rPr>
              <w:t>15</w:t>
            </w:r>
          </w:p>
        </w:tc>
        <w:tc>
          <w:tcPr>
            <w:tcW w:w="3544" w:type="dxa"/>
            <w:tcBorders>
              <w:top w:val="single" w:sz="4" w:space="0" w:color="auto"/>
              <w:bottom w:val="single" w:sz="4" w:space="0" w:color="auto"/>
            </w:tcBorders>
            <w:shd w:val="clear" w:color="auto" w:fill="auto"/>
          </w:tcPr>
          <w:p w14:paraId="1F55E218" w14:textId="3D6CB9C8" w:rsidR="00BB7F0A" w:rsidRPr="000F01F2" w:rsidRDefault="00F33DED" w:rsidP="00F33DED">
            <w:pPr>
              <w:tabs>
                <w:tab w:val="left" w:pos="915"/>
              </w:tabs>
              <w:rPr>
                <w:sz w:val="18"/>
                <w:szCs w:val="18"/>
              </w:rPr>
            </w:pPr>
            <w:r>
              <w:rPr>
                <w:sz w:val="18"/>
                <w:szCs w:val="18"/>
              </w:rPr>
              <w:t xml:space="preserve">(5) </w:t>
            </w:r>
            <w:r w:rsidRPr="00F33DED">
              <w:rPr>
                <w:sz w:val="18"/>
                <w:szCs w:val="18"/>
              </w:rPr>
              <w:t>Значення P визначені в таблиці 10.</w:t>
            </w:r>
          </w:p>
        </w:tc>
        <w:tc>
          <w:tcPr>
            <w:tcW w:w="1276" w:type="dxa"/>
            <w:tcBorders>
              <w:top w:val="single" w:sz="4" w:space="0" w:color="auto"/>
              <w:bottom w:val="single" w:sz="4" w:space="0" w:color="auto"/>
            </w:tcBorders>
          </w:tcPr>
          <w:p w14:paraId="40C79623"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E5D976E" w14:textId="3AEEBD0C" w:rsidR="00BB7F0A" w:rsidRPr="000F01F2" w:rsidRDefault="00BB7F0A" w:rsidP="000616B2">
            <w:pPr>
              <w:tabs>
                <w:tab w:val="left" w:pos="-142"/>
                <w:tab w:val="left" w:pos="0"/>
              </w:tabs>
              <w:ind w:right="23"/>
              <w:jc w:val="center"/>
              <w:rPr>
                <w:sz w:val="18"/>
                <w:szCs w:val="18"/>
              </w:rPr>
            </w:pPr>
            <w:r w:rsidRPr="000F01F2">
              <w:rPr>
                <w:b/>
                <w:i/>
                <w:kern w:val="2"/>
                <w:sz w:val="18"/>
                <w:szCs w:val="18"/>
              </w:rPr>
              <w:t>Відповідає</w:t>
            </w:r>
          </w:p>
          <w:p w14:paraId="43D79342" w14:textId="4DCA44BD" w:rsidR="00BB7F0A" w:rsidRPr="000F01F2" w:rsidRDefault="00F33DED" w:rsidP="00915D4F">
            <w:pPr>
              <w:tabs>
                <w:tab w:val="left" w:pos="-142"/>
                <w:tab w:val="left" w:pos="0"/>
              </w:tabs>
              <w:ind w:right="23" w:firstLine="317"/>
              <w:jc w:val="both"/>
              <w:rPr>
                <w:sz w:val="18"/>
                <w:szCs w:val="18"/>
              </w:rPr>
            </w:pPr>
            <w:r w:rsidRPr="00F33DED">
              <w:rPr>
                <w:sz w:val="18"/>
                <w:szCs w:val="18"/>
              </w:rPr>
              <w:t xml:space="preserve">Значення </w:t>
            </w:r>
            <w:r w:rsidRPr="00F33DED">
              <w:rPr>
                <w:i/>
                <w:sz w:val="18"/>
                <w:szCs w:val="18"/>
              </w:rPr>
              <w:t>Р</w:t>
            </w:r>
            <w:r w:rsidRPr="00F33DED">
              <w:rPr>
                <w:sz w:val="18"/>
                <w:szCs w:val="18"/>
              </w:rPr>
              <w:t xml:space="preserve"> визначені в таблиці 10.</w:t>
            </w:r>
          </w:p>
        </w:tc>
        <w:tc>
          <w:tcPr>
            <w:tcW w:w="992" w:type="dxa"/>
          </w:tcPr>
          <w:p w14:paraId="263878F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0BE74D06" w14:textId="77777777" w:rsidTr="001E046D">
        <w:trPr>
          <w:trHeight w:val="836"/>
        </w:trPr>
        <w:tc>
          <w:tcPr>
            <w:tcW w:w="567" w:type="dxa"/>
            <w:tcBorders>
              <w:top w:val="single" w:sz="4" w:space="0" w:color="auto"/>
              <w:bottom w:val="single" w:sz="4" w:space="0" w:color="auto"/>
            </w:tcBorders>
            <w:shd w:val="clear" w:color="auto" w:fill="auto"/>
          </w:tcPr>
          <w:p w14:paraId="5911A47E" w14:textId="19B74286" w:rsidR="00BB7F0A" w:rsidRPr="000F01F2" w:rsidRDefault="00BB7F0A" w:rsidP="00AF1D95">
            <w:pPr>
              <w:jc w:val="center"/>
              <w:rPr>
                <w:sz w:val="18"/>
                <w:szCs w:val="18"/>
              </w:rPr>
            </w:pPr>
            <w:r w:rsidRPr="000F01F2">
              <w:rPr>
                <w:sz w:val="18"/>
                <w:szCs w:val="18"/>
              </w:rPr>
              <w:t>1</w:t>
            </w:r>
            <w:r w:rsidR="00AF1D95">
              <w:rPr>
                <w:sz w:val="18"/>
                <w:szCs w:val="18"/>
              </w:rPr>
              <w:t>16</w:t>
            </w:r>
          </w:p>
        </w:tc>
        <w:tc>
          <w:tcPr>
            <w:tcW w:w="3544" w:type="dxa"/>
            <w:tcBorders>
              <w:top w:val="single" w:sz="4" w:space="0" w:color="auto"/>
              <w:bottom w:val="single" w:sz="4" w:space="0" w:color="auto"/>
            </w:tcBorders>
            <w:shd w:val="clear" w:color="auto" w:fill="auto"/>
          </w:tcPr>
          <w:p w14:paraId="41B78B1D" w14:textId="6EE9BD63" w:rsidR="00BB7F0A" w:rsidRDefault="00D0603E" w:rsidP="00D0603E">
            <w:pPr>
              <w:jc w:val="center"/>
              <w:rPr>
                <w:i/>
                <w:sz w:val="18"/>
                <w:szCs w:val="18"/>
              </w:rPr>
            </w:pPr>
            <w:r w:rsidRPr="00D0603E">
              <w:rPr>
                <w:i/>
                <w:sz w:val="18"/>
                <w:szCs w:val="18"/>
              </w:rPr>
              <w:t>Таблиця 10</w:t>
            </w:r>
          </w:p>
          <w:p w14:paraId="1813640C" w14:textId="77777777" w:rsidR="00D0603E" w:rsidRPr="00D0603E" w:rsidRDefault="00D0603E" w:rsidP="00D0603E">
            <w:pPr>
              <w:jc w:val="center"/>
              <w:rPr>
                <w:i/>
                <w:sz w:val="18"/>
                <w:szCs w:val="18"/>
              </w:rPr>
            </w:pPr>
          </w:p>
          <w:p w14:paraId="14E06CFD" w14:textId="49AC802F" w:rsidR="00803F62" w:rsidRDefault="00D0603E" w:rsidP="00D0603E">
            <w:pPr>
              <w:jc w:val="center"/>
              <w:rPr>
                <w:sz w:val="18"/>
                <w:szCs w:val="18"/>
              </w:rPr>
            </w:pPr>
            <w:r w:rsidRPr="00F33DED">
              <w:rPr>
                <w:sz w:val="18"/>
                <w:szCs w:val="18"/>
              </w:rPr>
              <w:t>Значення P</w:t>
            </w:r>
          </w:p>
          <w:p w14:paraId="79BE5DF1" w14:textId="309CF08C" w:rsidR="00D0603E" w:rsidRPr="00803F62" w:rsidRDefault="00803F62" w:rsidP="00803F62">
            <w:pPr>
              <w:rPr>
                <w:sz w:val="18"/>
                <w:szCs w:val="18"/>
              </w:rPr>
            </w:pPr>
            <w:r>
              <w:rPr>
                <w:sz w:val="18"/>
                <w:szCs w:val="18"/>
                <w:lang w:val="ru-RU"/>
              </w:rPr>
              <w:t>(</w:t>
            </w:r>
            <w:r w:rsidRPr="00A65DB5">
              <w:rPr>
                <w:sz w:val="18"/>
                <w:szCs w:val="18"/>
                <w:lang w:val="ru-RU"/>
              </w:rPr>
              <w:t>Див</w:t>
            </w:r>
            <w:proofErr w:type="gramStart"/>
            <w:r w:rsidRPr="00A65DB5">
              <w:rPr>
                <w:sz w:val="18"/>
                <w:szCs w:val="18"/>
                <w:lang w:val="ru-RU"/>
              </w:rPr>
              <w:t>.</w:t>
            </w:r>
            <w:proofErr w:type="gramEnd"/>
            <w:r w:rsidRPr="00A65DB5">
              <w:rPr>
                <w:sz w:val="18"/>
                <w:szCs w:val="18"/>
                <w:lang w:val="ru-RU"/>
              </w:rPr>
              <w:t xml:space="preserve"> </w:t>
            </w:r>
            <w:proofErr w:type="gramStart"/>
            <w:r w:rsidRPr="00A65DB5">
              <w:rPr>
                <w:sz w:val="18"/>
                <w:szCs w:val="18"/>
                <w:lang w:val="ru-RU"/>
              </w:rPr>
              <w:t>п</w:t>
            </w:r>
            <w:proofErr w:type="gramEnd"/>
            <w:r w:rsidRPr="00A65DB5">
              <w:rPr>
                <w:sz w:val="18"/>
                <w:szCs w:val="18"/>
                <w:lang w:val="ru-RU"/>
              </w:rPr>
              <w:t xml:space="preserve">. </w:t>
            </w:r>
            <w:r>
              <w:rPr>
                <w:sz w:val="18"/>
                <w:szCs w:val="18"/>
                <w:lang w:val="ru-RU"/>
              </w:rPr>
              <w:t>19</w:t>
            </w:r>
            <w:r w:rsidRPr="00A65DB5">
              <w:rPr>
                <w:sz w:val="18"/>
                <w:szCs w:val="18"/>
                <w:lang w:val="ru-RU"/>
              </w:rPr>
              <w:t xml:space="preserve"> </w:t>
            </w:r>
            <w:proofErr w:type="spellStart"/>
            <w:r w:rsidRPr="00A65DB5">
              <w:rPr>
                <w:sz w:val="18"/>
                <w:szCs w:val="18"/>
                <w:lang w:val="ru-RU"/>
              </w:rPr>
              <w:t>додатка</w:t>
            </w:r>
            <w:proofErr w:type="spellEnd"/>
            <w:r w:rsidRPr="00A65DB5">
              <w:rPr>
                <w:sz w:val="18"/>
                <w:szCs w:val="18"/>
                <w:lang w:val="ru-RU"/>
              </w:rPr>
              <w:t xml:space="preserve"> до </w:t>
            </w:r>
            <w:proofErr w:type="spellStart"/>
            <w:r w:rsidRPr="00A65DB5">
              <w:rPr>
                <w:sz w:val="18"/>
                <w:szCs w:val="18"/>
                <w:lang w:val="ru-RU"/>
              </w:rPr>
              <w:t>Довідки</w:t>
            </w:r>
            <w:proofErr w:type="spellEnd"/>
            <w:r w:rsidRPr="00A65DB5">
              <w:rPr>
                <w:sz w:val="18"/>
                <w:szCs w:val="18"/>
                <w:lang w:val="ru-RU"/>
              </w:rPr>
              <w:t>)</w:t>
            </w:r>
          </w:p>
        </w:tc>
        <w:tc>
          <w:tcPr>
            <w:tcW w:w="1276" w:type="dxa"/>
            <w:tcBorders>
              <w:top w:val="single" w:sz="4" w:space="0" w:color="auto"/>
              <w:bottom w:val="single" w:sz="4" w:space="0" w:color="auto"/>
            </w:tcBorders>
          </w:tcPr>
          <w:p w14:paraId="00C1D904"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3D7483A" w14:textId="45D2EB29" w:rsidR="00BB7F0A" w:rsidRPr="000F01F2" w:rsidRDefault="00BB7F0A" w:rsidP="000616B2">
            <w:pPr>
              <w:tabs>
                <w:tab w:val="left" w:pos="-142"/>
                <w:tab w:val="left" w:pos="0"/>
              </w:tabs>
              <w:ind w:right="23"/>
              <w:jc w:val="center"/>
              <w:rPr>
                <w:sz w:val="18"/>
                <w:szCs w:val="18"/>
              </w:rPr>
            </w:pPr>
            <w:r w:rsidRPr="000F01F2">
              <w:rPr>
                <w:b/>
                <w:i/>
                <w:kern w:val="2"/>
                <w:sz w:val="18"/>
                <w:szCs w:val="18"/>
              </w:rPr>
              <w:t>Відповідає</w:t>
            </w:r>
          </w:p>
          <w:p w14:paraId="25615757" w14:textId="097D4C8F" w:rsidR="00803F62" w:rsidRDefault="00803F62" w:rsidP="00803F62">
            <w:pPr>
              <w:tabs>
                <w:tab w:val="left" w:pos="5430"/>
              </w:tabs>
              <w:ind w:firstLine="34"/>
              <w:jc w:val="right"/>
              <w:rPr>
                <w:sz w:val="18"/>
                <w:szCs w:val="18"/>
              </w:rPr>
            </w:pPr>
            <w:r>
              <w:rPr>
                <w:sz w:val="18"/>
                <w:szCs w:val="18"/>
              </w:rPr>
              <w:t>Т</w:t>
            </w:r>
            <w:r w:rsidRPr="00F33DED">
              <w:rPr>
                <w:sz w:val="18"/>
                <w:szCs w:val="18"/>
              </w:rPr>
              <w:t>аблиц</w:t>
            </w:r>
            <w:r>
              <w:rPr>
                <w:sz w:val="18"/>
                <w:szCs w:val="18"/>
              </w:rPr>
              <w:t>я</w:t>
            </w:r>
            <w:r w:rsidRPr="00F33DED">
              <w:rPr>
                <w:sz w:val="18"/>
                <w:szCs w:val="18"/>
              </w:rPr>
              <w:t xml:space="preserve"> 10</w:t>
            </w:r>
          </w:p>
          <w:p w14:paraId="27AF1D49" w14:textId="49D412D8" w:rsidR="00803F62" w:rsidRDefault="00803F62" w:rsidP="00803F62">
            <w:pPr>
              <w:tabs>
                <w:tab w:val="left" w:pos="5430"/>
              </w:tabs>
              <w:ind w:firstLine="34"/>
              <w:jc w:val="center"/>
              <w:rPr>
                <w:sz w:val="18"/>
                <w:szCs w:val="18"/>
              </w:rPr>
            </w:pPr>
            <w:r w:rsidRPr="00F33DED">
              <w:rPr>
                <w:sz w:val="18"/>
                <w:szCs w:val="18"/>
              </w:rPr>
              <w:t xml:space="preserve">Значення </w:t>
            </w:r>
            <w:r w:rsidRPr="00803F62">
              <w:rPr>
                <w:i/>
                <w:sz w:val="18"/>
                <w:szCs w:val="18"/>
              </w:rPr>
              <w:t>P</w:t>
            </w:r>
          </w:p>
          <w:p w14:paraId="67E3C12F" w14:textId="77120C19" w:rsidR="00BB7F0A" w:rsidRPr="00803F62" w:rsidRDefault="00803F62" w:rsidP="00803F62">
            <w:pPr>
              <w:rPr>
                <w:sz w:val="18"/>
                <w:szCs w:val="18"/>
              </w:rPr>
            </w:pPr>
            <w:r>
              <w:rPr>
                <w:sz w:val="18"/>
                <w:szCs w:val="18"/>
                <w:lang w:val="ru-RU"/>
              </w:rPr>
              <w:t>(</w:t>
            </w:r>
            <w:r w:rsidRPr="00A65DB5">
              <w:rPr>
                <w:sz w:val="18"/>
                <w:szCs w:val="18"/>
                <w:lang w:val="ru-RU"/>
              </w:rPr>
              <w:t>Див</w:t>
            </w:r>
            <w:proofErr w:type="gramStart"/>
            <w:r w:rsidRPr="00A65DB5">
              <w:rPr>
                <w:sz w:val="18"/>
                <w:szCs w:val="18"/>
                <w:lang w:val="ru-RU"/>
              </w:rPr>
              <w:t>.</w:t>
            </w:r>
            <w:proofErr w:type="gramEnd"/>
            <w:r w:rsidRPr="00A65DB5">
              <w:rPr>
                <w:sz w:val="18"/>
                <w:szCs w:val="18"/>
                <w:lang w:val="ru-RU"/>
              </w:rPr>
              <w:t xml:space="preserve"> </w:t>
            </w:r>
            <w:proofErr w:type="gramStart"/>
            <w:r w:rsidRPr="00A65DB5">
              <w:rPr>
                <w:sz w:val="18"/>
                <w:szCs w:val="18"/>
                <w:lang w:val="ru-RU"/>
              </w:rPr>
              <w:t>п</w:t>
            </w:r>
            <w:proofErr w:type="gramEnd"/>
            <w:r w:rsidRPr="00A65DB5">
              <w:rPr>
                <w:sz w:val="18"/>
                <w:szCs w:val="18"/>
                <w:lang w:val="ru-RU"/>
              </w:rPr>
              <w:t xml:space="preserve">. </w:t>
            </w:r>
            <w:r>
              <w:rPr>
                <w:sz w:val="18"/>
                <w:szCs w:val="18"/>
                <w:lang w:val="ru-RU"/>
              </w:rPr>
              <w:t>20</w:t>
            </w:r>
            <w:r w:rsidRPr="00A65DB5">
              <w:rPr>
                <w:sz w:val="18"/>
                <w:szCs w:val="18"/>
                <w:lang w:val="ru-RU"/>
              </w:rPr>
              <w:t xml:space="preserve"> </w:t>
            </w:r>
            <w:proofErr w:type="spellStart"/>
            <w:r w:rsidRPr="00A65DB5">
              <w:rPr>
                <w:sz w:val="18"/>
                <w:szCs w:val="18"/>
                <w:lang w:val="ru-RU"/>
              </w:rPr>
              <w:t>додатка</w:t>
            </w:r>
            <w:proofErr w:type="spellEnd"/>
            <w:r w:rsidRPr="00A65DB5">
              <w:rPr>
                <w:sz w:val="18"/>
                <w:szCs w:val="18"/>
                <w:lang w:val="ru-RU"/>
              </w:rPr>
              <w:t xml:space="preserve"> до </w:t>
            </w:r>
            <w:proofErr w:type="spellStart"/>
            <w:r w:rsidRPr="00A65DB5">
              <w:rPr>
                <w:sz w:val="18"/>
                <w:szCs w:val="18"/>
                <w:lang w:val="ru-RU"/>
              </w:rPr>
              <w:t>Довідки</w:t>
            </w:r>
            <w:proofErr w:type="spellEnd"/>
            <w:r w:rsidRPr="00A65DB5">
              <w:rPr>
                <w:sz w:val="18"/>
                <w:szCs w:val="18"/>
                <w:lang w:val="ru-RU"/>
              </w:rPr>
              <w:t>)</w:t>
            </w:r>
          </w:p>
        </w:tc>
        <w:tc>
          <w:tcPr>
            <w:tcW w:w="992" w:type="dxa"/>
          </w:tcPr>
          <w:p w14:paraId="1D7239EC"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8792CA1" w14:textId="77777777" w:rsidTr="001E046D">
        <w:trPr>
          <w:trHeight w:val="705"/>
        </w:trPr>
        <w:tc>
          <w:tcPr>
            <w:tcW w:w="567" w:type="dxa"/>
            <w:tcBorders>
              <w:top w:val="single" w:sz="4" w:space="0" w:color="auto"/>
              <w:bottom w:val="single" w:sz="4" w:space="0" w:color="auto"/>
            </w:tcBorders>
            <w:shd w:val="clear" w:color="auto" w:fill="auto"/>
          </w:tcPr>
          <w:p w14:paraId="6DA5A372" w14:textId="0F311FBB" w:rsidR="00BB7F0A" w:rsidRPr="000F01F2" w:rsidRDefault="00BB7F0A" w:rsidP="00AF1D95">
            <w:pPr>
              <w:jc w:val="center"/>
              <w:rPr>
                <w:sz w:val="18"/>
                <w:szCs w:val="18"/>
              </w:rPr>
            </w:pPr>
            <w:r w:rsidRPr="000F01F2">
              <w:rPr>
                <w:sz w:val="18"/>
                <w:szCs w:val="18"/>
              </w:rPr>
              <w:t>1</w:t>
            </w:r>
            <w:r w:rsidR="00AF1D95">
              <w:rPr>
                <w:sz w:val="18"/>
                <w:szCs w:val="18"/>
              </w:rPr>
              <w:t>17</w:t>
            </w:r>
          </w:p>
        </w:tc>
        <w:tc>
          <w:tcPr>
            <w:tcW w:w="3544" w:type="dxa"/>
            <w:tcBorders>
              <w:top w:val="single" w:sz="4" w:space="0" w:color="auto"/>
              <w:bottom w:val="single" w:sz="4" w:space="0" w:color="auto"/>
            </w:tcBorders>
            <w:shd w:val="clear" w:color="auto" w:fill="auto"/>
          </w:tcPr>
          <w:p w14:paraId="4A367275" w14:textId="77777777" w:rsidR="001C2DDE" w:rsidRDefault="001C2DDE" w:rsidP="001C2DDE">
            <w:pPr>
              <w:jc w:val="center"/>
              <w:rPr>
                <w:sz w:val="18"/>
                <w:szCs w:val="18"/>
                <w:lang w:val="ru-RU"/>
              </w:rPr>
            </w:pPr>
            <w:r w:rsidRPr="001C2DDE">
              <w:rPr>
                <w:sz w:val="18"/>
                <w:szCs w:val="18"/>
                <w:lang w:val="ru-RU"/>
              </w:rPr>
              <w:t>ДОДАТОК IV</w:t>
            </w:r>
          </w:p>
          <w:p w14:paraId="7D6AF432" w14:textId="77777777" w:rsidR="001C2DDE" w:rsidRPr="001C2DDE" w:rsidRDefault="001C2DDE" w:rsidP="001C2DDE">
            <w:pPr>
              <w:jc w:val="center"/>
              <w:rPr>
                <w:sz w:val="18"/>
                <w:szCs w:val="18"/>
                <w:lang w:val="ru-RU"/>
              </w:rPr>
            </w:pPr>
          </w:p>
          <w:p w14:paraId="45B331D8" w14:textId="25D1D1D1" w:rsidR="00BB7F0A" w:rsidRPr="000F01F2" w:rsidRDefault="001C2DDE" w:rsidP="001C2DDE">
            <w:pPr>
              <w:jc w:val="center"/>
              <w:rPr>
                <w:sz w:val="18"/>
                <w:szCs w:val="18"/>
                <w:lang w:val="ru-RU"/>
              </w:rPr>
            </w:pPr>
            <w:r w:rsidRPr="001C2DDE">
              <w:rPr>
                <w:sz w:val="18"/>
                <w:szCs w:val="18"/>
                <w:lang w:val="ru-RU"/>
              </w:rPr>
              <w:t xml:space="preserve">Процедура </w:t>
            </w:r>
            <w:proofErr w:type="spellStart"/>
            <w:r w:rsidRPr="001C2DDE">
              <w:rPr>
                <w:sz w:val="18"/>
                <w:szCs w:val="18"/>
                <w:lang w:val="ru-RU"/>
              </w:rPr>
              <w:t>верифікації</w:t>
            </w:r>
            <w:proofErr w:type="spellEnd"/>
            <w:r w:rsidRPr="001C2DDE">
              <w:rPr>
                <w:sz w:val="18"/>
                <w:szCs w:val="18"/>
                <w:lang w:val="ru-RU"/>
              </w:rPr>
              <w:t xml:space="preserve"> для </w:t>
            </w:r>
            <w:proofErr w:type="spellStart"/>
            <w:r w:rsidRPr="001C2DDE">
              <w:rPr>
                <w:sz w:val="18"/>
                <w:szCs w:val="18"/>
                <w:lang w:val="ru-RU"/>
              </w:rPr>
              <w:t>цілей</w:t>
            </w:r>
            <w:proofErr w:type="spellEnd"/>
            <w:r w:rsidRPr="001C2DDE">
              <w:rPr>
                <w:sz w:val="18"/>
                <w:szCs w:val="18"/>
                <w:lang w:val="ru-RU"/>
              </w:rPr>
              <w:t xml:space="preserve"> </w:t>
            </w:r>
            <w:proofErr w:type="spellStart"/>
            <w:r w:rsidRPr="001C2DDE">
              <w:rPr>
                <w:sz w:val="18"/>
                <w:szCs w:val="18"/>
                <w:lang w:val="ru-RU"/>
              </w:rPr>
              <w:t>ринкового</w:t>
            </w:r>
            <w:proofErr w:type="spellEnd"/>
            <w:r w:rsidRPr="001C2DDE">
              <w:rPr>
                <w:sz w:val="18"/>
                <w:szCs w:val="18"/>
                <w:lang w:val="ru-RU"/>
              </w:rPr>
              <w:t xml:space="preserve"> </w:t>
            </w:r>
            <w:proofErr w:type="spellStart"/>
            <w:r w:rsidRPr="001C2DDE">
              <w:rPr>
                <w:sz w:val="18"/>
                <w:szCs w:val="18"/>
                <w:lang w:val="ru-RU"/>
              </w:rPr>
              <w:t>нагляду</w:t>
            </w:r>
            <w:proofErr w:type="spellEnd"/>
          </w:p>
        </w:tc>
        <w:tc>
          <w:tcPr>
            <w:tcW w:w="1276" w:type="dxa"/>
            <w:tcBorders>
              <w:top w:val="single" w:sz="4" w:space="0" w:color="auto"/>
              <w:bottom w:val="single" w:sz="4" w:space="0" w:color="auto"/>
            </w:tcBorders>
          </w:tcPr>
          <w:p w14:paraId="69747C7E"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36F2B6D" w14:textId="2E6CAD67" w:rsidR="00BB7F0A" w:rsidRPr="000F01F2" w:rsidRDefault="00BB7F0A" w:rsidP="004A10E3">
            <w:pPr>
              <w:tabs>
                <w:tab w:val="left" w:pos="-142"/>
                <w:tab w:val="left" w:pos="0"/>
              </w:tabs>
              <w:ind w:right="23"/>
              <w:jc w:val="center"/>
              <w:rPr>
                <w:sz w:val="18"/>
                <w:szCs w:val="18"/>
              </w:rPr>
            </w:pPr>
            <w:r w:rsidRPr="000F01F2">
              <w:rPr>
                <w:b/>
                <w:i/>
                <w:kern w:val="2"/>
                <w:sz w:val="18"/>
                <w:szCs w:val="18"/>
              </w:rPr>
              <w:t>Відповідає</w:t>
            </w:r>
          </w:p>
          <w:p w14:paraId="479BC5EB" w14:textId="4D33E7AD" w:rsidR="001C2DDE" w:rsidRPr="001C2DDE" w:rsidRDefault="001C2DDE" w:rsidP="001C2DDE">
            <w:pPr>
              <w:tabs>
                <w:tab w:val="left" w:pos="-142"/>
                <w:tab w:val="left" w:pos="0"/>
              </w:tabs>
              <w:ind w:right="23" w:firstLine="317"/>
              <w:jc w:val="both"/>
              <w:rPr>
                <w:sz w:val="18"/>
                <w:szCs w:val="18"/>
              </w:rPr>
            </w:pPr>
            <w:r>
              <w:rPr>
                <w:sz w:val="18"/>
                <w:szCs w:val="18"/>
              </w:rPr>
              <w:t xml:space="preserve">                    </w:t>
            </w:r>
            <w:r w:rsidRPr="001C2DDE">
              <w:rPr>
                <w:sz w:val="18"/>
                <w:szCs w:val="18"/>
              </w:rPr>
              <w:t>Додаток 4</w:t>
            </w:r>
          </w:p>
          <w:p w14:paraId="3E04B5B1" w14:textId="77777777" w:rsidR="001C2DDE" w:rsidRPr="001C2DDE" w:rsidRDefault="001C2DDE" w:rsidP="001C2DDE">
            <w:pPr>
              <w:tabs>
                <w:tab w:val="left" w:pos="-142"/>
                <w:tab w:val="left" w:pos="0"/>
              </w:tabs>
              <w:ind w:right="23" w:firstLine="317"/>
              <w:jc w:val="right"/>
              <w:rPr>
                <w:sz w:val="18"/>
                <w:szCs w:val="18"/>
              </w:rPr>
            </w:pPr>
            <w:r w:rsidRPr="001C2DDE">
              <w:rPr>
                <w:sz w:val="18"/>
                <w:szCs w:val="18"/>
              </w:rPr>
              <w:t>до Технічного регламенту</w:t>
            </w:r>
          </w:p>
          <w:p w14:paraId="55BB21AA" w14:textId="77777777" w:rsidR="001C2DDE" w:rsidRPr="001C2DDE" w:rsidRDefault="001C2DDE" w:rsidP="001C2DDE">
            <w:pPr>
              <w:tabs>
                <w:tab w:val="left" w:pos="-142"/>
                <w:tab w:val="left" w:pos="0"/>
              </w:tabs>
              <w:ind w:right="23" w:firstLine="317"/>
              <w:jc w:val="both"/>
              <w:rPr>
                <w:sz w:val="18"/>
                <w:szCs w:val="18"/>
              </w:rPr>
            </w:pPr>
          </w:p>
          <w:p w14:paraId="48BF44A6" w14:textId="77777777" w:rsidR="00BB7F0A" w:rsidRDefault="001C2DDE" w:rsidP="001C2DDE">
            <w:pPr>
              <w:tabs>
                <w:tab w:val="left" w:pos="-142"/>
                <w:tab w:val="left" w:pos="0"/>
              </w:tabs>
              <w:ind w:right="23" w:firstLine="317"/>
              <w:jc w:val="both"/>
              <w:rPr>
                <w:sz w:val="18"/>
                <w:szCs w:val="18"/>
              </w:rPr>
            </w:pPr>
            <w:r w:rsidRPr="001C2DDE">
              <w:rPr>
                <w:sz w:val="18"/>
                <w:szCs w:val="18"/>
              </w:rPr>
              <w:t>Вимоги</w:t>
            </w:r>
            <w:r>
              <w:rPr>
                <w:sz w:val="18"/>
                <w:szCs w:val="18"/>
              </w:rPr>
              <w:t xml:space="preserve"> </w:t>
            </w:r>
            <w:r w:rsidRPr="001C2DDE">
              <w:rPr>
                <w:sz w:val="18"/>
                <w:szCs w:val="18"/>
              </w:rPr>
              <w:t>до перевірки під час здійснення державного ринкового нагляду</w:t>
            </w:r>
          </w:p>
          <w:p w14:paraId="34D8CE22" w14:textId="04F1BBD3" w:rsidR="001C2DDE" w:rsidRPr="001C2DDE" w:rsidRDefault="001C2DDE" w:rsidP="001C2DDE">
            <w:pPr>
              <w:tabs>
                <w:tab w:val="left" w:pos="-142"/>
                <w:tab w:val="left" w:pos="0"/>
              </w:tabs>
              <w:ind w:right="23" w:firstLine="317"/>
              <w:jc w:val="both"/>
              <w:rPr>
                <w:sz w:val="18"/>
                <w:szCs w:val="18"/>
              </w:rPr>
            </w:pPr>
          </w:p>
        </w:tc>
        <w:tc>
          <w:tcPr>
            <w:tcW w:w="992" w:type="dxa"/>
          </w:tcPr>
          <w:p w14:paraId="18A98DB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C505AE5" w14:textId="77777777" w:rsidTr="001E046D">
        <w:trPr>
          <w:trHeight w:val="294"/>
        </w:trPr>
        <w:tc>
          <w:tcPr>
            <w:tcW w:w="567" w:type="dxa"/>
            <w:tcBorders>
              <w:top w:val="single" w:sz="4" w:space="0" w:color="auto"/>
              <w:bottom w:val="single" w:sz="4" w:space="0" w:color="auto"/>
            </w:tcBorders>
            <w:shd w:val="clear" w:color="auto" w:fill="auto"/>
          </w:tcPr>
          <w:p w14:paraId="3E024DAB" w14:textId="5878A6CE" w:rsidR="00BB7F0A" w:rsidRPr="000F01F2" w:rsidRDefault="00BB7F0A" w:rsidP="00AF1D95">
            <w:pPr>
              <w:jc w:val="center"/>
              <w:rPr>
                <w:sz w:val="18"/>
                <w:szCs w:val="18"/>
              </w:rPr>
            </w:pPr>
            <w:r w:rsidRPr="000F01F2">
              <w:rPr>
                <w:sz w:val="18"/>
                <w:szCs w:val="18"/>
              </w:rPr>
              <w:t>1</w:t>
            </w:r>
            <w:r w:rsidR="00AF1D95">
              <w:rPr>
                <w:sz w:val="18"/>
                <w:szCs w:val="18"/>
              </w:rPr>
              <w:t>18</w:t>
            </w:r>
          </w:p>
        </w:tc>
        <w:tc>
          <w:tcPr>
            <w:tcW w:w="3544" w:type="dxa"/>
            <w:tcBorders>
              <w:top w:val="single" w:sz="4" w:space="0" w:color="auto"/>
              <w:bottom w:val="single" w:sz="4" w:space="0" w:color="auto"/>
            </w:tcBorders>
            <w:shd w:val="clear" w:color="auto" w:fill="auto"/>
          </w:tcPr>
          <w:p w14:paraId="796A6B8A" w14:textId="11D04992" w:rsidR="00BB7F0A" w:rsidRPr="000F01F2" w:rsidRDefault="00B6302C" w:rsidP="0058244C">
            <w:pPr>
              <w:jc w:val="both"/>
              <w:rPr>
                <w:sz w:val="18"/>
                <w:szCs w:val="18"/>
              </w:rPr>
            </w:pPr>
            <w:r w:rsidRPr="00B6302C">
              <w:rPr>
                <w:sz w:val="18"/>
                <w:szCs w:val="18"/>
              </w:rPr>
              <w:t>Допустимі відхилення для цілей верифікації, визначені в цьому додатку, стосуються лише перевірки органами</w:t>
            </w:r>
            <w:r>
              <w:rPr>
                <w:sz w:val="18"/>
                <w:szCs w:val="18"/>
              </w:rPr>
              <w:t xml:space="preserve"> </w:t>
            </w:r>
            <w:r w:rsidRPr="00B6302C">
              <w:rPr>
                <w:sz w:val="18"/>
                <w:szCs w:val="18"/>
              </w:rPr>
              <w:t>держав-членів заявлених значень і не повинні використовуватися виробником, імпортером або уповноваженим</w:t>
            </w:r>
            <w:r>
              <w:rPr>
                <w:sz w:val="18"/>
                <w:szCs w:val="18"/>
              </w:rPr>
              <w:t xml:space="preserve"> </w:t>
            </w:r>
            <w:r w:rsidRPr="00B6302C">
              <w:rPr>
                <w:sz w:val="18"/>
                <w:szCs w:val="18"/>
              </w:rPr>
              <w:t>представником як дозволені відхилення для встановлення значень у технічній документації чи під час тлумачення</w:t>
            </w:r>
            <w:r>
              <w:rPr>
                <w:sz w:val="18"/>
                <w:szCs w:val="18"/>
              </w:rPr>
              <w:t xml:space="preserve"> </w:t>
            </w:r>
            <w:r w:rsidRPr="00B6302C">
              <w:rPr>
                <w:sz w:val="18"/>
                <w:szCs w:val="18"/>
              </w:rPr>
              <w:t>таких значень для досягнення відповідності чи повідомлення про кращі технічні характеристики в будь-який спосіб.</w:t>
            </w:r>
          </w:p>
        </w:tc>
        <w:tc>
          <w:tcPr>
            <w:tcW w:w="1276" w:type="dxa"/>
            <w:tcBorders>
              <w:top w:val="single" w:sz="4" w:space="0" w:color="auto"/>
              <w:bottom w:val="single" w:sz="4" w:space="0" w:color="auto"/>
            </w:tcBorders>
          </w:tcPr>
          <w:p w14:paraId="02AC85D9"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588E847" w14:textId="55E46849" w:rsidR="00BB7F0A" w:rsidRPr="000F01F2" w:rsidRDefault="00BB7F0A" w:rsidP="002F2796">
            <w:pPr>
              <w:tabs>
                <w:tab w:val="left" w:pos="-142"/>
                <w:tab w:val="left" w:pos="0"/>
              </w:tabs>
              <w:ind w:right="23"/>
              <w:jc w:val="center"/>
              <w:rPr>
                <w:sz w:val="18"/>
                <w:szCs w:val="18"/>
              </w:rPr>
            </w:pPr>
            <w:r w:rsidRPr="000F01F2">
              <w:rPr>
                <w:b/>
                <w:i/>
                <w:kern w:val="2"/>
                <w:sz w:val="18"/>
                <w:szCs w:val="18"/>
              </w:rPr>
              <w:t>Відповідає</w:t>
            </w:r>
          </w:p>
          <w:p w14:paraId="2F977AEC" w14:textId="31115D2F" w:rsidR="00BB7F0A" w:rsidRPr="000F01F2" w:rsidRDefault="002A364E" w:rsidP="00915D4F">
            <w:pPr>
              <w:tabs>
                <w:tab w:val="left" w:pos="-142"/>
                <w:tab w:val="left" w:pos="0"/>
              </w:tabs>
              <w:ind w:right="23" w:firstLine="317"/>
              <w:jc w:val="both"/>
              <w:rPr>
                <w:sz w:val="18"/>
                <w:szCs w:val="18"/>
              </w:rPr>
            </w:pPr>
            <w:r w:rsidRPr="002A364E">
              <w:rPr>
                <w:sz w:val="18"/>
                <w:szCs w:val="18"/>
              </w:rPr>
              <w:t>1. Допустимі похибки, зазначені в цьому додатку, стосуються лише перевірки вимірюваних параметрів органами державного ринкового нагляду та не повинні використовуватися виробником, імпортером або уповноваженим представником як допустимі похибки для встановлення значень у технічній документації або при інтерпретації цих значень для досягнення відповідності або покращення значень продуктивності в будь-який спосіб.</w:t>
            </w:r>
          </w:p>
        </w:tc>
        <w:tc>
          <w:tcPr>
            <w:tcW w:w="992" w:type="dxa"/>
          </w:tcPr>
          <w:p w14:paraId="365079A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3C1EFC7" w14:textId="77777777" w:rsidTr="001E046D">
        <w:trPr>
          <w:trHeight w:val="836"/>
        </w:trPr>
        <w:tc>
          <w:tcPr>
            <w:tcW w:w="567" w:type="dxa"/>
            <w:tcBorders>
              <w:top w:val="single" w:sz="4" w:space="0" w:color="auto"/>
              <w:bottom w:val="single" w:sz="4" w:space="0" w:color="auto"/>
            </w:tcBorders>
            <w:shd w:val="clear" w:color="auto" w:fill="auto"/>
          </w:tcPr>
          <w:p w14:paraId="4826473C" w14:textId="5BC33F75" w:rsidR="00BB7F0A" w:rsidRPr="000F01F2" w:rsidRDefault="00BB7F0A" w:rsidP="00AF1D95">
            <w:pPr>
              <w:jc w:val="center"/>
              <w:rPr>
                <w:sz w:val="18"/>
                <w:szCs w:val="18"/>
              </w:rPr>
            </w:pPr>
            <w:r w:rsidRPr="000F01F2">
              <w:rPr>
                <w:sz w:val="18"/>
                <w:szCs w:val="18"/>
              </w:rPr>
              <w:t>1</w:t>
            </w:r>
            <w:r w:rsidR="00AF1D95">
              <w:rPr>
                <w:sz w:val="18"/>
                <w:szCs w:val="18"/>
              </w:rPr>
              <w:t>19</w:t>
            </w:r>
          </w:p>
        </w:tc>
        <w:tc>
          <w:tcPr>
            <w:tcW w:w="3544" w:type="dxa"/>
            <w:tcBorders>
              <w:top w:val="single" w:sz="4" w:space="0" w:color="auto"/>
              <w:bottom w:val="single" w:sz="4" w:space="0" w:color="auto"/>
            </w:tcBorders>
            <w:shd w:val="clear" w:color="auto" w:fill="auto"/>
          </w:tcPr>
          <w:p w14:paraId="7F879C90" w14:textId="066E69A2" w:rsidR="00BB7F0A" w:rsidRPr="000F01F2" w:rsidRDefault="002A364E" w:rsidP="00520116">
            <w:pPr>
              <w:ind w:left="34"/>
              <w:jc w:val="both"/>
              <w:rPr>
                <w:sz w:val="18"/>
                <w:szCs w:val="18"/>
              </w:rPr>
            </w:pPr>
            <w:r w:rsidRPr="002A364E">
              <w:rPr>
                <w:sz w:val="18"/>
                <w:szCs w:val="18"/>
              </w:rPr>
              <w:t>Якщо модель була розроблена таким чином, щоб виявляти, що її випробовують (наприклад, шляхом розпізнавання</w:t>
            </w:r>
            <w:r>
              <w:rPr>
                <w:sz w:val="18"/>
                <w:szCs w:val="18"/>
              </w:rPr>
              <w:t xml:space="preserve"> </w:t>
            </w:r>
            <w:r w:rsidRPr="002A364E">
              <w:rPr>
                <w:sz w:val="18"/>
                <w:szCs w:val="18"/>
              </w:rPr>
              <w:t>умов випробувань або випробувального циклу), а також щоб реагувати специфічним чином на це шляхом</w:t>
            </w:r>
            <w:r>
              <w:rPr>
                <w:sz w:val="18"/>
                <w:szCs w:val="18"/>
              </w:rPr>
              <w:t xml:space="preserve"> </w:t>
            </w:r>
            <w:r w:rsidRPr="002A364E">
              <w:rPr>
                <w:sz w:val="18"/>
                <w:szCs w:val="18"/>
              </w:rPr>
              <w:t xml:space="preserve">автоматичної зміни своїх технічних характеристик під час випробування задля досягнення більш </w:t>
            </w:r>
            <w:r w:rsidRPr="002A364E">
              <w:rPr>
                <w:sz w:val="18"/>
                <w:szCs w:val="18"/>
              </w:rPr>
              <w:lastRenderedPageBreak/>
              <w:t>сприятливого рівня</w:t>
            </w:r>
            <w:r>
              <w:rPr>
                <w:sz w:val="18"/>
                <w:szCs w:val="18"/>
              </w:rPr>
              <w:t xml:space="preserve"> </w:t>
            </w:r>
            <w:r w:rsidRPr="002A364E">
              <w:rPr>
                <w:sz w:val="18"/>
                <w:szCs w:val="18"/>
              </w:rPr>
              <w:t>параметрів, визначених у цьому Регламенті або внесених до технічної документації чи будь-якої іншої наданої</w:t>
            </w:r>
            <w:r>
              <w:rPr>
                <w:sz w:val="18"/>
                <w:szCs w:val="18"/>
              </w:rPr>
              <w:t xml:space="preserve"> </w:t>
            </w:r>
            <w:r w:rsidRPr="002A364E">
              <w:rPr>
                <w:sz w:val="18"/>
                <w:szCs w:val="18"/>
              </w:rPr>
              <w:t>документації, така модель і всі еквівалентні моделі вважатимуться такими, що не відповідають вимогам.</w:t>
            </w:r>
          </w:p>
        </w:tc>
        <w:tc>
          <w:tcPr>
            <w:tcW w:w="1276" w:type="dxa"/>
            <w:tcBorders>
              <w:top w:val="single" w:sz="4" w:space="0" w:color="auto"/>
              <w:bottom w:val="single" w:sz="4" w:space="0" w:color="auto"/>
            </w:tcBorders>
          </w:tcPr>
          <w:p w14:paraId="108E435E"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3681A0F8" w14:textId="48E50BCA" w:rsidR="00BB7F0A" w:rsidRPr="000F01F2" w:rsidRDefault="00BB7F0A" w:rsidP="002F2796">
            <w:pPr>
              <w:tabs>
                <w:tab w:val="left" w:pos="-142"/>
                <w:tab w:val="left" w:pos="0"/>
              </w:tabs>
              <w:ind w:right="23"/>
              <w:jc w:val="center"/>
              <w:rPr>
                <w:sz w:val="18"/>
                <w:szCs w:val="18"/>
              </w:rPr>
            </w:pPr>
            <w:r w:rsidRPr="000F01F2">
              <w:rPr>
                <w:b/>
                <w:i/>
                <w:kern w:val="2"/>
                <w:sz w:val="18"/>
                <w:szCs w:val="18"/>
              </w:rPr>
              <w:t>Відповідає</w:t>
            </w:r>
          </w:p>
          <w:p w14:paraId="3CBB14C9" w14:textId="173E7887" w:rsidR="00BB7F0A" w:rsidRPr="000F01F2" w:rsidRDefault="002A364E" w:rsidP="0037055E">
            <w:pPr>
              <w:tabs>
                <w:tab w:val="left" w:pos="-142"/>
                <w:tab w:val="left" w:pos="0"/>
              </w:tabs>
              <w:ind w:right="23" w:firstLine="317"/>
              <w:jc w:val="both"/>
              <w:rPr>
                <w:sz w:val="18"/>
                <w:szCs w:val="18"/>
              </w:rPr>
            </w:pPr>
            <w:r w:rsidRPr="002A364E">
              <w:rPr>
                <w:sz w:val="18"/>
                <w:szCs w:val="18"/>
              </w:rPr>
              <w:t xml:space="preserve">Якщо модель розроблена для перевірки (наприклад, шляхом розпізнавання умов перевірки або циклу перевірок) та специфічним чином може реагувати, автоматично змінюючи свої характеристики під час перевірки з метою досягнення більш сприятливого рівня для </w:t>
            </w:r>
            <w:r w:rsidRPr="002A364E">
              <w:rPr>
                <w:sz w:val="18"/>
                <w:szCs w:val="18"/>
              </w:rPr>
              <w:lastRenderedPageBreak/>
              <w:t>будь-якого з параметрів, зазначених у Технічному регламенті</w:t>
            </w:r>
            <w:r w:rsidR="0037055E">
              <w:rPr>
                <w:sz w:val="18"/>
                <w:szCs w:val="18"/>
              </w:rPr>
              <w:t xml:space="preserve"> щодо вимог до </w:t>
            </w:r>
            <w:proofErr w:type="spellStart"/>
            <w:r w:rsidR="0037055E">
              <w:rPr>
                <w:sz w:val="18"/>
                <w:szCs w:val="18"/>
              </w:rPr>
              <w:t>екодизайну</w:t>
            </w:r>
            <w:proofErr w:type="spellEnd"/>
            <w:r w:rsidR="0037055E">
              <w:rPr>
                <w:sz w:val="18"/>
                <w:szCs w:val="18"/>
              </w:rPr>
              <w:t xml:space="preserve"> для холодильних приладів з функцією прямого продажу (далі – Технічний регламент)</w:t>
            </w:r>
            <w:r w:rsidRPr="002A364E">
              <w:rPr>
                <w:sz w:val="18"/>
                <w:szCs w:val="18"/>
              </w:rPr>
              <w:t>, або включених до технічної документації або включених до будь-якої наданої документації, модель та всі еквівалентні моделі вважаються такими, що не відповідають вимогам.</w:t>
            </w:r>
          </w:p>
        </w:tc>
        <w:tc>
          <w:tcPr>
            <w:tcW w:w="992" w:type="dxa"/>
          </w:tcPr>
          <w:p w14:paraId="773A7412"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032D355" w14:textId="77777777" w:rsidTr="001E046D">
        <w:trPr>
          <w:trHeight w:val="436"/>
        </w:trPr>
        <w:tc>
          <w:tcPr>
            <w:tcW w:w="567" w:type="dxa"/>
            <w:tcBorders>
              <w:top w:val="single" w:sz="4" w:space="0" w:color="auto"/>
              <w:bottom w:val="single" w:sz="4" w:space="0" w:color="auto"/>
            </w:tcBorders>
            <w:shd w:val="clear" w:color="auto" w:fill="auto"/>
          </w:tcPr>
          <w:p w14:paraId="79F1B7E5" w14:textId="2B4B2976" w:rsidR="00BB7F0A" w:rsidRPr="000F01F2" w:rsidRDefault="00BB7F0A" w:rsidP="00AF1D95">
            <w:pPr>
              <w:jc w:val="center"/>
              <w:rPr>
                <w:sz w:val="18"/>
                <w:szCs w:val="18"/>
              </w:rPr>
            </w:pPr>
            <w:r w:rsidRPr="000F01F2">
              <w:rPr>
                <w:sz w:val="18"/>
                <w:szCs w:val="18"/>
              </w:rPr>
              <w:lastRenderedPageBreak/>
              <w:t>12</w:t>
            </w:r>
            <w:r w:rsidR="00AF1D95">
              <w:rPr>
                <w:sz w:val="18"/>
                <w:szCs w:val="18"/>
              </w:rPr>
              <w:t>0</w:t>
            </w:r>
          </w:p>
        </w:tc>
        <w:tc>
          <w:tcPr>
            <w:tcW w:w="3544" w:type="dxa"/>
            <w:tcBorders>
              <w:top w:val="single" w:sz="4" w:space="0" w:color="auto"/>
              <w:bottom w:val="single" w:sz="4" w:space="0" w:color="auto"/>
            </w:tcBorders>
            <w:shd w:val="clear" w:color="auto" w:fill="auto"/>
          </w:tcPr>
          <w:p w14:paraId="44A537C6" w14:textId="2D49B3E7" w:rsidR="00BB7F0A" w:rsidRPr="000B40D1" w:rsidRDefault="000B40D1" w:rsidP="000B40D1">
            <w:pPr>
              <w:jc w:val="both"/>
              <w:rPr>
                <w:sz w:val="18"/>
                <w:szCs w:val="18"/>
              </w:rPr>
            </w:pPr>
            <w:r w:rsidRPr="000B40D1">
              <w:rPr>
                <w:sz w:val="18"/>
                <w:szCs w:val="18"/>
              </w:rPr>
              <w:t>Під час здійснення перевірки відповідності моделі продукту вимогам, установленим у цьому Регламенті</w:t>
            </w:r>
            <w:r>
              <w:rPr>
                <w:sz w:val="18"/>
                <w:szCs w:val="18"/>
              </w:rPr>
              <w:t xml:space="preserve"> </w:t>
            </w:r>
            <w:r w:rsidRPr="000B40D1">
              <w:rPr>
                <w:sz w:val="18"/>
                <w:szCs w:val="18"/>
              </w:rPr>
              <w:t>відповідно до пункту 2 статті 3 Директиви 2009/125/ЄС, щодо вимог, зазначених у цьому додатку, органи держав-членів застосовують таку процедуру:</w:t>
            </w:r>
          </w:p>
        </w:tc>
        <w:tc>
          <w:tcPr>
            <w:tcW w:w="1276" w:type="dxa"/>
            <w:tcBorders>
              <w:top w:val="single" w:sz="4" w:space="0" w:color="auto"/>
              <w:bottom w:val="single" w:sz="4" w:space="0" w:color="auto"/>
            </w:tcBorders>
          </w:tcPr>
          <w:p w14:paraId="3DBA4A7D"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6020EF0" w14:textId="7738FAEE" w:rsidR="00BB7F0A" w:rsidRPr="000F01F2" w:rsidRDefault="00BB7F0A" w:rsidP="002F2796">
            <w:pPr>
              <w:tabs>
                <w:tab w:val="left" w:pos="-142"/>
                <w:tab w:val="left" w:pos="0"/>
              </w:tabs>
              <w:ind w:right="23"/>
              <w:jc w:val="center"/>
              <w:rPr>
                <w:sz w:val="18"/>
                <w:szCs w:val="18"/>
              </w:rPr>
            </w:pPr>
            <w:r w:rsidRPr="000F01F2">
              <w:rPr>
                <w:b/>
                <w:i/>
                <w:kern w:val="2"/>
                <w:sz w:val="18"/>
                <w:szCs w:val="18"/>
              </w:rPr>
              <w:t>Відповідає</w:t>
            </w:r>
          </w:p>
          <w:p w14:paraId="2EC88004" w14:textId="52A28A44" w:rsidR="00BB7F0A" w:rsidRPr="000F01F2" w:rsidRDefault="000B40D1" w:rsidP="00915D4F">
            <w:pPr>
              <w:tabs>
                <w:tab w:val="left" w:pos="-142"/>
                <w:tab w:val="left" w:pos="0"/>
              </w:tabs>
              <w:ind w:right="23" w:firstLine="317"/>
              <w:jc w:val="both"/>
              <w:rPr>
                <w:sz w:val="18"/>
                <w:szCs w:val="18"/>
              </w:rPr>
            </w:pPr>
            <w:r w:rsidRPr="000B40D1">
              <w:rPr>
                <w:sz w:val="18"/>
                <w:szCs w:val="18"/>
              </w:rPr>
              <w:t xml:space="preserve">2. Під час проведення перевірки відповідності холодильних приладів із функцією прямого продажу вимогам Технічного регламенту, встановленим у пунктах 17 – 20 Технічного регламенту щодо встановлення системи для визначення вимог з </w:t>
            </w:r>
            <w:proofErr w:type="spellStart"/>
            <w:r w:rsidRPr="000B40D1">
              <w:rPr>
                <w:sz w:val="18"/>
                <w:szCs w:val="18"/>
              </w:rPr>
              <w:t>екодизайну</w:t>
            </w:r>
            <w:proofErr w:type="spellEnd"/>
            <w:r w:rsidRPr="000B40D1">
              <w:rPr>
                <w:sz w:val="18"/>
                <w:szCs w:val="18"/>
              </w:rPr>
              <w:t xml:space="preserve"> </w:t>
            </w:r>
            <w:proofErr w:type="spellStart"/>
            <w:r w:rsidRPr="000B40D1">
              <w:rPr>
                <w:sz w:val="18"/>
                <w:szCs w:val="18"/>
              </w:rPr>
              <w:t>енергоспоживчих</w:t>
            </w:r>
            <w:proofErr w:type="spellEnd"/>
            <w:r w:rsidRPr="000B40D1">
              <w:rPr>
                <w:sz w:val="18"/>
                <w:szCs w:val="18"/>
              </w:rPr>
              <w:t xml:space="preserve"> продуктів, затвердженого постановою Кабінету Міністрів України від 3 жовтня 2018 р. № 804 (Офіційний вісник України, 2018 р., № 80, ст. 2678)</w:t>
            </w:r>
            <w:r w:rsidR="0037055E">
              <w:rPr>
                <w:sz w:val="18"/>
                <w:szCs w:val="18"/>
              </w:rPr>
              <w:t>,</w:t>
            </w:r>
            <w:r w:rsidRPr="000B40D1">
              <w:rPr>
                <w:sz w:val="18"/>
                <w:szCs w:val="18"/>
              </w:rPr>
              <w:t xml:space="preserve"> органи державного ринкового нагляду повинні застосовувати таку процедуру для вимог, зазначених у додатку 2 до Технічного регламенту:</w:t>
            </w:r>
          </w:p>
        </w:tc>
        <w:tc>
          <w:tcPr>
            <w:tcW w:w="992" w:type="dxa"/>
          </w:tcPr>
          <w:p w14:paraId="13A7163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354F7BF" w14:textId="77777777" w:rsidTr="00915D4F">
        <w:trPr>
          <w:trHeight w:val="698"/>
        </w:trPr>
        <w:tc>
          <w:tcPr>
            <w:tcW w:w="567" w:type="dxa"/>
            <w:tcBorders>
              <w:top w:val="single" w:sz="4" w:space="0" w:color="auto"/>
              <w:bottom w:val="single" w:sz="4" w:space="0" w:color="auto"/>
            </w:tcBorders>
            <w:shd w:val="clear" w:color="auto" w:fill="auto"/>
          </w:tcPr>
          <w:p w14:paraId="6A9C27DC" w14:textId="0C0E7497" w:rsidR="00BB7F0A" w:rsidRPr="000F01F2" w:rsidRDefault="00BB7F0A" w:rsidP="00AF1D95">
            <w:pPr>
              <w:jc w:val="center"/>
              <w:rPr>
                <w:sz w:val="18"/>
                <w:szCs w:val="18"/>
              </w:rPr>
            </w:pPr>
            <w:r w:rsidRPr="000F01F2">
              <w:rPr>
                <w:sz w:val="18"/>
                <w:szCs w:val="18"/>
              </w:rPr>
              <w:t>12</w:t>
            </w:r>
            <w:r w:rsidR="00AF1D95">
              <w:rPr>
                <w:sz w:val="18"/>
                <w:szCs w:val="18"/>
              </w:rPr>
              <w:t>1</w:t>
            </w:r>
          </w:p>
        </w:tc>
        <w:tc>
          <w:tcPr>
            <w:tcW w:w="3544" w:type="dxa"/>
            <w:tcBorders>
              <w:top w:val="single" w:sz="4" w:space="0" w:color="auto"/>
              <w:bottom w:val="single" w:sz="4" w:space="0" w:color="auto"/>
            </w:tcBorders>
            <w:shd w:val="clear" w:color="auto" w:fill="auto"/>
          </w:tcPr>
          <w:p w14:paraId="5E11D485" w14:textId="0A58DAC8" w:rsidR="000B40D1" w:rsidRPr="000B40D1" w:rsidRDefault="000B40D1" w:rsidP="000B40D1">
            <w:pPr>
              <w:jc w:val="both"/>
              <w:rPr>
                <w:sz w:val="18"/>
                <w:szCs w:val="18"/>
              </w:rPr>
            </w:pPr>
            <w:r>
              <w:rPr>
                <w:sz w:val="18"/>
                <w:szCs w:val="18"/>
              </w:rPr>
              <w:t xml:space="preserve">1. </w:t>
            </w:r>
            <w:r w:rsidRPr="000B40D1">
              <w:rPr>
                <w:sz w:val="18"/>
                <w:szCs w:val="18"/>
              </w:rPr>
              <w:t>Органи держави-члена здійснюють верифікацію тільки одного екземпляра моделі.</w:t>
            </w:r>
          </w:p>
          <w:p w14:paraId="03B2192A" w14:textId="2EC10529" w:rsidR="00BB7F0A" w:rsidRPr="000F01F2" w:rsidRDefault="000B40D1" w:rsidP="000B40D1">
            <w:pPr>
              <w:jc w:val="both"/>
              <w:rPr>
                <w:sz w:val="18"/>
                <w:szCs w:val="18"/>
              </w:rPr>
            </w:pPr>
            <w:r>
              <w:rPr>
                <w:sz w:val="18"/>
                <w:szCs w:val="18"/>
              </w:rPr>
              <w:t xml:space="preserve">2. </w:t>
            </w:r>
            <w:r w:rsidRPr="000B40D1">
              <w:rPr>
                <w:sz w:val="18"/>
                <w:szCs w:val="18"/>
              </w:rPr>
              <w:t>Модель вважають такою, що відповідає застосовним вимогам, якщо:</w:t>
            </w:r>
          </w:p>
        </w:tc>
        <w:tc>
          <w:tcPr>
            <w:tcW w:w="1276" w:type="dxa"/>
            <w:tcBorders>
              <w:top w:val="single" w:sz="4" w:space="0" w:color="auto"/>
              <w:bottom w:val="single" w:sz="4" w:space="0" w:color="auto"/>
            </w:tcBorders>
          </w:tcPr>
          <w:p w14:paraId="627C057F"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E0B87E5" w14:textId="0163FEE3" w:rsidR="00BB7F0A" w:rsidRPr="000F01F2" w:rsidRDefault="00BB7F0A" w:rsidP="001E6D35">
            <w:pPr>
              <w:tabs>
                <w:tab w:val="left" w:pos="-142"/>
                <w:tab w:val="left" w:pos="0"/>
              </w:tabs>
              <w:ind w:right="23"/>
              <w:jc w:val="center"/>
              <w:rPr>
                <w:sz w:val="18"/>
                <w:szCs w:val="18"/>
              </w:rPr>
            </w:pPr>
            <w:r w:rsidRPr="000F01F2">
              <w:rPr>
                <w:b/>
                <w:i/>
                <w:kern w:val="2"/>
                <w:sz w:val="18"/>
                <w:szCs w:val="18"/>
              </w:rPr>
              <w:t>Відповідає</w:t>
            </w:r>
          </w:p>
          <w:p w14:paraId="1A142413" w14:textId="77777777" w:rsidR="000B40D1" w:rsidRPr="000B40D1" w:rsidRDefault="000B40D1" w:rsidP="000B40D1">
            <w:pPr>
              <w:tabs>
                <w:tab w:val="left" w:pos="-142"/>
                <w:tab w:val="left" w:pos="0"/>
              </w:tabs>
              <w:ind w:right="23" w:firstLine="317"/>
              <w:jc w:val="both"/>
              <w:rPr>
                <w:sz w:val="18"/>
                <w:szCs w:val="18"/>
              </w:rPr>
            </w:pPr>
            <w:r w:rsidRPr="000B40D1">
              <w:rPr>
                <w:sz w:val="18"/>
                <w:szCs w:val="18"/>
              </w:rPr>
              <w:t>1) перевірці підлягає один холодильний прилад з функцією прямого продажу для кожної моделі;</w:t>
            </w:r>
          </w:p>
          <w:p w14:paraId="4AEBBD8A" w14:textId="11B899F0" w:rsidR="00BB7F0A" w:rsidRPr="000F01F2" w:rsidRDefault="000B40D1" w:rsidP="000B40D1">
            <w:pPr>
              <w:tabs>
                <w:tab w:val="left" w:pos="-142"/>
                <w:tab w:val="left" w:pos="0"/>
              </w:tabs>
              <w:ind w:right="23" w:firstLine="317"/>
              <w:jc w:val="both"/>
              <w:rPr>
                <w:sz w:val="18"/>
                <w:szCs w:val="18"/>
              </w:rPr>
            </w:pPr>
            <w:r w:rsidRPr="000B40D1">
              <w:rPr>
                <w:sz w:val="18"/>
                <w:szCs w:val="18"/>
              </w:rPr>
              <w:t>2) модель холодильного приладу з функцією прямого продажу вважається такою, що відповідає вимогам наведеним у додатку 2 до Технічного регламенту, якщо:</w:t>
            </w:r>
          </w:p>
        </w:tc>
        <w:tc>
          <w:tcPr>
            <w:tcW w:w="992" w:type="dxa"/>
          </w:tcPr>
          <w:p w14:paraId="4E64B21D"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F045FC0" w14:textId="77777777" w:rsidTr="001E046D">
        <w:trPr>
          <w:trHeight w:val="836"/>
        </w:trPr>
        <w:tc>
          <w:tcPr>
            <w:tcW w:w="567" w:type="dxa"/>
            <w:tcBorders>
              <w:top w:val="single" w:sz="4" w:space="0" w:color="auto"/>
              <w:bottom w:val="single" w:sz="4" w:space="0" w:color="auto"/>
            </w:tcBorders>
            <w:shd w:val="clear" w:color="auto" w:fill="auto"/>
          </w:tcPr>
          <w:p w14:paraId="3CAAC0D7" w14:textId="646FA608" w:rsidR="00BB7F0A" w:rsidRPr="000F01F2" w:rsidRDefault="00BB7F0A" w:rsidP="00AF1D95">
            <w:pPr>
              <w:jc w:val="center"/>
              <w:rPr>
                <w:sz w:val="18"/>
                <w:szCs w:val="18"/>
              </w:rPr>
            </w:pPr>
            <w:r w:rsidRPr="000F01F2">
              <w:rPr>
                <w:sz w:val="18"/>
                <w:szCs w:val="18"/>
              </w:rPr>
              <w:t>12</w:t>
            </w:r>
            <w:r w:rsidR="00AF1D95">
              <w:rPr>
                <w:sz w:val="18"/>
                <w:szCs w:val="18"/>
              </w:rPr>
              <w:t>2</w:t>
            </w:r>
          </w:p>
        </w:tc>
        <w:tc>
          <w:tcPr>
            <w:tcW w:w="3544" w:type="dxa"/>
            <w:tcBorders>
              <w:top w:val="single" w:sz="4" w:space="0" w:color="auto"/>
              <w:bottom w:val="single" w:sz="4" w:space="0" w:color="auto"/>
            </w:tcBorders>
            <w:shd w:val="clear" w:color="auto" w:fill="auto"/>
          </w:tcPr>
          <w:p w14:paraId="7DB4BF95" w14:textId="2F2FBC30" w:rsidR="00BB7F0A" w:rsidRPr="000F01F2" w:rsidRDefault="000B40D1" w:rsidP="000B40D1">
            <w:pPr>
              <w:jc w:val="both"/>
              <w:rPr>
                <w:sz w:val="18"/>
                <w:szCs w:val="18"/>
              </w:rPr>
            </w:pPr>
            <w:r>
              <w:rPr>
                <w:sz w:val="18"/>
                <w:szCs w:val="18"/>
              </w:rPr>
              <w:t xml:space="preserve">(a) </w:t>
            </w:r>
            <w:r w:rsidRPr="000B40D1">
              <w:rPr>
                <w:sz w:val="18"/>
                <w:szCs w:val="18"/>
              </w:rPr>
              <w:t>значення, вказані у технічній документації відповідно до пункту 2 додатка IV до Директиви 2009/125/ЄС (заявлені значення), і, у відповідних випадках, значення, які використовують для розрахунку таких</w:t>
            </w:r>
            <w:r>
              <w:rPr>
                <w:sz w:val="18"/>
                <w:szCs w:val="18"/>
              </w:rPr>
              <w:t xml:space="preserve"> </w:t>
            </w:r>
            <w:r w:rsidRPr="000B40D1">
              <w:rPr>
                <w:sz w:val="18"/>
                <w:szCs w:val="18"/>
              </w:rPr>
              <w:t>значень, не є вигіднішими для виробника, імпортера чи уповноваженого представника, ніж результати</w:t>
            </w:r>
            <w:r>
              <w:rPr>
                <w:sz w:val="18"/>
                <w:szCs w:val="18"/>
              </w:rPr>
              <w:t xml:space="preserve"> </w:t>
            </w:r>
            <w:r w:rsidRPr="000B40D1">
              <w:rPr>
                <w:sz w:val="18"/>
                <w:szCs w:val="18"/>
              </w:rPr>
              <w:t>відповідних вимірювань, проведених згідно з параграфом (g) зазначеного вище пункту; та</w:t>
            </w:r>
          </w:p>
        </w:tc>
        <w:tc>
          <w:tcPr>
            <w:tcW w:w="1276" w:type="dxa"/>
            <w:tcBorders>
              <w:top w:val="single" w:sz="4" w:space="0" w:color="auto"/>
              <w:bottom w:val="single" w:sz="4" w:space="0" w:color="auto"/>
            </w:tcBorders>
          </w:tcPr>
          <w:p w14:paraId="1A26C246"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4360AFA" w14:textId="105EE09D" w:rsidR="00BB7F0A" w:rsidRPr="000F01F2" w:rsidRDefault="00BB7F0A" w:rsidP="001E6D35">
            <w:pPr>
              <w:tabs>
                <w:tab w:val="left" w:pos="-142"/>
                <w:tab w:val="left" w:pos="0"/>
              </w:tabs>
              <w:ind w:right="23"/>
              <w:jc w:val="center"/>
              <w:rPr>
                <w:sz w:val="18"/>
                <w:szCs w:val="18"/>
              </w:rPr>
            </w:pPr>
            <w:r w:rsidRPr="000F01F2">
              <w:rPr>
                <w:b/>
                <w:i/>
                <w:kern w:val="2"/>
                <w:sz w:val="18"/>
                <w:szCs w:val="18"/>
              </w:rPr>
              <w:t>Відповідає</w:t>
            </w:r>
          </w:p>
          <w:p w14:paraId="5BF7B6BE" w14:textId="7908F45D" w:rsidR="00BB7F0A" w:rsidRPr="000F01F2" w:rsidRDefault="000B40D1" w:rsidP="00C71FEE">
            <w:pPr>
              <w:tabs>
                <w:tab w:val="left" w:pos="-142"/>
                <w:tab w:val="left" w:pos="0"/>
              </w:tabs>
              <w:ind w:right="23" w:firstLine="317"/>
              <w:jc w:val="both"/>
              <w:rPr>
                <w:sz w:val="18"/>
                <w:szCs w:val="18"/>
              </w:rPr>
            </w:pPr>
            <w:r w:rsidRPr="000B40D1">
              <w:rPr>
                <w:sz w:val="18"/>
                <w:szCs w:val="18"/>
              </w:rPr>
              <w:t xml:space="preserve">значення, наведені в технічній документації згідно з пунктами 2 та 3 додатка 3 до Технічного регламенту щодо встановлення системи для визначення вимог з </w:t>
            </w:r>
            <w:proofErr w:type="spellStart"/>
            <w:r w:rsidRPr="000B40D1">
              <w:rPr>
                <w:sz w:val="18"/>
                <w:szCs w:val="18"/>
              </w:rPr>
              <w:t>екодизайну</w:t>
            </w:r>
            <w:proofErr w:type="spellEnd"/>
            <w:r w:rsidRPr="000B40D1">
              <w:rPr>
                <w:sz w:val="18"/>
                <w:szCs w:val="18"/>
              </w:rPr>
              <w:t xml:space="preserve"> </w:t>
            </w:r>
            <w:proofErr w:type="spellStart"/>
            <w:r w:rsidRPr="000B40D1">
              <w:rPr>
                <w:sz w:val="18"/>
                <w:szCs w:val="18"/>
              </w:rPr>
              <w:t>енергоспоживчих</w:t>
            </w:r>
            <w:proofErr w:type="spellEnd"/>
            <w:r w:rsidRPr="000B40D1">
              <w:rPr>
                <w:sz w:val="18"/>
                <w:szCs w:val="18"/>
              </w:rPr>
              <w:t xml:space="preserve"> продуктів, затвердженого постановою Кабінету Міністрів України від 3 жовтня 2018 р. № 804 (Офіційний вісник України, 2018 р., № 80, ст. 2678), і, якщо це </w:t>
            </w:r>
            <w:proofErr w:type="spellStart"/>
            <w:r w:rsidRPr="000B40D1">
              <w:rPr>
                <w:sz w:val="18"/>
                <w:szCs w:val="18"/>
              </w:rPr>
              <w:t>прийнятно</w:t>
            </w:r>
            <w:proofErr w:type="spellEnd"/>
            <w:r w:rsidRPr="000B40D1">
              <w:rPr>
                <w:sz w:val="18"/>
                <w:szCs w:val="18"/>
              </w:rPr>
              <w:t xml:space="preserve">, значення, що використовуються для розрахунку цих значень, не є вигіднішими для виробника, імпортера або уповноваженого представника, ніж результати відповідних вимірювань, проведених згідно з підпунктом 7 пункту 3 додатка 3 до Технічного регламенту щодо встановлення системи для визначення вимог з </w:t>
            </w:r>
            <w:proofErr w:type="spellStart"/>
            <w:r w:rsidRPr="000B40D1">
              <w:rPr>
                <w:sz w:val="18"/>
                <w:szCs w:val="18"/>
              </w:rPr>
              <w:t>екодизайну</w:t>
            </w:r>
            <w:proofErr w:type="spellEnd"/>
            <w:r w:rsidRPr="000B40D1">
              <w:rPr>
                <w:sz w:val="18"/>
                <w:szCs w:val="18"/>
              </w:rPr>
              <w:t xml:space="preserve"> </w:t>
            </w:r>
            <w:proofErr w:type="spellStart"/>
            <w:r w:rsidRPr="000B40D1">
              <w:rPr>
                <w:sz w:val="18"/>
                <w:szCs w:val="18"/>
              </w:rPr>
              <w:t>енергоспоживчих</w:t>
            </w:r>
            <w:proofErr w:type="spellEnd"/>
            <w:r w:rsidRPr="000B40D1">
              <w:rPr>
                <w:sz w:val="18"/>
                <w:szCs w:val="18"/>
              </w:rPr>
              <w:t xml:space="preserve"> продуктів; та</w:t>
            </w:r>
          </w:p>
        </w:tc>
        <w:tc>
          <w:tcPr>
            <w:tcW w:w="992" w:type="dxa"/>
          </w:tcPr>
          <w:p w14:paraId="3156F401"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2356597" w14:textId="77777777" w:rsidTr="000B40D1">
        <w:trPr>
          <w:trHeight w:val="416"/>
        </w:trPr>
        <w:tc>
          <w:tcPr>
            <w:tcW w:w="567" w:type="dxa"/>
            <w:tcBorders>
              <w:top w:val="single" w:sz="4" w:space="0" w:color="auto"/>
              <w:bottom w:val="single" w:sz="4" w:space="0" w:color="auto"/>
            </w:tcBorders>
            <w:shd w:val="clear" w:color="auto" w:fill="auto"/>
          </w:tcPr>
          <w:p w14:paraId="40A70F30" w14:textId="2B793E13" w:rsidR="00BB7F0A" w:rsidRPr="000F01F2" w:rsidRDefault="00BB7F0A" w:rsidP="00AF1D95">
            <w:pPr>
              <w:jc w:val="center"/>
              <w:rPr>
                <w:sz w:val="18"/>
                <w:szCs w:val="18"/>
              </w:rPr>
            </w:pPr>
            <w:r w:rsidRPr="000F01F2">
              <w:rPr>
                <w:sz w:val="18"/>
                <w:szCs w:val="18"/>
              </w:rPr>
              <w:t>12</w:t>
            </w:r>
            <w:r w:rsidR="00AF1D95">
              <w:rPr>
                <w:sz w:val="18"/>
                <w:szCs w:val="18"/>
              </w:rPr>
              <w:t>3</w:t>
            </w:r>
          </w:p>
        </w:tc>
        <w:tc>
          <w:tcPr>
            <w:tcW w:w="3544" w:type="dxa"/>
            <w:tcBorders>
              <w:top w:val="single" w:sz="4" w:space="0" w:color="auto"/>
              <w:bottom w:val="single" w:sz="4" w:space="0" w:color="auto"/>
            </w:tcBorders>
            <w:shd w:val="clear" w:color="auto" w:fill="auto"/>
          </w:tcPr>
          <w:p w14:paraId="63FE8252" w14:textId="77C7A93F" w:rsidR="00BB7F0A" w:rsidRPr="000F01F2" w:rsidRDefault="000B40D1" w:rsidP="000B40D1">
            <w:pPr>
              <w:jc w:val="both"/>
              <w:rPr>
                <w:sz w:val="18"/>
                <w:szCs w:val="18"/>
              </w:rPr>
            </w:pPr>
            <w:r w:rsidRPr="000B40D1">
              <w:rPr>
                <w:sz w:val="18"/>
                <w:szCs w:val="18"/>
              </w:rPr>
              <w:t>(b)</w:t>
            </w:r>
            <w:r>
              <w:rPr>
                <w:sz w:val="18"/>
                <w:szCs w:val="18"/>
              </w:rPr>
              <w:t xml:space="preserve"> </w:t>
            </w:r>
            <w:r w:rsidRPr="000B40D1">
              <w:rPr>
                <w:sz w:val="18"/>
                <w:szCs w:val="18"/>
              </w:rPr>
              <w:t>заявлені значення відповідають будь-яким вимогам, установленим у цьому Регламенті, а також будь-яка необхідна інформація про продукт, яку опублікував виробник, імпортер або уповноважений</w:t>
            </w:r>
            <w:r>
              <w:rPr>
                <w:sz w:val="18"/>
                <w:szCs w:val="18"/>
              </w:rPr>
              <w:t xml:space="preserve"> </w:t>
            </w:r>
            <w:r w:rsidRPr="000B40D1">
              <w:rPr>
                <w:sz w:val="18"/>
                <w:szCs w:val="18"/>
              </w:rPr>
              <w:t>представник, не містить значень, які вигідніші для виробника, імпортера чи уповноваженого</w:t>
            </w:r>
            <w:r>
              <w:rPr>
                <w:sz w:val="18"/>
                <w:szCs w:val="18"/>
              </w:rPr>
              <w:t xml:space="preserve"> </w:t>
            </w:r>
            <w:r w:rsidRPr="000B40D1">
              <w:rPr>
                <w:sz w:val="18"/>
                <w:szCs w:val="18"/>
              </w:rPr>
              <w:t>представника, ніж заявлені значення; та</w:t>
            </w:r>
          </w:p>
        </w:tc>
        <w:tc>
          <w:tcPr>
            <w:tcW w:w="1276" w:type="dxa"/>
            <w:tcBorders>
              <w:top w:val="single" w:sz="4" w:space="0" w:color="auto"/>
              <w:bottom w:val="single" w:sz="4" w:space="0" w:color="auto"/>
            </w:tcBorders>
          </w:tcPr>
          <w:p w14:paraId="35DA747B"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5FE2ACD1" w14:textId="77777777" w:rsidR="00BB7F0A" w:rsidRPr="000F01F2" w:rsidRDefault="00BB7F0A" w:rsidP="001E6D35">
            <w:pPr>
              <w:tabs>
                <w:tab w:val="left" w:pos="-142"/>
                <w:tab w:val="left" w:pos="0"/>
              </w:tabs>
              <w:ind w:right="23"/>
              <w:jc w:val="center"/>
              <w:rPr>
                <w:sz w:val="18"/>
                <w:szCs w:val="18"/>
              </w:rPr>
            </w:pPr>
            <w:r w:rsidRPr="000F01F2">
              <w:rPr>
                <w:b/>
                <w:i/>
                <w:kern w:val="2"/>
                <w:sz w:val="18"/>
                <w:szCs w:val="18"/>
              </w:rPr>
              <w:t>Відповідає</w:t>
            </w:r>
          </w:p>
          <w:p w14:paraId="18B373B8" w14:textId="409F2786" w:rsidR="00BB7F0A" w:rsidRPr="000F01F2" w:rsidRDefault="000B40D1" w:rsidP="0037055E">
            <w:pPr>
              <w:tabs>
                <w:tab w:val="left" w:pos="-142"/>
                <w:tab w:val="left" w:pos="0"/>
              </w:tabs>
              <w:ind w:right="23" w:firstLine="317"/>
              <w:jc w:val="both"/>
              <w:rPr>
                <w:sz w:val="18"/>
                <w:szCs w:val="18"/>
              </w:rPr>
            </w:pPr>
            <w:r w:rsidRPr="000B40D1">
              <w:rPr>
                <w:sz w:val="18"/>
                <w:szCs w:val="18"/>
              </w:rPr>
              <w:t xml:space="preserve">задекларовані значення відповідають будь-яким вимогам, наведеним у Технічному регламенті, а будь-яка необхідна інформація про продукцію, надана виробником, імпортером або уповноваженим представником, не містить значень, які є вигіднішими для виробника, імпортера або уповноваженого представника, ніж задекларовані </w:t>
            </w:r>
            <w:r w:rsidRPr="000B40D1">
              <w:rPr>
                <w:sz w:val="18"/>
                <w:szCs w:val="18"/>
              </w:rPr>
              <w:lastRenderedPageBreak/>
              <w:t>значення; та</w:t>
            </w:r>
          </w:p>
        </w:tc>
        <w:tc>
          <w:tcPr>
            <w:tcW w:w="992" w:type="dxa"/>
          </w:tcPr>
          <w:p w14:paraId="55BBED24"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72E2725" w14:textId="77777777" w:rsidTr="001E046D">
        <w:trPr>
          <w:trHeight w:val="836"/>
        </w:trPr>
        <w:tc>
          <w:tcPr>
            <w:tcW w:w="567" w:type="dxa"/>
            <w:tcBorders>
              <w:top w:val="single" w:sz="4" w:space="0" w:color="auto"/>
              <w:bottom w:val="single" w:sz="4" w:space="0" w:color="auto"/>
            </w:tcBorders>
            <w:shd w:val="clear" w:color="auto" w:fill="auto"/>
          </w:tcPr>
          <w:p w14:paraId="0D066E96" w14:textId="2707D353" w:rsidR="00BB7F0A" w:rsidRPr="000F01F2" w:rsidRDefault="00BB7F0A" w:rsidP="00AF1D95">
            <w:pPr>
              <w:jc w:val="center"/>
              <w:rPr>
                <w:sz w:val="18"/>
                <w:szCs w:val="18"/>
              </w:rPr>
            </w:pPr>
            <w:r w:rsidRPr="000F01F2">
              <w:rPr>
                <w:sz w:val="18"/>
                <w:szCs w:val="18"/>
              </w:rPr>
              <w:lastRenderedPageBreak/>
              <w:t>12</w:t>
            </w:r>
            <w:r w:rsidR="00AF1D95">
              <w:rPr>
                <w:sz w:val="18"/>
                <w:szCs w:val="18"/>
              </w:rPr>
              <w:t>4</w:t>
            </w:r>
          </w:p>
        </w:tc>
        <w:tc>
          <w:tcPr>
            <w:tcW w:w="3544" w:type="dxa"/>
            <w:tcBorders>
              <w:top w:val="single" w:sz="4" w:space="0" w:color="auto"/>
              <w:bottom w:val="single" w:sz="4" w:space="0" w:color="auto"/>
            </w:tcBorders>
            <w:shd w:val="clear" w:color="auto" w:fill="auto"/>
          </w:tcPr>
          <w:p w14:paraId="4ACD276A" w14:textId="0E671543" w:rsidR="00BB7F0A" w:rsidRPr="000B40D1" w:rsidRDefault="000B40D1" w:rsidP="000B40D1">
            <w:pPr>
              <w:autoSpaceDE w:val="0"/>
              <w:autoSpaceDN w:val="0"/>
              <w:adjustRightInd w:val="0"/>
              <w:rPr>
                <w:sz w:val="18"/>
                <w:szCs w:val="18"/>
              </w:rPr>
            </w:pPr>
            <w:r w:rsidRPr="000B40D1">
              <w:rPr>
                <w:sz w:val="18"/>
                <w:szCs w:val="18"/>
              </w:rPr>
              <w:t xml:space="preserve">(c) </w:t>
            </w:r>
            <w:r>
              <w:rPr>
                <w:sz w:val="18"/>
                <w:szCs w:val="18"/>
              </w:rPr>
              <w:t xml:space="preserve"> </w:t>
            </w:r>
            <w:r w:rsidRPr="000B40D1">
              <w:rPr>
                <w:sz w:val="18"/>
                <w:szCs w:val="18"/>
              </w:rPr>
              <w:t>органи держав-членів, здійснюючи перевірку екземпляра</w:t>
            </w:r>
            <w:r>
              <w:rPr>
                <w:sz w:val="18"/>
                <w:szCs w:val="18"/>
              </w:rPr>
              <w:t xml:space="preserve"> </w:t>
            </w:r>
            <w:r w:rsidRPr="000B40D1">
              <w:rPr>
                <w:sz w:val="18"/>
                <w:szCs w:val="18"/>
              </w:rPr>
              <w:t xml:space="preserve"> моделі, з’ясовують, чи впровадив виробник,</w:t>
            </w:r>
            <w:r>
              <w:rPr>
                <w:sz w:val="18"/>
                <w:szCs w:val="18"/>
              </w:rPr>
              <w:t xml:space="preserve"> </w:t>
            </w:r>
            <w:r w:rsidRPr="000B40D1">
              <w:rPr>
                <w:sz w:val="18"/>
                <w:szCs w:val="18"/>
              </w:rPr>
              <w:t>імпортер або уповноважений представник систему, яка відповідає вимогам у другому параграфі</w:t>
            </w:r>
            <w:r>
              <w:rPr>
                <w:sz w:val="18"/>
                <w:szCs w:val="18"/>
              </w:rPr>
              <w:t xml:space="preserve"> </w:t>
            </w:r>
            <w:r w:rsidRPr="000B40D1">
              <w:rPr>
                <w:sz w:val="18"/>
                <w:szCs w:val="18"/>
              </w:rPr>
              <w:t>статті 6; та</w:t>
            </w:r>
          </w:p>
        </w:tc>
        <w:tc>
          <w:tcPr>
            <w:tcW w:w="1276" w:type="dxa"/>
            <w:tcBorders>
              <w:top w:val="single" w:sz="4" w:space="0" w:color="auto"/>
              <w:bottom w:val="single" w:sz="4" w:space="0" w:color="auto"/>
            </w:tcBorders>
          </w:tcPr>
          <w:p w14:paraId="3B6DECD1"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60CC211" w14:textId="2F672963" w:rsidR="00BB7F0A" w:rsidRPr="000F01F2" w:rsidRDefault="00BB7F0A" w:rsidP="001E6D35">
            <w:pPr>
              <w:tabs>
                <w:tab w:val="left" w:pos="-142"/>
                <w:tab w:val="left" w:pos="0"/>
              </w:tabs>
              <w:ind w:right="23"/>
              <w:jc w:val="center"/>
              <w:rPr>
                <w:sz w:val="18"/>
                <w:szCs w:val="18"/>
              </w:rPr>
            </w:pPr>
            <w:r w:rsidRPr="000F01F2">
              <w:rPr>
                <w:b/>
                <w:i/>
                <w:kern w:val="2"/>
                <w:sz w:val="18"/>
                <w:szCs w:val="18"/>
              </w:rPr>
              <w:t>Відповідає</w:t>
            </w:r>
          </w:p>
          <w:p w14:paraId="536FBFD9" w14:textId="455A0D57" w:rsidR="00BB7F0A" w:rsidRPr="000F01F2" w:rsidRDefault="000B40D1" w:rsidP="00915D4F">
            <w:pPr>
              <w:ind w:firstLine="317"/>
              <w:jc w:val="both"/>
              <w:rPr>
                <w:sz w:val="18"/>
                <w:szCs w:val="18"/>
              </w:rPr>
            </w:pPr>
            <w:r w:rsidRPr="000B40D1">
              <w:rPr>
                <w:sz w:val="18"/>
                <w:szCs w:val="18"/>
              </w:rPr>
              <w:t>органи державного ринкового нагляду перевіряють одиницю моделі холодильного приладу з функцією прямого продажу щодо запровадження виробником, імпортером або уповноваженим представником системи, що відповідає вимогам абзацу другого пункту 7 Технічного регламенту;</w:t>
            </w:r>
          </w:p>
        </w:tc>
        <w:tc>
          <w:tcPr>
            <w:tcW w:w="992" w:type="dxa"/>
          </w:tcPr>
          <w:p w14:paraId="0BBDB3AE"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691DEC89" w14:textId="77777777" w:rsidTr="001E046D">
        <w:trPr>
          <w:trHeight w:val="836"/>
        </w:trPr>
        <w:tc>
          <w:tcPr>
            <w:tcW w:w="567" w:type="dxa"/>
            <w:tcBorders>
              <w:top w:val="single" w:sz="4" w:space="0" w:color="auto"/>
              <w:bottom w:val="single" w:sz="4" w:space="0" w:color="auto"/>
            </w:tcBorders>
            <w:shd w:val="clear" w:color="auto" w:fill="auto"/>
          </w:tcPr>
          <w:p w14:paraId="68D562B6" w14:textId="0991FB13" w:rsidR="00BB7F0A" w:rsidRPr="000F01F2" w:rsidRDefault="00BB7F0A" w:rsidP="00AF1D95">
            <w:pPr>
              <w:jc w:val="center"/>
              <w:rPr>
                <w:sz w:val="18"/>
                <w:szCs w:val="18"/>
              </w:rPr>
            </w:pPr>
            <w:r w:rsidRPr="000F01F2">
              <w:rPr>
                <w:sz w:val="18"/>
                <w:szCs w:val="18"/>
              </w:rPr>
              <w:t>1</w:t>
            </w:r>
            <w:r w:rsidR="00AF1D95">
              <w:rPr>
                <w:sz w:val="18"/>
                <w:szCs w:val="18"/>
              </w:rPr>
              <w:t>25</w:t>
            </w:r>
          </w:p>
        </w:tc>
        <w:tc>
          <w:tcPr>
            <w:tcW w:w="3544" w:type="dxa"/>
            <w:tcBorders>
              <w:top w:val="single" w:sz="4" w:space="0" w:color="auto"/>
              <w:bottom w:val="single" w:sz="4" w:space="0" w:color="auto"/>
            </w:tcBorders>
            <w:shd w:val="clear" w:color="auto" w:fill="auto"/>
          </w:tcPr>
          <w:p w14:paraId="655BCA46" w14:textId="6F947458" w:rsidR="00BB7F0A" w:rsidRPr="000F01F2" w:rsidRDefault="000B40D1" w:rsidP="000B40D1">
            <w:pPr>
              <w:jc w:val="both"/>
              <w:rPr>
                <w:sz w:val="18"/>
                <w:szCs w:val="18"/>
              </w:rPr>
            </w:pPr>
            <w:r>
              <w:rPr>
                <w:sz w:val="18"/>
                <w:szCs w:val="18"/>
              </w:rPr>
              <w:t xml:space="preserve">(d) </w:t>
            </w:r>
            <w:r w:rsidRPr="000B40D1">
              <w:rPr>
                <w:sz w:val="18"/>
                <w:szCs w:val="18"/>
              </w:rPr>
              <w:t>при здійсненні органами держав-членів перевірки екземпляра моделі він відповідає вимогам у</w:t>
            </w:r>
            <w:r>
              <w:rPr>
                <w:sz w:val="18"/>
                <w:szCs w:val="18"/>
              </w:rPr>
              <w:t xml:space="preserve"> </w:t>
            </w:r>
            <w:r w:rsidRPr="000B40D1">
              <w:rPr>
                <w:sz w:val="18"/>
                <w:szCs w:val="18"/>
              </w:rPr>
              <w:t xml:space="preserve">третьому параграфі статті 6, вимогам до </w:t>
            </w:r>
            <w:proofErr w:type="spellStart"/>
            <w:r w:rsidRPr="000B40D1">
              <w:rPr>
                <w:sz w:val="18"/>
                <w:szCs w:val="18"/>
              </w:rPr>
              <w:t>ресурсоефективності</w:t>
            </w:r>
            <w:proofErr w:type="spellEnd"/>
            <w:r w:rsidRPr="000B40D1">
              <w:rPr>
                <w:sz w:val="18"/>
                <w:szCs w:val="18"/>
              </w:rPr>
              <w:t xml:space="preserve"> в пункті 2 додатка II та вимогам до</w:t>
            </w:r>
            <w:r>
              <w:rPr>
                <w:sz w:val="18"/>
                <w:szCs w:val="18"/>
              </w:rPr>
              <w:t xml:space="preserve"> </w:t>
            </w:r>
            <w:r w:rsidRPr="000B40D1">
              <w:rPr>
                <w:sz w:val="18"/>
                <w:szCs w:val="18"/>
              </w:rPr>
              <w:t>інформації в пункті 3 додатка II; та</w:t>
            </w:r>
          </w:p>
        </w:tc>
        <w:tc>
          <w:tcPr>
            <w:tcW w:w="1276" w:type="dxa"/>
            <w:tcBorders>
              <w:top w:val="single" w:sz="4" w:space="0" w:color="auto"/>
              <w:bottom w:val="single" w:sz="4" w:space="0" w:color="auto"/>
            </w:tcBorders>
          </w:tcPr>
          <w:p w14:paraId="66EEDEE5"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35C1B2BE" w14:textId="1F59F645" w:rsidR="00BB7F0A" w:rsidRPr="000F01F2" w:rsidRDefault="00BB7F0A" w:rsidP="00277416">
            <w:pPr>
              <w:tabs>
                <w:tab w:val="left" w:pos="-142"/>
                <w:tab w:val="left" w:pos="0"/>
              </w:tabs>
              <w:ind w:right="23"/>
              <w:jc w:val="center"/>
              <w:rPr>
                <w:sz w:val="18"/>
                <w:szCs w:val="18"/>
              </w:rPr>
            </w:pPr>
            <w:r w:rsidRPr="000F01F2">
              <w:rPr>
                <w:b/>
                <w:i/>
                <w:kern w:val="2"/>
                <w:sz w:val="18"/>
                <w:szCs w:val="18"/>
              </w:rPr>
              <w:t>Відповідає</w:t>
            </w:r>
          </w:p>
          <w:p w14:paraId="74E9E136" w14:textId="51ADB4BB" w:rsidR="00BB7F0A" w:rsidRPr="000F01F2" w:rsidRDefault="00F764AB" w:rsidP="0037055E">
            <w:pPr>
              <w:tabs>
                <w:tab w:val="left" w:pos="-142"/>
                <w:tab w:val="left" w:pos="0"/>
              </w:tabs>
              <w:ind w:right="23" w:firstLine="317"/>
              <w:jc w:val="both"/>
              <w:rPr>
                <w:sz w:val="18"/>
                <w:szCs w:val="18"/>
              </w:rPr>
            </w:pPr>
            <w:r w:rsidRPr="00F764AB">
              <w:rPr>
                <w:sz w:val="18"/>
                <w:szCs w:val="18"/>
              </w:rPr>
              <w:t xml:space="preserve">під час перевірки одиниці моделі органи державного ринкового нагляду визначають чи вона відповідає вимогам абзацу третього пункту 7 Технічного регламенту, вимогам до </w:t>
            </w:r>
            <w:proofErr w:type="spellStart"/>
            <w:r w:rsidRPr="00F764AB">
              <w:rPr>
                <w:sz w:val="18"/>
                <w:szCs w:val="18"/>
              </w:rPr>
              <w:t>ресурсоефективності</w:t>
            </w:r>
            <w:proofErr w:type="spellEnd"/>
            <w:r w:rsidRPr="00F764AB">
              <w:rPr>
                <w:sz w:val="18"/>
                <w:szCs w:val="18"/>
              </w:rPr>
              <w:t xml:space="preserve">, наведеним у пункті 2 додатка 2 </w:t>
            </w:r>
            <w:r w:rsidR="0037055E">
              <w:rPr>
                <w:sz w:val="18"/>
                <w:szCs w:val="18"/>
              </w:rPr>
              <w:t xml:space="preserve">до Технічного регламенту </w:t>
            </w:r>
            <w:r w:rsidRPr="00F764AB">
              <w:rPr>
                <w:sz w:val="18"/>
                <w:szCs w:val="18"/>
              </w:rPr>
              <w:t>та вимогам до інформації, наведеним у пункті 3 додатка 2 до Технічного регламенту;</w:t>
            </w:r>
          </w:p>
        </w:tc>
        <w:tc>
          <w:tcPr>
            <w:tcW w:w="992" w:type="dxa"/>
            <w:tcBorders>
              <w:bottom w:val="single" w:sz="4" w:space="0" w:color="auto"/>
            </w:tcBorders>
          </w:tcPr>
          <w:p w14:paraId="0AA5B70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4EF36852" w14:textId="77777777" w:rsidTr="001E046D">
        <w:trPr>
          <w:trHeight w:val="836"/>
        </w:trPr>
        <w:tc>
          <w:tcPr>
            <w:tcW w:w="567" w:type="dxa"/>
            <w:tcBorders>
              <w:top w:val="single" w:sz="4" w:space="0" w:color="auto"/>
              <w:bottom w:val="single" w:sz="4" w:space="0" w:color="auto"/>
            </w:tcBorders>
            <w:shd w:val="clear" w:color="auto" w:fill="auto"/>
          </w:tcPr>
          <w:p w14:paraId="6F9FEA3F" w14:textId="4E50C015" w:rsidR="00BB7F0A" w:rsidRPr="000F01F2" w:rsidRDefault="00BB7F0A" w:rsidP="00AF1D95">
            <w:pPr>
              <w:jc w:val="center"/>
              <w:rPr>
                <w:sz w:val="18"/>
                <w:szCs w:val="18"/>
              </w:rPr>
            </w:pPr>
            <w:r w:rsidRPr="000F01F2">
              <w:rPr>
                <w:sz w:val="18"/>
                <w:szCs w:val="18"/>
              </w:rPr>
              <w:t>1</w:t>
            </w:r>
            <w:r w:rsidR="00AF1D95">
              <w:rPr>
                <w:sz w:val="18"/>
                <w:szCs w:val="18"/>
              </w:rPr>
              <w:t>26</w:t>
            </w:r>
          </w:p>
        </w:tc>
        <w:tc>
          <w:tcPr>
            <w:tcW w:w="3544" w:type="dxa"/>
            <w:tcBorders>
              <w:top w:val="single" w:sz="4" w:space="0" w:color="auto"/>
              <w:bottom w:val="single" w:sz="4" w:space="0" w:color="auto"/>
            </w:tcBorders>
            <w:shd w:val="clear" w:color="auto" w:fill="auto"/>
          </w:tcPr>
          <w:p w14:paraId="64EA787B" w14:textId="26C6A11D" w:rsidR="00BB7F0A" w:rsidRPr="00F764AB" w:rsidRDefault="00F764AB" w:rsidP="00F764AB">
            <w:pPr>
              <w:jc w:val="both"/>
              <w:rPr>
                <w:sz w:val="18"/>
                <w:szCs w:val="18"/>
              </w:rPr>
            </w:pPr>
            <w:r w:rsidRPr="00F764AB">
              <w:rPr>
                <w:sz w:val="18"/>
                <w:szCs w:val="18"/>
              </w:rPr>
              <w:t>(e)</w:t>
            </w:r>
            <w:r>
              <w:rPr>
                <w:sz w:val="18"/>
                <w:szCs w:val="18"/>
              </w:rPr>
              <w:t xml:space="preserve"> </w:t>
            </w:r>
            <w:r w:rsidRPr="00F764AB">
              <w:rPr>
                <w:sz w:val="18"/>
                <w:szCs w:val="18"/>
              </w:rPr>
              <w:t>при здійсненні органами держави-члена випробування екземпляра моделі визначені значення(значення відповідних параметрів, виміряні під час випробування, та значення, розраховані на підставі</w:t>
            </w:r>
            <w:r>
              <w:rPr>
                <w:sz w:val="18"/>
                <w:szCs w:val="18"/>
              </w:rPr>
              <w:t xml:space="preserve"> </w:t>
            </w:r>
            <w:r w:rsidRPr="00F764AB">
              <w:rPr>
                <w:sz w:val="18"/>
                <w:szCs w:val="18"/>
              </w:rPr>
              <w:t>таких вимірювань) відповідають відповідним допустимим відхиленням для цілей перевірки,</w:t>
            </w:r>
            <w:r>
              <w:rPr>
                <w:sz w:val="18"/>
                <w:szCs w:val="18"/>
              </w:rPr>
              <w:t xml:space="preserve"> </w:t>
            </w:r>
            <w:r w:rsidRPr="00F764AB">
              <w:rPr>
                <w:sz w:val="18"/>
                <w:szCs w:val="18"/>
              </w:rPr>
              <w:t>наведеним у таблиці 11.</w:t>
            </w:r>
          </w:p>
        </w:tc>
        <w:tc>
          <w:tcPr>
            <w:tcW w:w="1276" w:type="dxa"/>
            <w:tcBorders>
              <w:top w:val="single" w:sz="4" w:space="0" w:color="auto"/>
              <w:bottom w:val="single" w:sz="4" w:space="0" w:color="auto"/>
            </w:tcBorders>
          </w:tcPr>
          <w:p w14:paraId="121D01CB"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20300029" w14:textId="7417F625" w:rsidR="00BB7F0A" w:rsidRPr="000F01F2" w:rsidRDefault="00BB7F0A" w:rsidP="001D0487">
            <w:pPr>
              <w:tabs>
                <w:tab w:val="left" w:pos="-142"/>
                <w:tab w:val="left" w:pos="0"/>
              </w:tabs>
              <w:ind w:right="23"/>
              <w:jc w:val="center"/>
              <w:rPr>
                <w:sz w:val="18"/>
                <w:szCs w:val="18"/>
              </w:rPr>
            </w:pPr>
            <w:r w:rsidRPr="000F01F2">
              <w:rPr>
                <w:b/>
                <w:i/>
                <w:kern w:val="2"/>
                <w:sz w:val="18"/>
                <w:szCs w:val="18"/>
              </w:rPr>
              <w:t>Відповідає</w:t>
            </w:r>
          </w:p>
          <w:p w14:paraId="7DDA8CED" w14:textId="1C0B7CD9" w:rsidR="00BB7F0A" w:rsidRPr="000F01F2" w:rsidRDefault="00F764AB" w:rsidP="00F764AB">
            <w:pPr>
              <w:tabs>
                <w:tab w:val="left" w:pos="-142"/>
                <w:tab w:val="left" w:pos="0"/>
              </w:tabs>
              <w:spacing w:before="120" w:after="120"/>
              <w:ind w:right="23" w:firstLine="317"/>
              <w:jc w:val="both"/>
              <w:rPr>
                <w:b/>
                <w:sz w:val="18"/>
                <w:szCs w:val="18"/>
              </w:rPr>
            </w:pPr>
            <w:r w:rsidRPr="00F764AB">
              <w:rPr>
                <w:sz w:val="18"/>
                <w:szCs w:val="18"/>
              </w:rPr>
              <w:t>під час перевірки одиниці моделі холодильного приладу з функцією прямого продажу органи державного ринкового нагляду визначають значення (значення відповідних параметрів, виміряні під час перевірки, і значення, розраховані на основі цих вимірювань) відповідають відповідним допустимим похибкам для цілей перевірки, наведеним у таблиці 11.</w:t>
            </w:r>
          </w:p>
        </w:tc>
        <w:tc>
          <w:tcPr>
            <w:tcW w:w="992" w:type="dxa"/>
            <w:tcBorders>
              <w:top w:val="single" w:sz="4" w:space="0" w:color="auto"/>
            </w:tcBorders>
          </w:tcPr>
          <w:p w14:paraId="387EAC93"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743F57C" w14:textId="77777777" w:rsidTr="001E046D">
        <w:trPr>
          <w:trHeight w:val="719"/>
        </w:trPr>
        <w:tc>
          <w:tcPr>
            <w:tcW w:w="567" w:type="dxa"/>
            <w:tcBorders>
              <w:top w:val="single" w:sz="4" w:space="0" w:color="auto"/>
              <w:bottom w:val="single" w:sz="4" w:space="0" w:color="auto"/>
            </w:tcBorders>
            <w:shd w:val="clear" w:color="auto" w:fill="auto"/>
          </w:tcPr>
          <w:p w14:paraId="22072FD5" w14:textId="0D3DE7EF" w:rsidR="00BB7F0A" w:rsidRPr="000F01F2" w:rsidRDefault="00BB7F0A" w:rsidP="00AF1D95">
            <w:pPr>
              <w:jc w:val="center"/>
              <w:rPr>
                <w:sz w:val="18"/>
                <w:szCs w:val="18"/>
              </w:rPr>
            </w:pPr>
            <w:r w:rsidRPr="000F01F2">
              <w:rPr>
                <w:sz w:val="18"/>
                <w:szCs w:val="18"/>
              </w:rPr>
              <w:t>1</w:t>
            </w:r>
            <w:r w:rsidR="00AF1D95">
              <w:rPr>
                <w:sz w:val="18"/>
                <w:szCs w:val="18"/>
              </w:rPr>
              <w:t>27</w:t>
            </w:r>
          </w:p>
        </w:tc>
        <w:tc>
          <w:tcPr>
            <w:tcW w:w="3544" w:type="dxa"/>
            <w:tcBorders>
              <w:top w:val="single" w:sz="4" w:space="0" w:color="auto"/>
              <w:bottom w:val="single" w:sz="4" w:space="0" w:color="auto"/>
            </w:tcBorders>
            <w:shd w:val="clear" w:color="auto" w:fill="auto"/>
          </w:tcPr>
          <w:p w14:paraId="405AF74D" w14:textId="2D8B9033" w:rsidR="00BB7F0A" w:rsidRPr="000F01F2" w:rsidRDefault="00F764AB" w:rsidP="00F764AB">
            <w:pPr>
              <w:jc w:val="both"/>
              <w:rPr>
                <w:sz w:val="18"/>
                <w:szCs w:val="18"/>
              </w:rPr>
            </w:pPr>
            <w:r>
              <w:rPr>
                <w:sz w:val="18"/>
                <w:szCs w:val="18"/>
              </w:rPr>
              <w:t xml:space="preserve">3. </w:t>
            </w:r>
            <w:r w:rsidRPr="00F764AB">
              <w:rPr>
                <w:sz w:val="18"/>
                <w:szCs w:val="18"/>
              </w:rPr>
              <w:t>Якщо результатів, зазначених у пункті 2(a), (b), (c) або (d), не досягнуто, цю модель і всі еквівалентні моделі</w:t>
            </w:r>
            <w:r>
              <w:rPr>
                <w:sz w:val="18"/>
                <w:szCs w:val="18"/>
              </w:rPr>
              <w:t xml:space="preserve"> </w:t>
            </w:r>
            <w:r w:rsidRPr="00F764AB">
              <w:rPr>
                <w:sz w:val="18"/>
                <w:szCs w:val="18"/>
              </w:rPr>
              <w:t>вважають такими, що не відповідають цьому Регламенту.</w:t>
            </w:r>
          </w:p>
        </w:tc>
        <w:tc>
          <w:tcPr>
            <w:tcW w:w="1276" w:type="dxa"/>
            <w:tcBorders>
              <w:top w:val="single" w:sz="4" w:space="0" w:color="auto"/>
              <w:bottom w:val="single" w:sz="4" w:space="0" w:color="auto"/>
            </w:tcBorders>
          </w:tcPr>
          <w:p w14:paraId="3210DA81"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799FD71C" w14:textId="6B3577E8" w:rsidR="00BB7F0A" w:rsidRPr="000F01F2" w:rsidRDefault="00BB7F0A" w:rsidP="009A7B6E">
            <w:pPr>
              <w:tabs>
                <w:tab w:val="left" w:pos="-142"/>
                <w:tab w:val="left" w:pos="0"/>
              </w:tabs>
              <w:ind w:right="23" w:firstLine="317"/>
              <w:jc w:val="center"/>
              <w:rPr>
                <w:b/>
                <w:i/>
                <w:sz w:val="18"/>
                <w:szCs w:val="18"/>
              </w:rPr>
            </w:pPr>
            <w:r w:rsidRPr="000F01F2">
              <w:rPr>
                <w:b/>
                <w:i/>
                <w:sz w:val="18"/>
                <w:szCs w:val="18"/>
              </w:rPr>
              <w:t>Відповідає</w:t>
            </w:r>
          </w:p>
          <w:p w14:paraId="4B9B5E74" w14:textId="771C3F68" w:rsidR="00BB7F0A" w:rsidRPr="000F01F2" w:rsidRDefault="00D73B21" w:rsidP="0037055E">
            <w:pPr>
              <w:tabs>
                <w:tab w:val="left" w:pos="-142"/>
                <w:tab w:val="left" w:pos="0"/>
              </w:tabs>
              <w:ind w:right="23" w:firstLine="317"/>
              <w:jc w:val="both"/>
              <w:rPr>
                <w:sz w:val="18"/>
                <w:szCs w:val="18"/>
              </w:rPr>
            </w:pPr>
            <w:r w:rsidRPr="00D73B21">
              <w:rPr>
                <w:sz w:val="18"/>
                <w:szCs w:val="18"/>
              </w:rPr>
              <w:t>3. Якщо результати, зазначені в абзацах другому-п’ятому підпун</w:t>
            </w:r>
            <w:r w:rsidR="0037055E">
              <w:rPr>
                <w:sz w:val="18"/>
                <w:szCs w:val="18"/>
              </w:rPr>
              <w:t xml:space="preserve">кту 2 пункту 2 цього додатка, </w:t>
            </w:r>
            <w:r w:rsidRPr="00D73B21">
              <w:rPr>
                <w:sz w:val="18"/>
                <w:szCs w:val="18"/>
              </w:rPr>
              <w:t>не досягнуті, модель холодильного приладу з функцією прямого продажу та всі еквівалентні моделі вважаються такими, що не відповідають вимогам Технічного регламенту.</w:t>
            </w:r>
          </w:p>
        </w:tc>
        <w:tc>
          <w:tcPr>
            <w:tcW w:w="992" w:type="dxa"/>
          </w:tcPr>
          <w:p w14:paraId="19E943F8"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1D7213FE" w14:textId="77777777" w:rsidTr="001E046D">
        <w:trPr>
          <w:trHeight w:val="836"/>
        </w:trPr>
        <w:tc>
          <w:tcPr>
            <w:tcW w:w="567" w:type="dxa"/>
            <w:tcBorders>
              <w:top w:val="single" w:sz="4" w:space="0" w:color="auto"/>
              <w:bottom w:val="single" w:sz="4" w:space="0" w:color="auto"/>
            </w:tcBorders>
            <w:shd w:val="clear" w:color="auto" w:fill="auto"/>
          </w:tcPr>
          <w:p w14:paraId="4B429241" w14:textId="244A0E0E" w:rsidR="00BB7F0A" w:rsidRPr="000F01F2" w:rsidRDefault="00BB7F0A" w:rsidP="00AF1D95">
            <w:pPr>
              <w:jc w:val="center"/>
              <w:rPr>
                <w:sz w:val="18"/>
                <w:szCs w:val="18"/>
              </w:rPr>
            </w:pPr>
            <w:r w:rsidRPr="000F01F2">
              <w:rPr>
                <w:sz w:val="18"/>
                <w:szCs w:val="18"/>
              </w:rPr>
              <w:t>1</w:t>
            </w:r>
            <w:r w:rsidR="00AF1D95">
              <w:rPr>
                <w:sz w:val="18"/>
                <w:szCs w:val="18"/>
              </w:rPr>
              <w:t>28</w:t>
            </w:r>
          </w:p>
        </w:tc>
        <w:tc>
          <w:tcPr>
            <w:tcW w:w="3544" w:type="dxa"/>
            <w:tcBorders>
              <w:top w:val="single" w:sz="4" w:space="0" w:color="auto"/>
              <w:bottom w:val="single" w:sz="4" w:space="0" w:color="auto"/>
            </w:tcBorders>
            <w:shd w:val="clear" w:color="auto" w:fill="auto"/>
          </w:tcPr>
          <w:p w14:paraId="7BBDC580" w14:textId="02C3562F" w:rsidR="00BB7F0A" w:rsidRPr="000F01F2" w:rsidRDefault="00F764AB" w:rsidP="00F764AB">
            <w:pPr>
              <w:jc w:val="both"/>
              <w:rPr>
                <w:sz w:val="18"/>
                <w:szCs w:val="18"/>
              </w:rPr>
            </w:pPr>
            <w:r w:rsidRPr="00F764AB">
              <w:rPr>
                <w:sz w:val="18"/>
                <w:szCs w:val="18"/>
              </w:rPr>
              <w:t>4.</w:t>
            </w:r>
            <w:r>
              <w:rPr>
                <w:sz w:val="18"/>
                <w:szCs w:val="18"/>
              </w:rPr>
              <w:t xml:space="preserve"> </w:t>
            </w:r>
            <w:r w:rsidRPr="00F764AB">
              <w:rPr>
                <w:sz w:val="18"/>
                <w:szCs w:val="18"/>
              </w:rPr>
              <w:t>Якщо результату, зазначеного в пункті 2(e), не досягнуто, органи держав-членів вибирають три додаткові</w:t>
            </w:r>
            <w:r>
              <w:rPr>
                <w:sz w:val="18"/>
                <w:szCs w:val="18"/>
              </w:rPr>
              <w:t xml:space="preserve"> </w:t>
            </w:r>
            <w:r w:rsidRPr="00F764AB">
              <w:rPr>
                <w:sz w:val="18"/>
                <w:szCs w:val="18"/>
              </w:rPr>
              <w:t>екземпляри тієї самої моделі для випробування. Як альтернатива, три додаткові вибрані екземпляри можуть</w:t>
            </w:r>
            <w:r>
              <w:rPr>
                <w:sz w:val="18"/>
                <w:szCs w:val="18"/>
              </w:rPr>
              <w:t xml:space="preserve"> </w:t>
            </w:r>
            <w:r w:rsidRPr="00F764AB">
              <w:rPr>
                <w:sz w:val="18"/>
                <w:szCs w:val="18"/>
              </w:rPr>
              <w:t>бути однієї або більш ніж однієї еквівалентної моделі.</w:t>
            </w:r>
          </w:p>
        </w:tc>
        <w:tc>
          <w:tcPr>
            <w:tcW w:w="1276" w:type="dxa"/>
            <w:tcBorders>
              <w:top w:val="single" w:sz="4" w:space="0" w:color="auto"/>
              <w:bottom w:val="single" w:sz="4" w:space="0" w:color="auto"/>
            </w:tcBorders>
          </w:tcPr>
          <w:p w14:paraId="76E89B07"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4C6A0E7" w14:textId="12B41C54" w:rsidR="00BB7F0A" w:rsidRPr="000F01F2" w:rsidRDefault="00BB7F0A" w:rsidP="00B0419E">
            <w:pPr>
              <w:tabs>
                <w:tab w:val="left" w:pos="-142"/>
                <w:tab w:val="left" w:pos="0"/>
              </w:tabs>
              <w:ind w:right="23" w:firstLine="317"/>
              <w:jc w:val="center"/>
              <w:rPr>
                <w:b/>
                <w:i/>
                <w:sz w:val="18"/>
                <w:szCs w:val="18"/>
              </w:rPr>
            </w:pPr>
            <w:r w:rsidRPr="000F01F2">
              <w:rPr>
                <w:b/>
                <w:i/>
                <w:sz w:val="18"/>
                <w:szCs w:val="18"/>
              </w:rPr>
              <w:t>Відповідає</w:t>
            </w:r>
          </w:p>
          <w:p w14:paraId="54904797" w14:textId="08A69B8D" w:rsidR="00BB7F0A" w:rsidRPr="000F01F2" w:rsidRDefault="00D73B21" w:rsidP="009A7B6E">
            <w:pPr>
              <w:tabs>
                <w:tab w:val="left" w:pos="-142"/>
                <w:tab w:val="left" w:pos="0"/>
              </w:tabs>
              <w:ind w:right="23" w:firstLine="318"/>
              <w:jc w:val="both"/>
              <w:rPr>
                <w:sz w:val="18"/>
                <w:szCs w:val="18"/>
              </w:rPr>
            </w:pPr>
            <w:r w:rsidRPr="00D73B21">
              <w:rPr>
                <w:sz w:val="18"/>
                <w:szCs w:val="18"/>
              </w:rPr>
              <w:t>4. Якщо результати, зазначені в абзаці шостому підпункту 2 пункту 2 цього додатка, не досягнуто, органи державного ринкового нагляду вибирають для перевірки три додаткові одиниці холодильних приладів з функцією прямого продажу тієї ж моделі. Як альтернатива, три вибрані додаткові одиниці холодильних приладів з функцією прямого продажу можуть бути однієї або кількох еквівалентних моделей.</w:t>
            </w:r>
          </w:p>
        </w:tc>
        <w:tc>
          <w:tcPr>
            <w:tcW w:w="992" w:type="dxa"/>
          </w:tcPr>
          <w:p w14:paraId="71793660"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074AACCB" w14:textId="77777777" w:rsidTr="00EA4185">
        <w:trPr>
          <w:trHeight w:val="414"/>
        </w:trPr>
        <w:tc>
          <w:tcPr>
            <w:tcW w:w="567" w:type="dxa"/>
            <w:tcBorders>
              <w:top w:val="single" w:sz="4" w:space="0" w:color="auto"/>
              <w:bottom w:val="single" w:sz="4" w:space="0" w:color="auto"/>
            </w:tcBorders>
            <w:shd w:val="clear" w:color="auto" w:fill="auto"/>
          </w:tcPr>
          <w:p w14:paraId="6D2C4184" w14:textId="438C8334" w:rsidR="00BB7F0A" w:rsidRPr="000F01F2" w:rsidRDefault="00BB7F0A" w:rsidP="00AF1D95">
            <w:pPr>
              <w:jc w:val="center"/>
              <w:rPr>
                <w:sz w:val="18"/>
                <w:szCs w:val="18"/>
              </w:rPr>
            </w:pPr>
            <w:r w:rsidRPr="000F01F2">
              <w:rPr>
                <w:sz w:val="18"/>
                <w:szCs w:val="18"/>
              </w:rPr>
              <w:t>1</w:t>
            </w:r>
            <w:r w:rsidR="00AF1D95">
              <w:rPr>
                <w:sz w:val="18"/>
                <w:szCs w:val="18"/>
              </w:rPr>
              <w:t>29</w:t>
            </w:r>
          </w:p>
        </w:tc>
        <w:tc>
          <w:tcPr>
            <w:tcW w:w="3544" w:type="dxa"/>
            <w:tcBorders>
              <w:top w:val="single" w:sz="4" w:space="0" w:color="auto"/>
              <w:bottom w:val="single" w:sz="4" w:space="0" w:color="auto"/>
            </w:tcBorders>
            <w:shd w:val="clear" w:color="auto" w:fill="auto"/>
          </w:tcPr>
          <w:p w14:paraId="55DA4C6E" w14:textId="55BE3408" w:rsidR="00BB7F0A" w:rsidRPr="000F01F2" w:rsidRDefault="00D73B21" w:rsidP="00D73B21">
            <w:pPr>
              <w:jc w:val="both"/>
              <w:rPr>
                <w:sz w:val="18"/>
                <w:szCs w:val="18"/>
              </w:rPr>
            </w:pPr>
            <w:r>
              <w:rPr>
                <w:sz w:val="18"/>
                <w:szCs w:val="18"/>
              </w:rPr>
              <w:t xml:space="preserve">5. </w:t>
            </w:r>
            <w:r w:rsidRPr="00D73B21">
              <w:rPr>
                <w:sz w:val="18"/>
                <w:szCs w:val="18"/>
              </w:rPr>
              <w:t>Модель вважають такою, що відповідає застосовним вимогам, якщо для цих трьох екземплярів середнє</w:t>
            </w:r>
            <w:r>
              <w:rPr>
                <w:sz w:val="18"/>
                <w:szCs w:val="18"/>
              </w:rPr>
              <w:t xml:space="preserve"> </w:t>
            </w:r>
            <w:r w:rsidRPr="00D73B21">
              <w:rPr>
                <w:sz w:val="18"/>
                <w:szCs w:val="18"/>
              </w:rPr>
              <w:t>арифметичне значення визначених показників відповідає відповідним допустимим відхиленням для цілей</w:t>
            </w:r>
            <w:r>
              <w:rPr>
                <w:sz w:val="18"/>
                <w:szCs w:val="18"/>
              </w:rPr>
              <w:t xml:space="preserve"> </w:t>
            </w:r>
            <w:r w:rsidRPr="00D73B21">
              <w:rPr>
                <w:sz w:val="18"/>
                <w:szCs w:val="18"/>
              </w:rPr>
              <w:t>перевірки, наведеним у таблиці 11.</w:t>
            </w:r>
          </w:p>
        </w:tc>
        <w:tc>
          <w:tcPr>
            <w:tcW w:w="1276" w:type="dxa"/>
            <w:tcBorders>
              <w:top w:val="single" w:sz="4" w:space="0" w:color="auto"/>
              <w:bottom w:val="single" w:sz="4" w:space="0" w:color="auto"/>
            </w:tcBorders>
          </w:tcPr>
          <w:p w14:paraId="32B2EBF5"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0158561B" w14:textId="77777777" w:rsidR="00EA4185" w:rsidRPr="000F01F2" w:rsidRDefault="00EA4185" w:rsidP="00EA4185">
            <w:pPr>
              <w:tabs>
                <w:tab w:val="left" w:pos="-142"/>
                <w:tab w:val="left" w:pos="0"/>
              </w:tabs>
              <w:ind w:right="23" w:firstLine="317"/>
              <w:jc w:val="center"/>
              <w:rPr>
                <w:b/>
                <w:i/>
                <w:sz w:val="18"/>
                <w:szCs w:val="18"/>
              </w:rPr>
            </w:pPr>
            <w:r w:rsidRPr="000F01F2">
              <w:rPr>
                <w:b/>
                <w:i/>
                <w:sz w:val="18"/>
                <w:szCs w:val="18"/>
              </w:rPr>
              <w:t>Відповідає</w:t>
            </w:r>
          </w:p>
          <w:p w14:paraId="1512E13C" w14:textId="3747782D" w:rsidR="00BB7F0A" w:rsidRPr="00EA4185" w:rsidRDefault="00EA4185" w:rsidP="009E38E4">
            <w:pPr>
              <w:tabs>
                <w:tab w:val="left" w:pos="-142"/>
                <w:tab w:val="left" w:pos="0"/>
              </w:tabs>
              <w:ind w:right="23" w:firstLine="318"/>
              <w:jc w:val="both"/>
              <w:rPr>
                <w:sz w:val="18"/>
                <w:szCs w:val="18"/>
              </w:rPr>
            </w:pPr>
            <w:r w:rsidRPr="00EA4185">
              <w:rPr>
                <w:sz w:val="18"/>
                <w:szCs w:val="18"/>
              </w:rPr>
              <w:t>5. Модель вважається такою, що відповідає застосовним вимогам, якщо для цих трьох одиниць холодильних приладів з функцією прямого продажу середнє арифметичне визначених значень відповідає допустимим похибкам, наведеним у таблиці 11.</w:t>
            </w:r>
          </w:p>
        </w:tc>
        <w:tc>
          <w:tcPr>
            <w:tcW w:w="992" w:type="dxa"/>
          </w:tcPr>
          <w:p w14:paraId="6481A53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0F83200A" w14:textId="77777777" w:rsidTr="001E046D">
        <w:trPr>
          <w:trHeight w:val="280"/>
        </w:trPr>
        <w:tc>
          <w:tcPr>
            <w:tcW w:w="567" w:type="dxa"/>
            <w:tcBorders>
              <w:top w:val="single" w:sz="4" w:space="0" w:color="auto"/>
              <w:bottom w:val="single" w:sz="4" w:space="0" w:color="auto"/>
            </w:tcBorders>
            <w:shd w:val="clear" w:color="auto" w:fill="auto"/>
          </w:tcPr>
          <w:p w14:paraId="378DE7E4" w14:textId="2FD99DB1" w:rsidR="00BB7F0A" w:rsidRPr="000F01F2" w:rsidRDefault="00AF1D95" w:rsidP="00B746E0">
            <w:pPr>
              <w:jc w:val="center"/>
              <w:rPr>
                <w:sz w:val="18"/>
                <w:szCs w:val="18"/>
              </w:rPr>
            </w:pPr>
            <w:r>
              <w:rPr>
                <w:sz w:val="18"/>
                <w:szCs w:val="18"/>
              </w:rPr>
              <w:t>130</w:t>
            </w:r>
          </w:p>
        </w:tc>
        <w:tc>
          <w:tcPr>
            <w:tcW w:w="3544" w:type="dxa"/>
            <w:tcBorders>
              <w:top w:val="single" w:sz="4" w:space="0" w:color="auto"/>
              <w:bottom w:val="single" w:sz="4" w:space="0" w:color="auto"/>
            </w:tcBorders>
            <w:shd w:val="clear" w:color="auto" w:fill="auto"/>
          </w:tcPr>
          <w:p w14:paraId="1788F14C" w14:textId="7715A3EE" w:rsidR="00BB7F0A" w:rsidRPr="000F01F2" w:rsidRDefault="00EA4185" w:rsidP="00EA4185">
            <w:pPr>
              <w:jc w:val="both"/>
              <w:rPr>
                <w:sz w:val="18"/>
                <w:szCs w:val="18"/>
              </w:rPr>
            </w:pPr>
            <w:r>
              <w:rPr>
                <w:sz w:val="18"/>
                <w:szCs w:val="18"/>
              </w:rPr>
              <w:t xml:space="preserve">6. </w:t>
            </w:r>
            <w:r w:rsidRPr="00EA4185">
              <w:rPr>
                <w:sz w:val="18"/>
                <w:szCs w:val="18"/>
              </w:rPr>
              <w:t xml:space="preserve">Якщо результату, зазначеного в пункті 5, не досягнуто, модель і всі еквівалентні </w:t>
            </w:r>
            <w:r w:rsidRPr="00EA4185">
              <w:rPr>
                <w:sz w:val="18"/>
                <w:szCs w:val="18"/>
              </w:rPr>
              <w:lastRenderedPageBreak/>
              <w:t>моделі вважають такими, що</w:t>
            </w:r>
            <w:r>
              <w:rPr>
                <w:sz w:val="18"/>
                <w:szCs w:val="18"/>
              </w:rPr>
              <w:t xml:space="preserve"> </w:t>
            </w:r>
            <w:r w:rsidRPr="00EA4185">
              <w:rPr>
                <w:sz w:val="18"/>
                <w:szCs w:val="18"/>
              </w:rPr>
              <w:t>не відповідають цьому Регламенту.</w:t>
            </w:r>
          </w:p>
        </w:tc>
        <w:tc>
          <w:tcPr>
            <w:tcW w:w="1276" w:type="dxa"/>
            <w:tcBorders>
              <w:top w:val="single" w:sz="4" w:space="0" w:color="auto"/>
              <w:bottom w:val="single" w:sz="4" w:space="0" w:color="auto"/>
            </w:tcBorders>
          </w:tcPr>
          <w:p w14:paraId="31BF79AC"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3AA71F2A" w14:textId="5901F43A" w:rsidR="00BB7F0A" w:rsidRPr="000F01F2" w:rsidRDefault="00BB7F0A" w:rsidP="00772700">
            <w:pPr>
              <w:tabs>
                <w:tab w:val="left" w:pos="-142"/>
                <w:tab w:val="left" w:pos="0"/>
              </w:tabs>
              <w:ind w:right="23" w:firstLine="317"/>
              <w:jc w:val="center"/>
              <w:rPr>
                <w:b/>
                <w:i/>
                <w:sz w:val="18"/>
                <w:szCs w:val="18"/>
              </w:rPr>
            </w:pPr>
            <w:r w:rsidRPr="000F01F2">
              <w:rPr>
                <w:b/>
                <w:i/>
                <w:sz w:val="18"/>
                <w:szCs w:val="18"/>
              </w:rPr>
              <w:t>Відповідає</w:t>
            </w:r>
          </w:p>
          <w:p w14:paraId="19AB8BBC" w14:textId="49C2598D" w:rsidR="00BB7F0A" w:rsidRPr="000F01F2" w:rsidRDefault="00EA4185" w:rsidP="00772700">
            <w:pPr>
              <w:tabs>
                <w:tab w:val="left" w:pos="-142"/>
                <w:tab w:val="left" w:pos="0"/>
              </w:tabs>
              <w:ind w:right="23" w:firstLine="318"/>
              <w:jc w:val="both"/>
              <w:rPr>
                <w:sz w:val="18"/>
                <w:szCs w:val="18"/>
              </w:rPr>
            </w:pPr>
            <w:r w:rsidRPr="00EA4185">
              <w:rPr>
                <w:sz w:val="18"/>
                <w:szCs w:val="18"/>
              </w:rPr>
              <w:t xml:space="preserve">6. Якщо результату, зазначеного у </w:t>
            </w:r>
            <w:r w:rsidRPr="00EA4185">
              <w:rPr>
                <w:sz w:val="18"/>
                <w:szCs w:val="18"/>
              </w:rPr>
              <w:lastRenderedPageBreak/>
              <w:t>пункті 5 цього додатка, не досягнуто, модель холодильного приладу з функцією прямого продажу та всі еквівалентні моделі вважаються такими, що не відповідають вимогам цього Технічного регламенту.</w:t>
            </w:r>
          </w:p>
        </w:tc>
        <w:tc>
          <w:tcPr>
            <w:tcW w:w="992" w:type="dxa"/>
          </w:tcPr>
          <w:p w14:paraId="53D498AB"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29FA106A" w14:textId="77777777" w:rsidTr="001E046D">
        <w:trPr>
          <w:trHeight w:val="836"/>
        </w:trPr>
        <w:tc>
          <w:tcPr>
            <w:tcW w:w="567" w:type="dxa"/>
            <w:tcBorders>
              <w:top w:val="single" w:sz="4" w:space="0" w:color="auto"/>
              <w:bottom w:val="single" w:sz="4" w:space="0" w:color="auto"/>
            </w:tcBorders>
            <w:shd w:val="clear" w:color="auto" w:fill="auto"/>
          </w:tcPr>
          <w:p w14:paraId="2159DAF8" w14:textId="1237B2F6" w:rsidR="00BB7F0A" w:rsidRPr="000F01F2" w:rsidRDefault="00AF1D95" w:rsidP="00B746E0">
            <w:pPr>
              <w:jc w:val="center"/>
              <w:rPr>
                <w:sz w:val="18"/>
                <w:szCs w:val="18"/>
              </w:rPr>
            </w:pPr>
            <w:r>
              <w:rPr>
                <w:sz w:val="18"/>
                <w:szCs w:val="18"/>
              </w:rPr>
              <w:lastRenderedPageBreak/>
              <w:t>131</w:t>
            </w:r>
          </w:p>
        </w:tc>
        <w:tc>
          <w:tcPr>
            <w:tcW w:w="3544" w:type="dxa"/>
            <w:tcBorders>
              <w:top w:val="single" w:sz="4" w:space="0" w:color="auto"/>
              <w:bottom w:val="single" w:sz="4" w:space="0" w:color="auto"/>
            </w:tcBorders>
            <w:shd w:val="clear" w:color="auto" w:fill="auto"/>
          </w:tcPr>
          <w:p w14:paraId="637363E0" w14:textId="58088159" w:rsidR="00BB7F0A" w:rsidRPr="000F01F2" w:rsidRDefault="00EA4185" w:rsidP="00EA4185">
            <w:pPr>
              <w:rPr>
                <w:sz w:val="18"/>
                <w:szCs w:val="18"/>
              </w:rPr>
            </w:pPr>
            <w:r>
              <w:rPr>
                <w:sz w:val="18"/>
                <w:szCs w:val="18"/>
              </w:rPr>
              <w:t>7</w:t>
            </w:r>
            <w:r w:rsidRPr="00AF1D95">
              <w:rPr>
                <w:sz w:val="18"/>
                <w:szCs w:val="18"/>
              </w:rPr>
              <w:t>. Органи держави-члена надають усю відповідну інформацію органам інших держав-членів та Комісії без жодних зволікань після ухвалення рішення про невідповідність моделі згідно з пунктами 3, 6 або другим параграфом цього додатка.</w:t>
            </w:r>
          </w:p>
        </w:tc>
        <w:tc>
          <w:tcPr>
            <w:tcW w:w="1276" w:type="dxa"/>
            <w:tcBorders>
              <w:top w:val="single" w:sz="4" w:space="0" w:color="auto"/>
              <w:bottom w:val="single" w:sz="4" w:space="0" w:color="auto"/>
            </w:tcBorders>
          </w:tcPr>
          <w:p w14:paraId="0F721B5E"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11CED5E1" w14:textId="14FA9C61" w:rsidR="00BB7F0A" w:rsidRPr="000F01F2" w:rsidRDefault="00AF1D95" w:rsidP="00772700">
            <w:pPr>
              <w:tabs>
                <w:tab w:val="left" w:pos="-142"/>
                <w:tab w:val="left" w:pos="0"/>
              </w:tabs>
              <w:ind w:right="23" w:firstLine="317"/>
              <w:jc w:val="center"/>
              <w:rPr>
                <w:b/>
                <w:i/>
                <w:sz w:val="18"/>
                <w:szCs w:val="18"/>
              </w:rPr>
            </w:pPr>
            <w:r>
              <w:rPr>
                <w:b/>
                <w:i/>
                <w:sz w:val="18"/>
                <w:szCs w:val="18"/>
              </w:rPr>
              <w:t>Не врегульовано</w:t>
            </w:r>
          </w:p>
          <w:p w14:paraId="2790A7C3" w14:textId="634F26FF" w:rsidR="00AF1D95" w:rsidRDefault="00AF1D95" w:rsidP="00772700">
            <w:pPr>
              <w:tabs>
                <w:tab w:val="left" w:pos="-142"/>
                <w:tab w:val="left" w:pos="0"/>
              </w:tabs>
              <w:ind w:right="23"/>
              <w:jc w:val="both"/>
              <w:rPr>
                <w:sz w:val="18"/>
                <w:szCs w:val="18"/>
              </w:rPr>
            </w:pPr>
          </w:p>
          <w:p w14:paraId="6E97FA0C" w14:textId="57609066" w:rsidR="00BB7F0A" w:rsidRPr="00AF1D95" w:rsidRDefault="00AF1D95" w:rsidP="00AF1D95">
            <w:pPr>
              <w:jc w:val="center"/>
              <w:rPr>
                <w:sz w:val="18"/>
                <w:szCs w:val="18"/>
              </w:rPr>
            </w:pPr>
            <w:r>
              <w:rPr>
                <w:sz w:val="18"/>
                <w:szCs w:val="18"/>
              </w:rPr>
              <w:t>-</w:t>
            </w:r>
          </w:p>
        </w:tc>
        <w:tc>
          <w:tcPr>
            <w:tcW w:w="992" w:type="dxa"/>
          </w:tcPr>
          <w:p w14:paraId="5E924187"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0483B724" w14:textId="77777777" w:rsidTr="001E046D">
        <w:trPr>
          <w:trHeight w:val="280"/>
        </w:trPr>
        <w:tc>
          <w:tcPr>
            <w:tcW w:w="567" w:type="dxa"/>
            <w:tcBorders>
              <w:top w:val="single" w:sz="4" w:space="0" w:color="auto"/>
              <w:bottom w:val="single" w:sz="4" w:space="0" w:color="auto"/>
            </w:tcBorders>
            <w:shd w:val="clear" w:color="auto" w:fill="auto"/>
          </w:tcPr>
          <w:p w14:paraId="6596FE4D" w14:textId="76A896D1" w:rsidR="00BB7F0A" w:rsidRPr="000F01F2" w:rsidRDefault="00BB7F0A" w:rsidP="00D511DB">
            <w:pPr>
              <w:jc w:val="center"/>
              <w:rPr>
                <w:sz w:val="18"/>
                <w:szCs w:val="18"/>
              </w:rPr>
            </w:pPr>
            <w:r w:rsidRPr="000F01F2">
              <w:rPr>
                <w:sz w:val="18"/>
                <w:szCs w:val="18"/>
              </w:rPr>
              <w:t>13</w:t>
            </w:r>
            <w:r w:rsidR="00D511DB">
              <w:rPr>
                <w:sz w:val="18"/>
                <w:szCs w:val="18"/>
              </w:rPr>
              <w:t>2</w:t>
            </w:r>
          </w:p>
        </w:tc>
        <w:tc>
          <w:tcPr>
            <w:tcW w:w="3544" w:type="dxa"/>
            <w:tcBorders>
              <w:top w:val="single" w:sz="4" w:space="0" w:color="auto"/>
              <w:bottom w:val="single" w:sz="4" w:space="0" w:color="auto"/>
            </w:tcBorders>
            <w:shd w:val="clear" w:color="auto" w:fill="auto"/>
          </w:tcPr>
          <w:p w14:paraId="52604A02" w14:textId="77777777" w:rsidR="00EA4185" w:rsidRPr="00EA4185" w:rsidRDefault="00EA4185" w:rsidP="00EA4185">
            <w:pPr>
              <w:jc w:val="both"/>
              <w:rPr>
                <w:sz w:val="18"/>
                <w:szCs w:val="18"/>
              </w:rPr>
            </w:pPr>
            <w:r w:rsidRPr="00EA4185">
              <w:rPr>
                <w:sz w:val="18"/>
                <w:szCs w:val="18"/>
              </w:rPr>
              <w:t>Органи держав-членів використовують методи вимірювання та обчислення, визначені в додатку ІІІ.</w:t>
            </w:r>
          </w:p>
          <w:p w14:paraId="53041F58" w14:textId="6214EC12" w:rsidR="00EA4185" w:rsidRPr="00EA4185" w:rsidRDefault="00EA4185" w:rsidP="00EA4185">
            <w:pPr>
              <w:jc w:val="both"/>
              <w:rPr>
                <w:sz w:val="18"/>
                <w:szCs w:val="18"/>
              </w:rPr>
            </w:pPr>
            <w:r w:rsidRPr="00EA4185">
              <w:rPr>
                <w:sz w:val="18"/>
                <w:szCs w:val="18"/>
              </w:rPr>
              <w:t>Для вимог, зазначених у цьому додатку, органи держав-членів повинні застосовувати лише ті допустимі відхилення</w:t>
            </w:r>
            <w:r>
              <w:rPr>
                <w:sz w:val="18"/>
                <w:szCs w:val="18"/>
              </w:rPr>
              <w:t xml:space="preserve"> </w:t>
            </w:r>
            <w:r w:rsidRPr="00EA4185">
              <w:rPr>
                <w:sz w:val="18"/>
                <w:szCs w:val="18"/>
              </w:rPr>
              <w:t>для цілей перевірки, які визначено в таблиці 11, та використовувати лише ту процедуру, яку описано в пунктах 1–7.</w:t>
            </w:r>
          </w:p>
          <w:p w14:paraId="6CA6BE44" w14:textId="2B1F127C" w:rsidR="00BB7F0A" w:rsidRPr="00EA4185" w:rsidRDefault="00EA4185" w:rsidP="00EA4185">
            <w:pPr>
              <w:jc w:val="both"/>
              <w:rPr>
                <w:sz w:val="18"/>
                <w:szCs w:val="18"/>
              </w:rPr>
            </w:pPr>
            <w:r w:rsidRPr="00EA4185">
              <w:rPr>
                <w:sz w:val="18"/>
                <w:szCs w:val="18"/>
              </w:rPr>
              <w:t>Жодні інші допустимі відхилення, такі як ті, що встановлено у гармонізованих стандартах чи будь-якому іншому</w:t>
            </w:r>
            <w:r>
              <w:rPr>
                <w:sz w:val="18"/>
                <w:szCs w:val="18"/>
              </w:rPr>
              <w:t xml:space="preserve"> </w:t>
            </w:r>
            <w:r w:rsidRPr="00EA4185">
              <w:rPr>
                <w:sz w:val="18"/>
                <w:szCs w:val="18"/>
              </w:rPr>
              <w:t>методі вимірювання, не застосовуються до параметрів, зазначених у таблиці 11.</w:t>
            </w:r>
          </w:p>
        </w:tc>
        <w:tc>
          <w:tcPr>
            <w:tcW w:w="1276" w:type="dxa"/>
            <w:tcBorders>
              <w:top w:val="single" w:sz="4" w:space="0" w:color="auto"/>
              <w:bottom w:val="single" w:sz="4" w:space="0" w:color="auto"/>
            </w:tcBorders>
          </w:tcPr>
          <w:p w14:paraId="53DE1EED"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1F0F364" w14:textId="2CDA48AC" w:rsidR="00BB7F0A" w:rsidRPr="000F01F2" w:rsidRDefault="00BB7F0A" w:rsidP="00A84772">
            <w:pPr>
              <w:tabs>
                <w:tab w:val="left" w:pos="-142"/>
                <w:tab w:val="left" w:pos="0"/>
              </w:tabs>
              <w:ind w:right="23" w:firstLine="317"/>
              <w:jc w:val="center"/>
              <w:rPr>
                <w:b/>
                <w:i/>
                <w:sz w:val="18"/>
                <w:szCs w:val="18"/>
              </w:rPr>
            </w:pPr>
            <w:r w:rsidRPr="000F01F2">
              <w:rPr>
                <w:b/>
                <w:i/>
                <w:sz w:val="18"/>
                <w:szCs w:val="18"/>
              </w:rPr>
              <w:t>Відповідає</w:t>
            </w:r>
          </w:p>
          <w:p w14:paraId="1A696154" w14:textId="77777777" w:rsidR="00EA4185" w:rsidRPr="00EA4185" w:rsidRDefault="00EA4185" w:rsidP="00EA4185">
            <w:pPr>
              <w:ind w:firstLine="317"/>
              <w:jc w:val="both"/>
              <w:rPr>
                <w:sz w:val="18"/>
                <w:szCs w:val="18"/>
              </w:rPr>
            </w:pPr>
            <w:r w:rsidRPr="00EA4185">
              <w:rPr>
                <w:sz w:val="18"/>
                <w:szCs w:val="18"/>
              </w:rPr>
              <w:t>Органи державного ринкового нагляду застосовують лише допустимі похибки, наведені в таблиці 11, і використовують процедуру, описану в пунктах 1– 6 цього додатка. До параметрів, зазначених в таблиці 11, не застосовуються інші похибки, наприклад ті, що встановлені в національних стандартах, що є ідентичними гармонізованим європейським стандартам або будь-яким іншим методам вимірювання.</w:t>
            </w:r>
          </w:p>
          <w:p w14:paraId="0B555D6A" w14:textId="0A2755C6" w:rsidR="00BB7F0A" w:rsidRPr="00EA4185" w:rsidRDefault="00BB7F0A" w:rsidP="0066430F">
            <w:pPr>
              <w:tabs>
                <w:tab w:val="left" w:pos="-142"/>
                <w:tab w:val="left" w:pos="0"/>
              </w:tabs>
              <w:ind w:right="23" w:firstLine="318"/>
              <w:jc w:val="both"/>
              <w:rPr>
                <w:b/>
                <w:sz w:val="18"/>
                <w:szCs w:val="18"/>
              </w:rPr>
            </w:pPr>
          </w:p>
        </w:tc>
        <w:tc>
          <w:tcPr>
            <w:tcW w:w="992" w:type="dxa"/>
          </w:tcPr>
          <w:p w14:paraId="18CC1EFA"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7E6A4EAC" w14:textId="77777777" w:rsidTr="001E046D">
        <w:trPr>
          <w:trHeight w:val="836"/>
        </w:trPr>
        <w:tc>
          <w:tcPr>
            <w:tcW w:w="567" w:type="dxa"/>
            <w:tcBorders>
              <w:top w:val="single" w:sz="4" w:space="0" w:color="auto"/>
              <w:bottom w:val="single" w:sz="4" w:space="0" w:color="auto"/>
            </w:tcBorders>
            <w:shd w:val="clear" w:color="auto" w:fill="auto"/>
          </w:tcPr>
          <w:p w14:paraId="550E437E" w14:textId="17D28691" w:rsidR="00BB7F0A" w:rsidRPr="000F01F2" w:rsidRDefault="00BB7F0A" w:rsidP="00D511DB">
            <w:pPr>
              <w:jc w:val="center"/>
              <w:rPr>
                <w:sz w:val="18"/>
                <w:szCs w:val="18"/>
              </w:rPr>
            </w:pPr>
            <w:r w:rsidRPr="000F01F2">
              <w:rPr>
                <w:sz w:val="18"/>
                <w:szCs w:val="18"/>
              </w:rPr>
              <w:t>13</w:t>
            </w:r>
            <w:r w:rsidR="00D511DB">
              <w:rPr>
                <w:sz w:val="18"/>
                <w:szCs w:val="18"/>
              </w:rPr>
              <w:t>3</w:t>
            </w:r>
          </w:p>
        </w:tc>
        <w:tc>
          <w:tcPr>
            <w:tcW w:w="3544" w:type="dxa"/>
            <w:tcBorders>
              <w:top w:val="single" w:sz="4" w:space="0" w:color="auto"/>
              <w:bottom w:val="single" w:sz="4" w:space="0" w:color="auto"/>
            </w:tcBorders>
            <w:shd w:val="clear" w:color="auto" w:fill="auto"/>
          </w:tcPr>
          <w:p w14:paraId="1F21C35E" w14:textId="77777777" w:rsidR="00592AD3" w:rsidRDefault="00592AD3" w:rsidP="00592AD3">
            <w:pPr>
              <w:jc w:val="center"/>
              <w:rPr>
                <w:b/>
                <w:i/>
                <w:sz w:val="18"/>
                <w:szCs w:val="18"/>
              </w:rPr>
            </w:pPr>
            <w:r w:rsidRPr="00592AD3">
              <w:rPr>
                <w:b/>
                <w:i/>
                <w:sz w:val="18"/>
                <w:szCs w:val="18"/>
              </w:rPr>
              <w:t>Таблиця 11</w:t>
            </w:r>
          </w:p>
          <w:p w14:paraId="4DC3B708" w14:textId="77777777" w:rsidR="00592AD3" w:rsidRPr="00592AD3" w:rsidRDefault="00592AD3" w:rsidP="00592AD3">
            <w:pPr>
              <w:jc w:val="center"/>
              <w:rPr>
                <w:b/>
                <w:i/>
                <w:sz w:val="18"/>
                <w:szCs w:val="18"/>
              </w:rPr>
            </w:pPr>
          </w:p>
          <w:p w14:paraId="68518E0A" w14:textId="77777777" w:rsidR="00BB7F0A" w:rsidRDefault="00592AD3" w:rsidP="00592AD3">
            <w:pPr>
              <w:jc w:val="center"/>
              <w:rPr>
                <w:sz w:val="18"/>
                <w:szCs w:val="18"/>
              </w:rPr>
            </w:pPr>
            <w:r w:rsidRPr="00592AD3">
              <w:rPr>
                <w:sz w:val="18"/>
                <w:szCs w:val="18"/>
              </w:rPr>
              <w:t>Допустимі відхилення для цілей верифікації</w:t>
            </w:r>
          </w:p>
          <w:p w14:paraId="1F40105E" w14:textId="20E9AD08" w:rsidR="00592AD3" w:rsidRDefault="00592AD3" w:rsidP="00592AD3">
            <w:pPr>
              <w:jc w:val="center"/>
              <w:rPr>
                <w:sz w:val="18"/>
                <w:szCs w:val="18"/>
              </w:rPr>
            </w:pPr>
          </w:p>
          <w:p w14:paraId="3F9FC06E" w14:textId="277A4972" w:rsidR="00592AD3" w:rsidRPr="00592AD3" w:rsidRDefault="00592AD3" w:rsidP="00592AD3">
            <w:pPr>
              <w:rPr>
                <w:sz w:val="18"/>
                <w:szCs w:val="18"/>
              </w:rPr>
            </w:pPr>
            <w:r w:rsidRPr="00592AD3">
              <w:rPr>
                <w:sz w:val="18"/>
                <w:szCs w:val="18"/>
              </w:rPr>
              <w:t>(Див. п. 2</w:t>
            </w:r>
            <w:r>
              <w:rPr>
                <w:sz w:val="18"/>
                <w:szCs w:val="18"/>
              </w:rPr>
              <w:t>1</w:t>
            </w:r>
            <w:r w:rsidRPr="00592AD3">
              <w:rPr>
                <w:sz w:val="18"/>
                <w:szCs w:val="18"/>
              </w:rPr>
              <w:t xml:space="preserve"> додатка до Довідки)</w:t>
            </w:r>
          </w:p>
        </w:tc>
        <w:tc>
          <w:tcPr>
            <w:tcW w:w="1276" w:type="dxa"/>
            <w:tcBorders>
              <w:top w:val="single" w:sz="4" w:space="0" w:color="auto"/>
              <w:bottom w:val="single" w:sz="4" w:space="0" w:color="auto"/>
            </w:tcBorders>
          </w:tcPr>
          <w:p w14:paraId="77C0A695"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5CE92B98" w14:textId="70DA4D09" w:rsidR="00BB7F0A" w:rsidRPr="000F01F2" w:rsidRDefault="00BB7F0A" w:rsidP="005B3435">
            <w:pPr>
              <w:tabs>
                <w:tab w:val="left" w:pos="-142"/>
                <w:tab w:val="left" w:pos="0"/>
              </w:tabs>
              <w:ind w:right="23" w:firstLine="317"/>
              <w:jc w:val="center"/>
              <w:rPr>
                <w:b/>
                <w:i/>
                <w:sz w:val="18"/>
                <w:szCs w:val="18"/>
              </w:rPr>
            </w:pPr>
            <w:r w:rsidRPr="000F01F2">
              <w:rPr>
                <w:b/>
                <w:i/>
                <w:sz w:val="18"/>
                <w:szCs w:val="18"/>
              </w:rPr>
              <w:t>Відповідає</w:t>
            </w:r>
          </w:p>
          <w:p w14:paraId="2D73F54D" w14:textId="77777777" w:rsidR="00592AD3" w:rsidRPr="00592AD3" w:rsidRDefault="00592AD3" w:rsidP="00592AD3">
            <w:pPr>
              <w:tabs>
                <w:tab w:val="left" w:pos="-142"/>
                <w:tab w:val="left" w:pos="0"/>
              </w:tabs>
              <w:ind w:right="23"/>
              <w:jc w:val="right"/>
              <w:rPr>
                <w:sz w:val="18"/>
                <w:szCs w:val="18"/>
              </w:rPr>
            </w:pPr>
            <w:r w:rsidRPr="00592AD3">
              <w:rPr>
                <w:sz w:val="18"/>
                <w:szCs w:val="18"/>
              </w:rPr>
              <w:t>Таблиця 11</w:t>
            </w:r>
          </w:p>
          <w:p w14:paraId="5496553A" w14:textId="77777777" w:rsidR="00592AD3" w:rsidRPr="00592AD3" w:rsidRDefault="00592AD3" w:rsidP="00592AD3">
            <w:pPr>
              <w:tabs>
                <w:tab w:val="left" w:pos="-142"/>
                <w:tab w:val="left" w:pos="0"/>
              </w:tabs>
              <w:ind w:right="23"/>
              <w:jc w:val="both"/>
              <w:rPr>
                <w:sz w:val="18"/>
                <w:szCs w:val="18"/>
              </w:rPr>
            </w:pPr>
          </w:p>
          <w:p w14:paraId="76513AED" w14:textId="77777777" w:rsidR="00BB7F0A" w:rsidRDefault="00592AD3" w:rsidP="00592AD3">
            <w:pPr>
              <w:tabs>
                <w:tab w:val="left" w:pos="-142"/>
                <w:tab w:val="left" w:pos="0"/>
              </w:tabs>
              <w:ind w:right="23"/>
              <w:jc w:val="center"/>
              <w:rPr>
                <w:sz w:val="18"/>
                <w:szCs w:val="18"/>
              </w:rPr>
            </w:pPr>
            <w:r w:rsidRPr="00592AD3">
              <w:rPr>
                <w:sz w:val="18"/>
                <w:szCs w:val="18"/>
              </w:rPr>
              <w:t>Допустимі похибки</w:t>
            </w:r>
          </w:p>
          <w:p w14:paraId="254E897D" w14:textId="77777777" w:rsidR="00592AD3" w:rsidRDefault="00592AD3" w:rsidP="00592AD3">
            <w:pPr>
              <w:tabs>
                <w:tab w:val="left" w:pos="-142"/>
                <w:tab w:val="left" w:pos="0"/>
              </w:tabs>
              <w:ind w:right="23"/>
              <w:jc w:val="center"/>
              <w:rPr>
                <w:sz w:val="18"/>
                <w:szCs w:val="18"/>
              </w:rPr>
            </w:pPr>
          </w:p>
          <w:p w14:paraId="34C3AA6D" w14:textId="1ED743A2" w:rsidR="00592AD3" w:rsidRPr="000F01F2" w:rsidRDefault="00592AD3" w:rsidP="00592AD3">
            <w:pPr>
              <w:tabs>
                <w:tab w:val="left" w:pos="-142"/>
                <w:tab w:val="left" w:pos="0"/>
              </w:tabs>
              <w:ind w:right="23"/>
              <w:rPr>
                <w:sz w:val="18"/>
                <w:szCs w:val="18"/>
              </w:rPr>
            </w:pPr>
            <w:r w:rsidRPr="00592AD3">
              <w:rPr>
                <w:sz w:val="18"/>
                <w:szCs w:val="18"/>
              </w:rPr>
              <w:t>(Див. п. 2</w:t>
            </w:r>
            <w:r>
              <w:rPr>
                <w:sz w:val="18"/>
                <w:szCs w:val="18"/>
              </w:rPr>
              <w:t>2</w:t>
            </w:r>
            <w:r w:rsidRPr="00592AD3">
              <w:rPr>
                <w:sz w:val="18"/>
                <w:szCs w:val="18"/>
              </w:rPr>
              <w:t xml:space="preserve"> додатка до Довідки)</w:t>
            </w:r>
          </w:p>
        </w:tc>
        <w:tc>
          <w:tcPr>
            <w:tcW w:w="992" w:type="dxa"/>
          </w:tcPr>
          <w:p w14:paraId="79E5F190"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52B54DA0" w14:textId="77777777" w:rsidTr="001E046D">
        <w:trPr>
          <w:trHeight w:val="836"/>
        </w:trPr>
        <w:tc>
          <w:tcPr>
            <w:tcW w:w="567" w:type="dxa"/>
            <w:tcBorders>
              <w:top w:val="single" w:sz="4" w:space="0" w:color="auto"/>
              <w:bottom w:val="single" w:sz="4" w:space="0" w:color="auto"/>
            </w:tcBorders>
            <w:shd w:val="clear" w:color="auto" w:fill="auto"/>
          </w:tcPr>
          <w:p w14:paraId="4E61C9B1" w14:textId="2DB77AA0" w:rsidR="00BB7F0A" w:rsidRPr="000F01F2" w:rsidRDefault="00BB7F0A" w:rsidP="00D511DB">
            <w:pPr>
              <w:jc w:val="center"/>
              <w:rPr>
                <w:sz w:val="18"/>
                <w:szCs w:val="18"/>
              </w:rPr>
            </w:pPr>
            <w:r w:rsidRPr="000F01F2">
              <w:rPr>
                <w:sz w:val="18"/>
                <w:szCs w:val="18"/>
              </w:rPr>
              <w:t>1</w:t>
            </w:r>
            <w:r w:rsidR="00D511DB">
              <w:rPr>
                <w:sz w:val="18"/>
                <w:szCs w:val="18"/>
              </w:rPr>
              <w:t>34</w:t>
            </w:r>
          </w:p>
        </w:tc>
        <w:tc>
          <w:tcPr>
            <w:tcW w:w="3544" w:type="dxa"/>
            <w:tcBorders>
              <w:top w:val="single" w:sz="4" w:space="0" w:color="auto"/>
              <w:bottom w:val="single" w:sz="4" w:space="0" w:color="auto"/>
            </w:tcBorders>
            <w:shd w:val="clear" w:color="auto" w:fill="auto"/>
          </w:tcPr>
          <w:p w14:paraId="7CAD3925" w14:textId="77777777" w:rsidR="007A650B" w:rsidRPr="007A650B" w:rsidRDefault="007A650B" w:rsidP="007A650B">
            <w:pPr>
              <w:jc w:val="center"/>
              <w:rPr>
                <w:sz w:val="18"/>
                <w:szCs w:val="18"/>
                <w:lang w:val="ru-RU"/>
              </w:rPr>
            </w:pPr>
            <w:r w:rsidRPr="007A650B">
              <w:rPr>
                <w:sz w:val="18"/>
                <w:szCs w:val="18"/>
                <w:lang w:val="ru-RU"/>
              </w:rPr>
              <w:t>ДОДАТОК V</w:t>
            </w:r>
          </w:p>
          <w:p w14:paraId="18837447" w14:textId="1C762945" w:rsidR="00BB7F0A" w:rsidRPr="000F01F2" w:rsidRDefault="007A650B" w:rsidP="007A650B">
            <w:pPr>
              <w:jc w:val="center"/>
              <w:rPr>
                <w:sz w:val="18"/>
                <w:szCs w:val="18"/>
                <w:lang w:val="ru-RU"/>
              </w:rPr>
            </w:pPr>
            <w:proofErr w:type="spellStart"/>
            <w:r w:rsidRPr="007A650B">
              <w:rPr>
                <w:sz w:val="18"/>
                <w:szCs w:val="18"/>
                <w:lang w:val="ru-RU"/>
              </w:rPr>
              <w:t>Еталонні</w:t>
            </w:r>
            <w:proofErr w:type="spellEnd"/>
            <w:r w:rsidRPr="007A650B">
              <w:rPr>
                <w:sz w:val="18"/>
                <w:szCs w:val="18"/>
                <w:lang w:val="ru-RU"/>
              </w:rPr>
              <w:t xml:space="preserve"> </w:t>
            </w:r>
            <w:proofErr w:type="spellStart"/>
            <w:r w:rsidRPr="007A650B">
              <w:rPr>
                <w:sz w:val="18"/>
                <w:szCs w:val="18"/>
                <w:lang w:val="ru-RU"/>
              </w:rPr>
              <w:t>параметри</w:t>
            </w:r>
            <w:proofErr w:type="spellEnd"/>
          </w:p>
        </w:tc>
        <w:tc>
          <w:tcPr>
            <w:tcW w:w="1276" w:type="dxa"/>
            <w:tcBorders>
              <w:top w:val="single" w:sz="4" w:space="0" w:color="auto"/>
              <w:bottom w:val="single" w:sz="4" w:space="0" w:color="auto"/>
            </w:tcBorders>
          </w:tcPr>
          <w:p w14:paraId="3ED9FF3C" w14:textId="77777777" w:rsidR="00BB7F0A" w:rsidRPr="000F01F2" w:rsidRDefault="00BB7F0A" w:rsidP="0058244C">
            <w:pPr>
              <w:ind w:right="-35"/>
              <w:jc w:val="both"/>
              <w:rPr>
                <w:sz w:val="18"/>
                <w:szCs w:val="18"/>
                <w:lang w:val="ru-RU"/>
              </w:rPr>
            </w:pPr>
          </w:p>
          <w:p w14:paraId="06108DA1" w14:textId="77777777" w:rsidR="00BB7F0A" w:rsidRPr="000F01F2" w:rsidRDefault="00BB7F0A" w:rsidP="0058244C">
            <w:pPr>
              <w:ind w:right="-35"/>
              <w:jc w:val="both"/>
              <w:rPr>
                <w:sz w:val="18"/>
                <w:szCs w:val="18"/>
                <w:lang w:val="ru-RU"/>
              </w:rPr>
            </w:pPr>
          </w:p>
        </w:tc>
        <w:tc>
          <w:tcPr>
            <w:tcW w:w="3544" w:type="dxa"/>
            <w:tcBorders>
              <w:top w:val="single" w:sz="4" w:space="0" w:color="auto"/>
              <w:bottom w:val="single" w:sz="4" w:space="0" w:color="auto"/>
            </w:tcBorders>
          </w:tcPr>
          <w:p w14:paraId="49E77C69" w14:textId="77777777" w:rsidR="00BB7F0A" w:rsidRPr="000F01F2" w:rsidRDefault="00BB7F0A" w:rsidP="005B3435">
            <w:pPr>
              <w:tabs>
                <w:tab w:val="left" w:pos="-142"/>
                <w:tab w:val="left" w:pos="0"/>
              </w:tabs>
              <w:ind w:right="23"/>
              <w:jc w:val="center"/>
              <w:rPr>
                <w:b/>
                <w:i/>
                <w:sz w:val="18"/>
                <w:szCs w:val="18"/>
              </w:rPr>
            </w:pPr>
            <w:r w:rsidRPr="000F01F2">
              <w:rPr>
                <w:b/>
                <w:i/>
                <w:sz w:val="18"/>
                <w:szCs w:val="18"/>
              </w:rPr>
              <w:t>Відповідає</w:t>
            </w:r>
          </w:p>
          <w:p w14:paraId="463547F7" w14:textId="77777777" w:rsidR="007A650B" w:rsidRPr="007A650B" w:rsidRDefault="007A650B" w:rsidP="007A650B">
            <w:pPr>
              <w:tabs>
                <w:tab w:val="left" w:pos="-142"/>
                <w:tab w:val="left" w:pos="0"/>
              </w:tabs>
              <w:ind w:right="23"/>
              <w:jc w:val="center"/>
              <w:rPr>
                <w:sz w:val="18"/>
                <w:szCs w:val="18"/>
                <w:lang w:val="ru-RU"/>
              </w:rPr>
            </w:pPr>
            <w:proofErr w:type="spellStart"/>
            <w:r w:rsidRPr="007A650B">
              <w:rPr>
                <w:sz w:val="18"/>
                <w:szCs w:val="18"/>
                <w:lang w:val="ru-RU"/>
              </w:rPr>
              <w:t>Додаток</w:t>
            </w:r>
            <w:proofErr w:type="spellEnd"/>
            <w:r w:rsidRPr="007A650B">
              <w:rPr>
                <w:sz w:val="18"/>
                <w:szCs w:val="18"/>
                <w:lang w:val="ru-RU"/>
              </w:rPr>
              <w:t xml:space="preserve"> 5</w:t>
            </w:r>
          </w:p>
          <w:p w14:paraId="0516A4C1" w14:textId="77777777" w:rsidR="007A650B" w:rsidRPr="007A650B" w:rsidRDefault="007A650B" w:rsidP="007A650B">
            <w:pPr>
              <w:tabs>
                <w:tab w:val="left" w:pos="-142"/>
                <w:tab w:val="left" w:pos="0"/>
              </w:tabs>
              <w:ind w:right="23"/>
              <w:jc w:val="right"/>
              <w:rPr>
                <w:sz w:val="18"/>
                <w:szCs w:val="18"/>
                <w:lang w:val="ru-RU"/>
              </w:rPr>
            </w:pPr>
            <w:r w:rsidRPr="007A650B">
              <w:rPr>
                <w:sz w:val="18"/>
                <w:szCs w:val="18"/>
                <w:lang w:val="ru-RU"/>
              </w:rPr>
              <w:t xml:space="preserve">до </w:t>
            </w:r>
            <w:proofErr w:type="spellStart"/>
            <w:proofErr w:type="gramStart"/>
            <w:r w:rsidRPr="007A650B">
              <w:rPr>
                <w:sz w:val="18"/>
                <w:szCs w:val="18"/>
                <w:lang w:val="ru-RU"/>
              </w:rPr>
              <w:t>Техн</w:t>
            </w:r>
            <w:proofErr w:type="gramEnd"/>
            <w:r w:rsidRPr="007A650B">
              <w:rPr>
                <w:sz w:val="18"/>
                <w:szCs w:val="18"/>
                <w:lang w:val="ru-RU"/>
              </w:rPr>
              <w:t>ічного</w:t>
            </w:r>
            <w:proofErr w:type="spellEnd"/>
            <w:r w:rsidRPr="007A650B">
              <w:rPr>
                <w:sz w:val="18"/>
                <w:szCs w:val="18"/>
                <w:lang w:val="ru-RU"/>
              </w:rPr>
              <w:t xml:space="preserve"> регламенту</w:t>
            </w:r>
          </w:p>
          <w:p w14:paraId="35F99915" w14:textId="77777777" w:rsidR="007A650B" w:rsidRDefault="007A650B" w:rsidP="007A650B">
            <w:pPr>
              <w:tabs>
                <w:tab w:val="left" w:pos="-142"/>
                <w:tab w:val="left" w:pos="0"/>
              </w:tabs>
              <w:ind w:right="23"/>
              <w:jc w:val="both"/>
              <w:rPr>
                <w:sz w:val="18"/>
                <w:szCs w:val="18"/>
                <w:lang w:val="ru-RU"/>
              </w:rPr>
            </w:pPr>
          </w:p>
          <w:p w14:paraId="43729C1C" w14:textId="77777777" w:rsidR="00BB7F0A" w:rsidRDefault="007A650B" w:rsidP="007A650B">
            <w:pPr>
              <w:tabs>
                <w:tab w:val="left" w:pos="-142"/>
                <w:tab w:val="left" w:pos="0"/>
              </w:tabs>
              <w:ind w:right="23"/>
              <w:jc w:val="center"/>
              <w:rPr>
                <w:sz w:val="18"/>
                <w:szCs w:val="18"/>
                <w:lang w:val="ru-RU"/>
              </w:rPr>
            </w:pPr>
            <w:proofErr w:type="spellStart"/>
            <w:r w:rsidRPr="007A650B">
              <w:rPr>
                <w:sz w:val="18"/>
                <w:szCs w:val="18"/>
                <w:lang w:val="ru-RU"/>
              </w:rPr>
              <w:t>Орієнтовні</w:t>
            </w:r>
            <w:proofErr w:type="spellEnd"/>
            <w:r w:rsidRPr="007A650B">
              <w:rPr>
                <w:sz w:val="18"/>
                <w:szCs w:val="18"/>
                <w:lang w:val="ru-RU"/>
              </w:rPr>
              <w:t xml:space="preserve"> </w:t>
            </w:r>
            <w:proofErr w:type="spellStart"/>
            <w:r w:rsidRPr="007A650B">
              <w:rPr>
                <w:sz w:val="18"/>
                <w:szCs w:val="18"/>
                <w:lang w:val="ru-RU"/>
              </w:rPr>
              <w:t>еталонні</w:t>
            </w:r>
            <w:proofErr w:type="spellEnd"/>
            <w:r w:rsidRPr="007A650B">
              <w:rPr>
                <w:sz w:val="18"/>
                <w:szCs w:val="18"/>
                <w:lang w:val="ru-RU"/>
              </w:rPr>
              <w:t xml:space="preserve"> </w:t>
            </w:r>
            <w:proofErr w:type="spellStart"/>
            <w:r w:rsidRPr="007A650B">
              <w:rPr>
                <w:sz w:val="18"/>
                <w:szCs w:val="18"/>
                <w:lang w:val="ru-RU"/>
              </w:rPr>
              <w:t>показники</w:t>
            </w:r>
            <w:proofErr w:type="spellEnd"/>
          </w:p>
          <w:p w14:paraId="4416180E" w14:textId="50BB214E" w:rsidR="007A650B" w:rsidRPr="007A650B" w:rsidRDefault="007A650B" w:rsidP="007A650B">
            <w:pPr>
              <w:tabs>
                <w:tab w:val="left" w:pos="-142"/>
                <w:tab w:val="left" w:pos="0"/>
              </w:tabs>
              <w:ind w:right="23"/>
              <w:jc w:val="center"/>
              <w:rPr>
                <w:sz w:val="18"/>
                <w:szCs w:val="18"/>
                <w:lang w:val="ru-RU"/>
              </w:rPr>
            </w:pPr>
          </w:p>
        </w:tc>
        <w:tc>
          <w:tcPr>
            <w:tcW w:w="992" w:type="dxa"/>
          </w:tcPr>
          <w:p w14:paraId="613C29F8" w14:textId="77777777" w:rsidR="00BB7F0A" w:rsidRPr="000F01F2" w:rsidRDefault="00BB7F0A" w:rsidP="0058244C">
            <w:pPr>
              <w:pStyle w:val="a5"/>
              <w:spacing w:before="0"/>
              <w:ind w:firstLine="0"/>
              <w:rPr>
                <w:rFonts w:ascii="Times New Roman" w:hAnsi="Times New Roman"/>
                <w:i/>
                <w:sz w:val="18"/>
                <w:szCs w:val="18"/>
                <w:lang w:val="ru-RU"/>
              </w:rPr>
            </w:pPr>
          </w:p>
        </w:tc>
      </w:tr>
      <w:tr w:rsidR="00BB7F0A" w:rsidRPr="000F01F2" w14:paraId="204C7E7A" w14:textId="77777777" w:rsidTr="001E046D">
        <w:trPr>
          <w:trHeight w:val="836"/>
        </w:trPr>
        <w:tc>
          <w:tcPr>
            <w:tcW w:w="567" w:type="dxa"/>
            <w:tcBorders>
              <w:top w:val="single" w:sz="4" w:space="0" w:color="auto"/>
              <w:bottom w:val="single" w:sz="4" w:space="0" w:color="auto"/>
            </w:tcBorders>
            <w:shd w:val="clear" w:color="auto" w:fill="auto"/>
          </w:tcPr>
          <w:p w14:paraId="6B4AB462" w14:textId="4ECEBFDD" w:rsidR="00BB7F0A" w:rsidRPr="000F01F2" w:rsidRDefault="00BB7F0A" w:rsidP="00D511DB">
            <w:pPr>
              <w:jc w:val="center"/>
              <w:rPr>
                <w:sz w:val="18"/>
                <w:szCs w:val="18"/>
              </w:rPr>
            </w:pPr>
            <w:r w:rsidRPr="000F01F2">
              <w:rPr>
                <w:sz w:val="18"/>
                <w:szCs w:val="18"/>
              </w:rPr>
              <w:t>1</w:t>
            </w:r>
            <w:r w:rsidR="00D511DB">
              <w:rPr>
                <w:sz w:val="18"/>
                <w:szCs w:val="18"/>
              </w:rPr>
              <w:t>35</w:t>
            </w:r>
          </w:p>
        </w:tc>
        <w:tc>
          <w:tcPr>
            <w:tcW w:w="3544" w:type="dxa"/>
            <w:tcBorders>
              <w:top w:val="single" w:sz="4" w:space="0" w:color="auto"/>
              <w:bottom w:val="single" w:sz="4" w:space="0" w:color="auto"/>
            </w:tcBorders>
            <w:shd w:val="clear" w:color="auto" w:fill="auto"/>
          </w:tcPr>
          <w:p w14:paraId="7BF659C9" w14:textId="24BA0F2C" w:rsidR="00BB7F0A" w:rsidRPr="000F01F2" w:rsidRDefault="007A650B" w:rsidP="00742879">
            <w:pPr>
              <w:jc w:val="both"/>
              <w:rPr>
                <w:sz w:val="18"/>
                <w:szCs w:val="18"/>
              </w:rPr>
            </w:pPr>
            <w:r w:rsidRPr="007A650B">
              <w:rPr>
                <w:sz w:val="18"/>
                <w:szCs w:val="18"/>
              </w:rPr>
              <w:t>На момент набуття чинності цим Регламентом найкращу доступну на ринку технологію для холодильних приладів із</w:t>
            </w:r>
            <w:r>
              <w:rPr>
                <w:sz w:val="18"/>
                <w:szCs w:val="18"/>
              </w:rPr>
              <w:t xml:space="preserve"> </w:t>
            </w:r>
            <w:r w:rsidRPr="007A650B">
              <w:rPr>
                <w:sz w:val="18"/>
                <w:szCs w:val="18"/>
              </w:rPr>
              <w:t>функцією прямого продажу з точки зору їхніх EEI було визначено у спосіб, описаний нижче.</w:t>
            </w:r>
          </w:p>
        </w:tc>
        <w:tc>
          <w:tcPr>
            <w:tcW w:w="1276" w:type="dxa"/>
            <w:tcBorders>
              <w:top w:val="single" w:sz="4" w:space="0" w:color="auto"/>
              <w:bottom w:val="single" w:sz="4" w:space="0" w:color="auto"/>
            </w:tcBorders>
          </w:tcPr>
          <w:p w14:paraId="3E24B596"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64D68894" w14:textId="691968C3" w:rsidR="00BB7F0A" w:rsidRPr="000F01F2" w:rsidRDefault="00BB7F0A" w:rsidP="005B3435">
            <w:pPr>
              <w:tabs>
                <w:tab w:val="left" w:pos="-142"/>
                <w:tab w:val="left" w:pos="0"/>
              </w:tabs>
              <w:ind w:right="23" w:firstLine="317"/>
              <w:jc w:val="center"/>
              <w:rPr>
                <w:b/>
                <w:i/>
                <w:sz w:val="18"/>
                <w:szCs w:val="18"/>
              </w:rPr>
            </w:pPr>
            <w:r w:rsidRPr="000F01F2">
              <w:rPr>
                <w:b/>
                <w:i/>
                <w:sz w:val="18"/>
                <w:szCs w:val="18"/>
              </w:rPr>
              <w:t>Відповідає</w:t>
            </w:r>
          </w:p>
          <w:p w14:paraId="1033CF4A" w14:textId="77777777" w:rsidR="00EC0FE8" w:rsidRPr="00EC0FE8" w:rsidRDefault="00EC0FE8" w:rsidP="00EC0FE8">
            <w:pPr>
              <w:pStyle w:val="af4"/>
              <w:widowControl/>
              <w:spacing w:before="60" w:after="60"/>
              <w:ind w:firstLine="567"/>
              <w:jc w:val="both"/>
              <w:rPr>
                <w:spacing w:val="0"/>
                <w:kern w:val="0"/>
                <w:position w:val="0"/>
                <w:sz w:val="18"/>
                <w:szCs w:val="18"/>
                <w:lang w:val="uk-UA" w:eastAsia="ru-RU"/>
              </w:rPr>
            </w:pPr>
            <w:r w:rsidRPr="00EC0FE8">
              <w:rPr>
                <w:spacing w:val="0"/>
                <w:kern w:val="0"/>
                <w:position w:val="0"/>
                <w:sz w:val="18"/>
                <w:szCs w:val="18"/>
                <w:lang w:val="uk-UA" w:eastAsia="ru-RU"/>
              </w:rPr>
              <w:t xml:space="preserve">Орієнтовні еталонні показники для технологій, що існують станом на дату набрання чинності Технічного регламенту щодо вимог до </w:t>
            </w:r>
            <w:proofErr w:type="spellStart"/>
            <w:r w:rsidRPr="00EC0FE8">
              <w:rPr>
                <w:spacing w:val="0"/>
                <w:kern w:val="0"/>
                <w:position w:val="0"/>
                <w:sz w:val="18"/>
                <w:szCs w:val="18"/>
                <w:lang w:val="uk-UA" w:eastAsia="ru-RU"/>
              </w:rPr>
              <w:t>екодизайну</w:t>
            </w:r>
            <w:proofErr w:type="spellEnd"/>
            <w:r w:rsidRPr="00EC0FE8">
              <w:rPr>
                <w:spacing w:val="0"/>
                <w:kern w:val="0"/>
                <w:position w:val="0"/>
                <w:sz w:val="18"/>
                <w:szCs w:val="18"/>
                <w:lang w:val="uk-UA" w:eastAsia="ru-RU"/>
              </w:rPr>
              <w:t xml:space="preserve"> для холодильних приладів з функцією прямого продажу, що стосуються індексу енергоефективності (</w:t>
            </w:r>
            <w:r w:rsidRPr="00EC0FE8">
              <w:rPr>
                <w:i/>
                <w:spacing w:val="0"/>
                <w:kern w:val="0"/>
                <w:position w:val="0"/>
                <w:sz w:val="18"/>
                <w:szCs w:val="18"/>
                <w:lang w:val="uk-UA" w:eastAsia="ru-RU"/>
              </w:rPr>
              <w:t>EEI</w:t>
            </w:r>
            <w:r w:rsidRPr="00EC0FE8">
              <w:rPr>
                <w:spacing w:val="0"/>
                <w:kern w:val="0"/>
                <w:position w:val="0"/>
                <w:sz w:val="18"/>
                <w:szCs w:val="18"/>
                <w:lang w:val="uk-UA" w:eastAsia="ru-RU"/>
              </w:rPr>
              <w:t>) визначено таким чином.</w:t>
            </w:r>
          </w:p>
          <w:p w14:paraId="215718DB" w14:textId="077E232F" w:rsidR="00BB7F0A" w:rsidRPr="000F01F2" w:rsidRDefault="00BB7F0A" w:rsidP="0066430F">
            <w:pPr>
              <w:tabs>
                <w:tab w:val="left" w:pos="-142"/>
                <w:tab w:val="left" w:pos="0"/>
              </w:tabs>
              <w:ind w:right="23"/>
              <w:jc w:val="both"/>
              <w:rPr>
                <w:sz w:val="18"/>
                <w:szCs w:val="18"/>
              </w:rPr>
            </w:pPr>
          </w:p>
        </w:tc>
        <w:tc>
          <w:tcPr>
            <w:tcW w:w="992" w:type="dxa"/>
          </w:tcPr>
          <w:p w14:paraId="466DDB09" w14:textId="77777777" w:rsidR="00BB7F0A" w:rsidRPr="000F01F2" w:rsidRDefault="00BB7F0A" w:rsidP="0058244C">
            <w:pPr>
              <w:pStyle w:val="a5"/>
              <w:spacing w:before="0"/>
              <w:ind w:firstLine="0"/>
              <w:rPr>
                <w:rFonts w:ascii="Times New Roman" w:hAnsi="Times New Roman"/>
                <w:i/>
                <w:sz w:val="18"/>
                <w:szCs w:val="18"/>
              </w:rPr>
            </w:pPr>
          </w:p>
        </w:tc>
      </w:tr>
      <w:tr w:rsidR="00BB7F0A" w:rsidRPr="000F01F2" w14:paraId="3AD4B96F" w14:textId="77777777" w:rsidTr="001E046D">
        <w:trPr>
          <w:trHeight w:val="421"/>
        </w:trPr>
        <w:tc>
          <w:tcPr>
            <w:tcW w:w="567" w:type="dxa"/>
            <w:tcBorders>
              <w:top w:val="single" w:sz="4" w:space="0" w:color="auto"/>
              <w:bottom w:val="single" w:sz="4" w:space="0" w:color="auto"/>
            </w:tcBorders>
            <w:shd w:val="clear" w:color="auto" w:fill="auto"/>
          </w:tcPr>
          <w:p w14:paraId="63851090" w14:textId="50C0B9BF" w:rsidR="00BB7F0A" w:rsidRPr="000F01F2" w:rsidRDefault="00BB7F0A" w:rsidP="00D511DB">
            <w:pPr>
              <w:jc w:val="center"/>
              <w:rPr>
                <w:sz w:val="18"/>
                <w:szCs w:val="18"/>
              </w:rPr>
            </w:pPr>
            <w:r w:rsidRPr="000F01F2">
              <w:rPr>
                <w:sz w:val="18"/>
                <w:szCs w:val="18"/>
              </w:rPr>
              <w:t>1</w:t>
            </w:r>
            <w:r w:rsidR="00D511DB">
              <w:rPr>
                <w:sz w:val="18"/>
                <w:szCs w:val="18"/>
              </w:rPr>
              <w:t>36</w:t>
            </w:r>
          </w:p>
        </w:tc>
        <w:tc>
          <w:tcPr>
            <w:tcW w:w="3544" w:type="dxa"/>
            <w:tcBorders>
              <w:top w:val="single" w:sz="4" w:space="0" w:color="auto"/>
              <w:bottom w:val="single" w:sz="4" w:space="0" w:color="auto"/>
            </w:tcBorders>
            <w:shd w:val="clear" w:color="auto" w:fill="auto"/>
          </w:tcPr>
          <w:p w14:paraId="2F17CB8F" w14:textId="77777777" w:rsidR="00BB7F0A" w:rsidRDefault="006166A2" w:rsidP="0058244C">
            <w:pPr>
              <w:jc w:val="both"/>
              <w:rPr>
                <w:sz w:val="18"/>
                <w:szCs w:val="18"/>
                <w:lang w:val="ru-RU"/>
              </w:rPr>
            </w:pPr>
            <w:proofErr w:type="spellStart"/>
            <w:r>
              <w:rPr>
                <w:sz w:val="18"/>
                <w:szCs w:val="18"/>
                <w:lang w:val="ru-RU"/>
              </w:rPr>
              <w:t>Таблиця</w:t>
            </w:r>
            <w:proofErr w:type="spellEnd"/>
          </w:p>
          <w:p w14:paraId="02D95C20" w14:textId="3BB76E5B" w:rsidR="006166A2" w:rsidRPr="000F01F2" w:rsidRDefault="006166A2" w:rsidP="006166A2">
            <w:pPr>
              <w:jc w:val="both"/>
              <w:rPr>
                <w:sz w:val="18"/>
                <w:szCs w:val="18"/>
                <w:lang w:val="ru-RU"/>
              </w:rPr>
            </w:pPr>
            <w:r w:rsidRPr="00592AD3">
              <w:rPr>
                <w:sz w:val="18"/>
                <w:szCs w:val="18"/>
              </w:rPr>
              <w:t>(Див. п. 2</w:t>
            </w:r>
            <w:r>
              <w:rPr>
                <w:sz w:val="18"/>
                <w:szCs w:val="18"/>
              </w:rPr>
              <w:t>3</w:t>
            </w:r>
            <w:r w:rsidRPr="00592AD3">
              <w:rPr>
                <w:sz w:val="18"/>
                <w:szCs w:val="18"/>
              </w:rPr>
              <w:t xml:space="preserve"> додатка до Довідки)</w:t>
            </w:r>
          </w:p>
        </w:tc>
        <w:tc>
          <w:tcPr>
            <w:tcW w:w="1276" w:type="dxa"/>
            <w:tcBorders>
              <w:top w:val="single" w:sz="4" w:space="0" w:color="auto"/>
              <w:bottom w:val="single" w:sz="4" w:space="0" w:color="auto"/>
            </w:tcBorders>
          </w:tcPr>
          <w:p w14:paraId="67AFFC1B" w14:textId="77777777" w:rsidR="00BB7F0A" w:rsidRPr="000F01F2" w:rsidRDefault="00BB7F0A" w:rsidP="0058244C">
            <w:pPr>
              <w:ind w:right="-35"/>
              <w:jc w:val="both"/>
              <w:rPr>
                <w:sz w:val="18"/>
                <w:szCs w:val="18"/>
                <w:lang w:val="ru-RU"/>
              </w:rPr>
            </w:pPr>
          </w:p>
        </w:tc>
        <w:tc>
          <w:tcPr>
            <w:tcW w:w="3544" w:type="dxa"/>
            <w:tcBorders>
              <w:top w:val="single" w:sz="4" w:space="0" w:color="auto"/>
              <w:bottom w:val="single" w:sz="4" w:space="0" w:color="auto"/>
            </w:tcBorders>
          </w:tcPr>
          <w:p w14:paraId="55C468ED" w14:textId="18691E0E" w:rsidR="00BB7F0A" w:rsidRPr="000F01F2" w:rsidRDefault="00BB7F0A" w:rsidP="005B3435">
            <w:pPr>
              <w:tabs>
                <w:tab w:val="left" w:pos="-142"/>
                <w:tab w:val="left" w:pos="0"/>
              </w:tabs>
              <w:ind w:right="23" w:firstLine="317"/>
              <w:jc w:val="center"/>
              <w:rPr>
                <w:b/>
                <w:i/>
                <w:sz w:val="18"/>
                <w:szCs w:val="18"/>
              </w:rPr>
            </w:pPr>
            <w:r w:rsidRPr="000F01F2">
              <w:rPr>
                <w:b/>
                <w:i/>
                <w:sz w:val="18"/>
                <w:szCs w:val="18"/>
              </w:rPr>
              <w:t>Відповідає</w:t>
            </w:r>
          </w:p>
          <w:p w14:paraId="3F7A0EF1" w14:textId="77777777" w:rsidR="006166A2" w:rsidRDefault="006166A2" w:rsidP="006166A2">
            <w:pPr>
              <w:jc w:val="both"/>
              <w:rPr>
                <w:sz w:val="18"/>
                <w:szCs w:val="18"/>
                <w:lang w:val="ru-RU"/>
              </w:rPr>
            </w:pPr>
            <w:proofErr w:type="spellStart"/>
            <w:r>
              <w:rPr>
                <w:sz w:val="18"/>
                <w:szCs w:val="18"/>
                <w:lang w:val="ru-RU"/>
              </w:rPr>
              <w:t>Таблиця</w:t>
            </w:r>
            <w:proofErr w:type="spellEnd"/>
          </w:p>
          <w:p w14:paraId="656798C3" w14:textId="2B843266" w:rsidR="00BB7F0A" w:rsidRPr="000F01F2" w:rsidRDefault="006166A2" w:rsidP="006166A2">
            <w:pPr>
              <w:tabs>
                <w:tab w:val="left" w:pos="-142"/>
                <w:tab w:val="left" w:pos="0"/>
              </w:tabs>
              <w:ind w:right="23"/>
              <w:jc w:val="both"/>
              <w:rPr>
                <w:sz w:val="18"/>
                <w:szCs w:val="18"/>
              </w:rPr>
            </w:pPr>
            <w:r w:rsidRPr="00592AD3">
              <w:rPr>
                <w:sz w:val="18"/>
                <w:szCs w:val="18"/>
              </w:rPr>
              <w:t>(Див. п. 2</w:t>
            </w:r>
            <w:r>
              <w:rPr>
                <w:sz w:val="18"/>
                <w:szCs w:val="18"/>
              </w:rPr>
              <w:t>4</w:t>
            </w:r>
            <w:r w:rsidRPr="00592AD3">
              <w:rPr>
                <w:sz w:val="18"/>
                <w:szCs w:val="18"/>
              </w:rPr>
              <w:t xml:space="preserve"> додатка до Довідки)</w:t>
            </w:r>
          </w:p>
        </w:tc>
        <w:tc>
          <w:tcPr>
            <w:tcW w:w="992" w:type="dxa"/>
          </w:tcPr>
          <w:p w14:paraId="543A7AAF" w14:textId="77777777" w:rsidR="00BB7F0A" w:rsidRPr="000F01F2" w:rsidRDefault="00BB7F0A" w:rsidP="0058244C">
            <w:pPr>
              <w:pStyle w:val="a5"/>
              <w:spacing w:before="0"/>
              <w:ind w:firstLine="0"/>
              <w:rPr>
                <w:rFonts w:ascii="Times New Roman" w:hAnsi="Times New Roman"/>
                <w:i/>
                <w:sz w:val="18"/>
                <w:szCs w:val="18"/>
                <w:lang w:val="ru-RU"/>
              </w:rPr>
            </w:pPr>
          </w:p>
        </w:tc>
      </w:tr>
      <w:tr w:rsidR="00BB7F0A" w:rsidRPr="000F01F2" w14:paraId="30BA469D" w14:textId="77777777" w:rsidTr="001E046D">
        <w:trPr>
          <w:trHeight w:val="294"/>
        </w:trPr>
        <w:tc>
          <w:tcPr>
            <w:tcW w:w="567" w:type="dxa"/>
            <w:tcBorders>
              <w:top w:val="single" w:sz="4" w:space="0" w:color="auto"/>
              <w:bottom w:val="single" w:sz="4" w:space="0" w:color="auto"/>
            </w:tcBorders>
            <w:shd w:val="clear" w:color="auto" w:fill="auto"/>
          </w:tcPr>
          <w:p w14:paraId="6F6CE597" w14:textId="58F42DE1" w:rsidR="00BB7F0A" w:rsidRPr="000F01F2" w:rsidRDefault="00BB7F0A" w:rsidP="00D511DB">
            <w:pPr>
              <w:jc w:val="center"/>
              <w:rPr>
                <w:sz w:val="18"/>
                <w:szCs w:val="18"/>
              </w:rPr>
            </w:pPr>
            <w:r w:rsidRPr="000F01F2">
              <w:rPr>
                <w:sz w:val="18"/>
                <w:szCs w:val="18"/>
              </w:rPr>
              <w:t>1</w:t>
            </w:r>
            <w:r w:rsidR="00D511DB">
              <w:rPr>
                <w:sz w:val="18"/>
                <w:szCs w:val="18"/>
              </w:rPr>
              <w:t>37</w:t>
            </w:r>
          </w:p>
        </w:tc>
        <w:tc>
          <w:tcPr>
            <w:tcW w:w="3544" w:type="dxa"/>
            <w:tcBorders>
              <w:top w:val="single" w:sz="4" w:space="0" w:color="auto"/>
              <w:bottom w:val="single" w:sz="4" w:space="0" w:color="auto"/>
            </w:tcBorders>
            <w:shd w:val="clear" w:color="auto" w:fill="auto"/>
          </w:tcPr>
          <w:p w14:paraId="32004054" w14:textId="76C1C732" w:rsidR="00E27832" w:rsidRPr="00E27832" w:rsidRDefault="00AE27F6" w:rsidP="00E27832">
            <w:pPr>
              <w:jc w:val="both"/>
              <w:rPr>
                <w:sz w:val="18"/>
                <w:szCs w:val="18"/>
                <w:lang w:val="ru-RU"/>
              </w:rPr>
            </w:pPr>
            <w:r>
              <w:rPr>
                <w:sz w:val="18"/>
                <w:szCs w:val="18"/>
                <w:lang w:val="ru-RU"/>
              </w:rPr>
              <w:t>(</w:t>
            </w:r>
            <w:r w:rsidR="00E27832" w:rsidRPr="00AE27F6">
              <w:rPr>
                <w:sz w:val="18"/>
                <w:szCs w:val="18"/>
                <w:vertAlign w:val="superscript"/>
                <w:lang w:val="ru-RU"/>
              </w:rPr>
              <w:t>1</w:t>
            </w:r>
            <w:r w:rsidR="00E27832" w:rsidRPr="00E27832">
              <w:rPr>
                <w:sz w:val="18"/>
                <w:szCs w:val="18"/>
                <w:lang w:val="ru-RU"/>
              </w:rPr>
              <w:t xml:space="preserve">) Регламент </w:t>
            </w:r>
            <w:proofErr w:type="spellStart"/>
            <w:r w:rsidR="00E27832" w:rsidRPr="00E27832">
              <w:rPr>
                <w:sz w:val="18"/>
                <w:szCs w:val="18"/>
                <w:lang w:val="ru-RU"/>
              </w:rPr>
              <w:t>Європейського</w:t>
            </w:r>
            <w:proofErr w:type="spellEnd"/>
            <w:r w:rsidR="00E27832" w:rsidRPr="00E27832">
              <w:rPr>
                <w:sz w:val="18"/>
                <w:szCs w:val="18"/>
                <w:lang w:val="ru-RU"/>
              </w:rPr>
              <w:t xml:space="preserve"> Парламенту</w:t>
            </w:r>
            <w:proofErr w:type="gramStart"/>
            <w:r w:rsidR="00E27832" w:rsidRPr="00E27832">
              <w:rPr>
                <w:sz w:val="18"/>
                <w:szCs w:val="18"/>
                <w:lang w:val="ru-RU"/>
              </w:rPr>
              <w:t xml:space="preserve"> і Р</w:t>
            </w:r>
            <w:proofErr w:type="gramEnd"/>
            <w:r w:rsidR="00E27832" w:rsidRPr="00E27832">
              <w:rPr>
                <w:sz w:val="18"/>
                <w:szCs w:val="18"/>
                <w:lang w:val="ru-RU"/>
              </w:rPr>
              <w:t xml:space="preserve">ади (ЄС) № 2017/1369 </w:t>
            </w:r>
            <w:proofErr w:type="spellStart"/>
            <w:r w:rsidR="00E27832" w:rsidRPr="00E27832">
              <w:rPr>
                <w:sz w:val="18"/>
                <w:szCs w:val="18"/>
                <w:lang w:val="ru-RU"/>
              </w:rPr>
              <w:t>від</w:t>
            </w:r>
            <w:proofErr w:type="spellEnd"/>
            <w:r w:rsidR="00E27832" w:rsidRPr="00E27832">
              <w:rPr>
                <w:sz w:val="18"/>
                <w:szCs w:val="18"/>
                <w:lang w:val="ru-RU"/>
              </w:rPr>
              <w:t xml:space="preserve"> 04 </w:t>
            </w:r>
            <w:proofErr w:type="spellStart"/>
            <w:r w:rsidR="00E27832" w:rsidRPr="00E27832">
              <w:rPr>
                <w:sz w:val="18"/>
                <w:szCs w:val="18"/>
                <w:lang w:val="ru-RU"/>
              </w:rPr>
              <w:t>липня</w:t>
            </w:r>
            <w:proofErr w:type="spellEnd"/>
            <w:r w:rsidR="00E27832" w:rsidRPr="00E27832">
              <w:rPr>
                <w:sz w:val="18"/>
                <w:szCs w:val="18"/>
                <w:lang w:val="ru-RU"/>
              </w:rPr>
              <w:t xml:space="preserve"> 2017 року про </w:t>
            </w:r>
            <w:proofErr w:type="spellStart"/>
            <w:r w:rsidR="00E27832" w:rsidRPr="00E27832">
              <w:rPr>
                <w:sz w:val="18"/>
                <w:szCs w:val="18"/>
                <w:lang w:val="ru-RU"/>
              </w:rPr>
              <w:t>встановлення</w:t>
            </w:r>
            <w:proofErr w:type="spellEnd"/>
            <w:r w:rsidR="00E27832" w:rsidRPr="00E27832">
              <w:rPr>
                <w:sz w:val="18"/>
                <w:szCs w:val="18"/>
                <w:lang w:val="ru-RU"/>
              </w:rPr>
              <w:t xml:space="preserve"> рамки </w:t>
            </w:r>
            <w:proofErr w:type="spellStart"/>
            <w:r w:rsidR="00E27832" w:rsidRPr="00E27832">
              <w:rPr>
                <w:sz w:val="18"/>
                <w:szCs w:val="18"/>
                <w:lang w:val="ru-RU"/>
              </w:rPr>
              <w:t>дляенергетичного</w:t>
            </w:r>
            <w:proofErr w:type="spellEnd"/>
            <w:r w:rsidR="00E27832" w:rsidRPr="00E27832">
              <w:rPr>
                <w:sz w:val="18"/>
                <w:szCs w:val="18"/>
                <w:lang w:val="ru-RU"/>
              </w:rPr>
              <w:t xml:space="preserve"> </w:t>
            </w:r>
            <w:proofErr w:type="spellStart"/>
            <w:r w:rsidR="00E27832" w:rsidRPr="00E27832">
              <w:rPr>
                <w:sz w:val="18"/>
                <w:szCs w:val="18"/>
                <w:lang w:val="ru-RU"/>
              </w:rPr>
              <w:t>маркування</w:t>
            </w:r>
            <w:proofErr w:type="spellEnd"/>
            <w:r w:rsidR="00E27832" w:rsidRPr="00E27832">
              <w:rPr>
                <w:sz w:val="18"/>
                <w:szCs w:val="18"/>
                <w:lang w:val="ru-RU"/>
              </w:rPr>
              <w:t xml:space="preserve"> та </w:t>
            </w:r>
            <w:proofErr w:type="spellStart"/>
            <w:r w:rsidR="00E27832" w:rsidRPr="00E27832">
              <w:rPr>
                <w:sz w:val="18"/>
                <w:szCs w:val="18"/>
                <w:lang w:val="ru-RU"/>
              </w:rPr>
              <w:t>скасування</w:t>
            </w:r>
            <w:proofErr w:type="spellEnd"/>
            <w:r w:rsidR="00E27832" w:rsidRPr="00E27832">
              <w:rPr>
                <w:sz w:val="18"/>
                <w:szCs w:val="18"/>
                <w:lang w:val="ru-RU"/>
              </w:rPr>
              <w:t xml:space="preserve"> </w:t>
            </w:r>
            <w:proofErr w:type="spellStart"/>
            <w:r w:rsidR="00E27832" w:rsidRPr="00E27832">
              <w:rPr>
                <w:sz w:val="18"/>
                <w:szCs w:val="18"/>
                <w:lang w:val="ru-RU"/>
              </w:rPr>
              <w:t>Директиви</w:t>
            </w:r>
            <w:proofErr w:type="spellEnd"/>
            <w:r w:rsidR="00E27832" w:rsidRPr="00E27832">
              <w:rPr>
                <w:sz w:val="18"/>
                <w:szCs w:val="18"/>
                <w:lang w:val="ru-RU"/>
              </w:rPr>
              <w:t xml:space="preserve"> 2010/30/ЄС (ОВ L 198, 28.07.2017, с. 1).</w:t>
            </w:r>
          </w:p>
          <w:p w14:paraId="52712A10" w14:textId="417354AA" w:rsidR="00E27832" w:rsidRPr="00E27832" w:rsidRDefault="00E27832" w:rsidP="00E27832">
            <w:pPr>
              <w:jc w:val="both"/>
              <w:rPr>
                <w:sz w:val="18"/>
                <w:szCs w:val="18"/>
                <w:lang w:val="ru-RU"/>
              </w:rPr>
            </w:pPr>
            <w:r>
              <w:rPr>
                <w:sz w:val="18"/>
                <w:szCs w:val="18"/>
                <w:lang w:val="ru-RU"/>
              </w:rPr>
              <w:t>(</w:t>
            </w:r>
            <w:r w:rsidR="00AE27F6" w:rsidRPr="00AE27F6">
              <w:rPr>
                <w:sz w:val="18"/>
                <w:szCs w:val="18"/>
                <w:vertAlign w:val="superscript"/>
                <w:lang w:val="ru-RU"/>
              </w:rPr>
              <w:t>*</w:t>
            </w:r>
            <w:r w:rsidRPr="00AE27F6">
              <w:rPr>
                <w:sz w:val="18"/>
                <w:szCs w:val="18"/>
                <w:vertAlign w:val="superscript"/>
                <w:lang w:val="ru-RU"/>
              </w:rPr>
              <w:t>1</w:t>
            </w:r>
            <w:r w:rsidRPr="00E27832">
              <w:rPr>
                <w:sz w:val="18"/>
                <w:szCs w:val="18"/>
                <w:lang w:val="ru-RU"/>
              </w:rPr>
              <w:t xml:space="preserve">) Для </w:t>
            </w:r>
            <w:proofErr w:type="spellStart"/>
            <w:r w:rsidRPr="00E27832">
              <w:rPr>
                <w:sz w:val="18"/>
                <w:szCs w:val="18"/>
                <w:lang w:val="ru-RU"/>
              </w:rPr>
              <w:t>торговельних</w:t>
            </w:r>
            <w:proofErr w:type="spellEnd"/>
            <w:r w:rsidRPr="00E27832">
              <w:rPr>
                <w:sz w:val="18"/>
                <w:szCs w:val="18"/>
                <w:lang w:val="ru-RU"/>
              </w:rPr>
              <w:t xml:space="preserve"> </w:t>
            </w:r>
            <w:proofErr w:type="spellStart"/>
            <w:r w:rsidRPr="00E27832">
              <w:rPr>
                <w:sz w:val="18"/>
                <w:szCs w:val="18"/>
                <w:lang w:val="ru-RU"/>
              </w:rPr>
              <w:t>автоматів</w:t>
            </w:r>
            <w:proofErr w:type="spellEnd"/>
            <w:r w:rsidRPr="00E27832">
              <w:rPr>
                <w:sz w:val="18"/>
                <w:szCs w:val="18"/>
                <w:lang w:val="ru-RU"/>
              </w:rPr>
              <w:t xml:space="preserve"> </w:t>
            </w:r>
            <w:proofErr w:type="spellStart"/>
            <w:r w:rsidRPr="00E27832">
              <w:rPr>
                <w:sz w:val="18"/>
                <w:szCs w:val="18"/>
                <w:lang w:val="ru-RU"/>
              </w:rPr>
              <w:t>із</w:t>
            </w:r>
            <w:proofErr w:type="spellEnd"/>
            <w:r w:rsidRPr="00E27832">
              <w:rPr>
                <w:sz w:val="18"/>
                <w:szCs w:val="18"/>
                <w:lang w:val="ru-RU"/>
              </w:rPr>
              <w:t xml:space="preserve"> </w:t>
            </w:r>
            <w:proofErr w:type="spellStart"/>
            <w:r w:rsidRPr="00E27832">
              <w:rPr>
                <w:sz w:val="18"/>
                <w:szCs w:val="18"/>
                <w:lang w:val="ru-RU"/>
              </w:rPr>
              <w:t>кількома</w:t>
            </w:r>
            <w:proofErr w:type="spellEnd"/>
            <w:r w:rsidRPr="00E27832">
              <w:rPr>
                <w:sz w:val="18"/>
                <w:szCs w:val="18"/>
                <w:lang w:val="ru-RU"/>
              </w:rPr>
              <w:t xml:space="preserve"> </w:t>
            </w:r>
            <w:proofErr w:type="spellStart"/>
            <w:r w:rsidRPr="00E27832">
              <w:rPr>
                <w:sz w:val="18"/>
                <w:szCs w:val="18"/>
                <w:lang w:val="ru-RU"/>
              </w:rPr>
              <w:t>температурними</w:t>
            </w:r>
            <w:proofErr w:type="spellEnd"/>
            <w:r w:rsidRPr="00E27832">
              <w:rPr>
                <w:sz w:val="18"/>
                <w:szCs w:val="18"/>
                <w:lang w:val="ru-RU"/>
              </w:rPr>
              <w:t xml:space="preserve"> режимами TV</w:t>
            </w:r>
          </w:p>
          <w:p w14:paraId="53B9E93D" w14:textId="7946B35B" w:rsidR="00E27832" w:rsidRPr="00E27832" w:rsidRDefault="00E27832" w:rsidP="00E27832">
            <w:pPr>
              <w:jc w:val="both"/>
              <w:rPr>
                <w:sz w:val="18"/>
                <w:szCs w:val="18"/>
                <w:lang w:val="ru-RU"/>
              </w:rPr>
            </w:pPr>
            <w:r w:rsidRPr="00E27832">
              <w:rPr>
                <w:sz w:val="18"/>
                <w:szCs w:val="18"/>
                <w:lang w:val="ru-RU"/>
              </w:rPr>
              <w:t>стано</w:t>
            </w:r>
            <w:r>
              <w:rPr>
                <w:sz w:val="18"/>
                <w:szCs w:val="18"/>
                <w:lang w:val="ru-RU"/>
              </w:rPr>
              <w:t xml:space="preserve">вить </w:t>
            </w:r>
            <w:proofErr w:type="spellStart"/>
            <w:r>
              <w:rPr>
                <w:sz w:val="18"/>
                <w:szCs w:val="18"/>
                <w:lang w:val="ru-RU"/>
              </w:rPr>
              <w:t>середнє</w:t>
            </w:r>
            <w:proofErr w:type="spellEnd"/>
            <w:r>
              <w:rPr>
                <w:sz w:val="18"/>
                <w:szCs w:val="18"/>
                <w:lang w:val="ru-RU"/>
              </w:rPr>
              <w:t xml:space="preserve"> </w:t>
            </w:r>
            <w:proofErr w:type="spellStart"/>
            <w:r>
              <w:rPr>
                <w:sz w:val="18"/>
                <w:szCs w:val="18"/>
                <w:lang w:val="ru-RU"/>
              </w:rPr>
              <w:t>значення</w:t>
            </w:r>
            <w:proofErr w:type="spellEnd"/>
            <w:r>
              <w:rPr>
                <w:sz w:val="18"/>
                <w:szCs w:val="18"/>
                <w:lang w:val="ru-RU"/>
              </w:rPr>
              <w:t xml:space="preserve"> величин T</w:t>
            </w:r>
            <w:r w:rsidRPr="00E27832">
              <w:rPr>
                <w:sz w:val="18"/>
                <w:szCs w:val="18"/>
                <w:lang w:val="ru-RU"/>
              </w:rPr>
              <w:t>V1</w:t>
            </w:r>
          </w:p>
          <w:p w14:paraId="1E35B0B7" w14:textId="77777777" w:rsidR="00E27832" w:rsidRPr="00E27832" w:rsidRDefault="00E27832" w:rsidP="00E27832">
            <w:pPr>
              <w:jc w:val="both"/>
              <w:rPr>
                <w:sz w:val="18"/>
                <w:szCs w:val="18"/>
                <w:lang w:val="ru-RU"/>
              </w:rPr>
            </w:pPr>
            <w:r w:rsidRPr="00E27832">
              <w:rPr>
                <w:sz w:val="18"/>
                <w:szCs w:val="18"/>
                <w:lang w:val="ru-RU"/>
              </w:rPr>
              <w:t xml:space="preserve">(максимальна </w:t>
            </w:r>
            <w:proofErr w:type="spellStart"/>
            <w:r w:rsidRPr="00E27832">
              <w:rPr>
                <w:sz w:val="18"/>
                <w:szCs w:val="18"/>
                <w:lang w:val="ru-RU"/>
              </w:rPr>
              <w:t>виміряна</w:t>
            </w:r>
            <w:proofErr w:type="spellEnd"/>
            <w:r w:rsidRPr="00E27832">
              <w:rPr>
                <w:sz w:val="18"/>
                <w:szCs w:val="18"/>
                <w:lang w:val="ru-RU"/>
              </w:rPr>
              <w:t xml:space="preserve"> температура </w:t>
            </w:r>
            <w:proofErr w:type="spellStart"/>
            <w:r w:rsidRPr="00E27832">
              <w:rPr>
                <w:sz w:val="18"/>
                <w:szCs w:val="18"/>
                <w:lang w:val="ru-RU"/>
              </w:rPr>
              <w:t>продукті</w:t>
            </w:r>
            <w:proofErr w:type="gramStart"/>
            <w:r w:rsidRPr="00E27832">
              <w:rPr>
                <w:sz w:val="18"/>
                <w:szCs w:val="18"/>
                <w:lang w:val="ru-RU"/>
              </w:rPr>
              <w:t>в</w:t>
            </w:r>
            <w:proofErr w:type="spellEnd"/>
            <w:proofErr w:type="gramEnd"/>
            <w:r w:rsidRPr="00E27832">
              <w:rPr>
                <w:sz w:val="18"/>
                <w:szCs w:val="18"/>
                <w:lang w:val="ru-RU"/>
              </w:rPr>
              <w:t xml:space="preserve"> у </w:t>
            </w:r>
            <w:proofErr w:type="spellStart"/>
            <w:r w:rsidRPr="00E27832">
              <w:rPr>
                <w:sz w:val="18"/>
                <w:szCs w:val="18"/>
                <w:lang w:val="ru-RU"/>
              </w:rPr>
              <w:t>найтеплішому</w:t>
            </w:r>
            <w:proofErr w:type="spellEnd"/>
            <w:r w:rsidRPr="00E27832">
              <w:rPr>
                <w:sz w:val="18"/>
                <w:szCs w:val="18"/>
                <w:lang w:val="ru-RU"/>
              </w:rPr>
              <w:t xml:space="preserve"> </w:t>
            </w:r>
            <w:proofErr w:type="spellStart"/>
            <w:r w:rsidRPr="00E27832">
              <w:rPr>
                <w:sz w:val="18"/>
                <w:szCs w:val="18"/>
                <w:lang w:val="ru-RU"/>
              </w:rPr>
              <w:t>відділенні</w:t>
            </w:r>
            <w:proofErr w:type="spellEnd"/>
            <w:r w:rsidRPr="00E27832">
              <w:rPr>
                <w:sz w:val="18"/>
                <w:szCs w:val="18"/>
                <w:lang w:val="ru-RU"/>
              </w:rPr>
              <w:t>) та T</w:t>
            </w:r>
          </w:p>
          <w:p w14:paraId="0CC91102" w14:textId="77777777" w:rsidR="00E27832" w:rsidRPr="00E27832" w:rsidRDefault="00E27832" w:rsidP="00E27832">
            <w:pPr>
              <w:jc w:val="both"/>
              <w:rPr>
                <w:sz w:val="18"/>
                <w:szCs w:val="18"/>
                <w:lang w:val="ru-RU"/>
              </w:rPr>
            </w:pPr>
            <w:r w:rsidRPr="00E27832">
              <w:rPr>
                <w:sz w:val="18"/>
                <w:szCs w:val="18"/>
                <w:lang w:val="ru-RU"/>
              </w:rPr>
              <w:t>V2</w:t>
            </w:r>
          </w:p>
          <w:p w14:paraId="091EBFB6" w14:textId="5C35C566" w:rsidR="00E27832" w:rsidRPr="00E27832" w:rsidRDefault="00E27832" w:rsidP="00E27832">
            <w:pPr>
              <w:jc w:val="both"/>
              <w:rPr>
                <w:sz w:val="18"/>
                <w:szCs w:val="18"/>
                <w:lang w:val="ru-RU"/>
              </w:rPr>
            </w:pPr>
            <w:r w:rsidRPr="00E27832">
              <w:rPr>
                <w:sz w:val="18"/>
                <w:szCs w:val="18"/>
                <w:lang w:val="ru-RU"/>
              </w:rPr>
              <w:t xml:space="preserve">(максимальна </w:t>
            </w:r>
            <w:proofErr w:type="spellStart"/>
            <w:r w:rsidRPr="00E27832">
              <w:rPr>
                <w:sz w:val="18"/>
                <w:szCs w:val="18"/>
                <w:lang w:val="ru-RU"/>
              </w:rPr>
              <w:t>виміряна</w:t>
            </w:r>
            <w:proofErr w:type="spellEnd"/>
            <w:r w:rsidRPr="00E27832">
              <w:rPr>
                <w:sz w:val="18"/>
                <w:szCs w:val="18"/>
                <w:lang w:val="ru-RU"/>
              </w:rPr>
              <w:t xml:space="preserve"> температура </w:t>
            </w:r>
            <w:proofErr w:type="spellStart"/>
            <w:r w:rsidRPr="00E27832">
              <w:rPr>
                <w:sz w:val="18"/>
                <w:szCs w:val="18"/>
                <w:lang w:val="ru-RU"/>
              </w:rPr>
              <w:lastRenderedPageBreak/>
              <w:t>продуктіву</w:t>
            </w:r>
            <w:proofErr w:type="spellEnd"/>
            <w:r w:rsidRPr="00E27832">
              <w:rPr>
                <w:sz w:val="18"/>
                <w:szCs w:val="18"/>
                <w:lang w:val="ru-RU"/>
              </w:rPr>
              <w:t xml:space="preserve"> </w:t>
            </w:r>
            <w:proofErr w:type="spellStart"/>
            <w:r w:rsidRPr="00E27832">
              <w:rPr>
                <w:sz w:val="18"/>
                <w:szCs w:val="18"/>
                <w:lang w:val="ru-RU"/>
              </w:rPr>
              <w:t>найхолоднішому</w:t>
            </w:r>
            <w:proofErr w:type="spellEnd"/>
            <w:r w:rsidRPr="00E27832">
              <w:rPr>
                <w:sz w:val="18"/>
                <w:szCs w:val="18"/>
                <w:lang w:val="ru-RU"/>
              </w:rPr>
              <w:t xml:space="preserve"> </w:t>
            </w:r>
            <w:proofErr w:type="spellStart"/>
            <w:r w:rsidRPr="00E27832">
              <w:rPr>
                <w:sz w:val="18"/>
                <w:szCs w:val="18"/>
                <w:lang w:val="ru-RU"/>
              </w:rPr>
              <w:t>відділенні</w:t>
            </w:r>
            <w:proofErr w:type="spellEnd"/>
            <w:r w:rsidRPr="00E27832">
              <w:rPr>
                <w:sz w:val="18"/>
                <w:szCs w:val="18"/>
                <w:lang w:val="ru-RU"/>
              </w:rPr>
              <w:t xml:space="preserve">), </w:t>
            </w:r>
            <w:proofErr w:type="spellStart"/>
            <w:r w:rsidRPr="00E27832">
              <w:rPr>
                <w:sz w:val="18"/>
                <w:szCs w:val="18"/>
                <w:lang w:val="ru-RU"/>
              </w:rPr>
              <w:t>округлене</w:t>
            </w:r>
            <w:proofErr w:type="spellEnd"/>
            <w:r w:rsidRPr="00E27832">
              <w:rPr>
                <w:sz w:val="18"/>
                <w:szCs w:val="18"/>
                <w:lang w:val="ru-RU"/>
              </w:rPr>
              <w:t xml:space="preserve"> до одного </w:t>
            </w:r>
            <w:proofErr w:type="spellStart"/>
            <w:r w:rsidRPr="00E27832">
              <w:rPr>
                <w:sz w:val="18"/>
                <w:szCs w:val="18"/>
                <w:lang w:val="ru-RU"/>
              </w:rPr>
              <w:t>десяткового</w:t>
            </w:r>
            <w:proofErr w:type="spellEnd"/>
            <w:r w:rsidRPr="00E27832">
              <w:rPr>
                <w:sz w:val="18"/>
                <w:szCs w:val="18"/>
                <w:lang w:val="ru-RU"/>
              </w:rPr>
              <w:t xml:space="preserve"> знака.</w:t>
            </w:r>
          </w:p>
          <w:p w14:paraId="480C7D05" w14:textId="39DC1329" w:rsidR="00BB7F0A" w:rsidRPr="000F01F2" w:rsidRDefault="00E27832" w:rsidP="00E27832">
            <w:pPr>
              <w:jc w:val="both"/>
              <w:rPr>
                <w:sz w:val="18"/>
                <w:szCs w:val="18"/>
                <w:lang w:val="ru-RU"/>
              </w:rPr>
            </w:pPr>
            <w:r>
              <w:rPr>
                <w:sz w:val="18"/>
                <w:szCs w:val="18"/>
                <w:lang w:val="ru-RU"/>
              </w:rPr>
              <w:t>(</w:t>
            </w:r>
            <w:r w:rsidRPr="00AE27F6">
              <w:rPr>
                <w:sz w:val="18"/>
                <w:szCs w:val="18"/>
                <w:vertAlign w:val="superscript"/>
                <w:lang w:val="ru-RU"/>
              </w:rPr>
              <w:t>*2</w:t>
            </w:r>
            <w:r w:rsidRPr="00E27832">
              <w:rPr>
                <w:sz w:val="18"/>
                <w:szCs w:val="18"/>
                <w:lang w:val="ru-RU"/>
              </w:rPr>
              <w:t xml:space="preserve">) </w:t>
            </w:r>
            <w:proofErr w:type="spellStart"/>
            <w:r w:rsidRPr="00E27832">
              <w:rPr>
                <w:sz w:val="18"/>
                <w:szCs w:val="18"/>
                <w:lang w:val="ru-RU"/>
              </w:rPr>
              <w:t>Категорія</w:t>
            </w:r>
            <w:proofErr w:type="spellEnd"/>
            <w:r w:rsidRPr="00E27832">
              <w:rPr>
                <w:sz w:val="18"/>
                <w:szCs w:val="18"/>
                <w:lang w:val="ru-RU"/>
              </w:rPr>
              <w:t xml:space="preserve"> 1 — </w:t>
            </w:r>
            <w:proofErr w:type="spellStart"/>
            <w:r w:rsidRPr="00E27832">
              <w:rPr>
                <w:sz w:val="18"/>
                <w:szCs w:val="18"/>
                <w:lang w:val="ru-RU"/>
              </w:rPr>
              <w:t>холодильні</w:t>
            </w:r>
            <w:proofErr w:type="spellEnd"/>
            <w:r w:rsidRPr="00E27832">
              <w:rPr>
                <w:sz w:val="18"/>
                <w:szCs w:val="18"/>
                <w:lang w:val="ru-RU"/>
              </w:rPr>
              <w:t xml:space="preserve"> </w:t>
            </w:r>
            <w:proofErr w:type="spellStart"/>
            <w:r w:rsidRPr="00E27832">
              <w:rPr>
                <w:sz w:val="18"/>
                <w:szCs w:val="18"/>
                <w:lang w:val="ru-RU"/>
              </w:rPr>
              <w:t>автомати</w:t>
            </w:r>
            <w:proofErr w:type="spellEnd"/>
            <w:r w:rsidRPr="00E27832">
              <w:rPr>
                <w:sz w:val="18"/>
                <w:szCs w:val="18"/>
                <w:lang w:val="ru-RU"/>
              </w:rPr>
              <w:t xml:space="preserve"> </w:t>
            </w:r>
            <w:proofErr w:type="spellStart"/>
            <w:r w:rsidRPr="00E27832">
              <w:rPr>
                <w:sz w:val="18"/>
                <w:szCs w:val="18"/>
                <w:lang w:val="ru-RU"/>
              </w:rPr>
              <w:t>із</w:t>
            </w:r>
            <w:proofErr w:type="spellEnd"/>
            <w:r w:rsidRPr="00E27832">
              <w:rPr>
                <w:sz w:val="18"/>
                <w:szCs w:val="18"/>
                <w:lang w:val="ru-RU"/>
              </w:rPr>
              <w:t xml:space="preserve"> глухим фасадом для </w:t>
            </w:r>
            <w:proofErr w:type="spellStart"/>
            <w:r w:rsidRPr="00E27832">
              <w:rPr>
                <w:sz w:val="18"/>
                <w:szCs w:val="18"/>
                <w:lang w:val="ru-RU"/>
              </w:rPr>
              <w:t>напоїв</w:t>
            </w:r>
            <w:proofErr w:type="spellEnd"/>
            <w:r w:rsidRPr="00E27832">
              <w:rPr>
                <w:sz w:val="18"/>
                <w:szCs w:val="18"/>
                <w:lang w:val="ru-RU"/>
              </w:rPr>
              <w:t xml:space="preserve"> у банках і </w:t>
            </w:r>
            <w:proofErr w:type="spellStart"/>
            <w:r w:rsidRPr="00E27832">
              <w:rPr>
                <w:sz w:val="18"/>
                <w:szCs w:val="18"/>
                <w:lang w:val="ru-RU"/>
              </w:rPr>
              <w:t>пляшках</w:t>
            </w:r>
            <w:proofErr w:type="spellEnd"/>
            <w:r w:rsidRPr="00E27832">
              <w:rPr>
                <w:sz w:val="18"/>
                <w:szCs w:val="18"/>
                <w:lang w:val="ru-RU"/>
              </w:rPr>
              <w:t xml:space="preserve">, у </w:t>
            </w:r>
            <w:proofErr w:type="spellStart"/>
            <w:r w:rsidRPr="00E27832">
              <w:rPr>
                <w:sz w:val="18"/>
                <w:szCs w:val="18"/>
                <w:lang w:val="ru-RU"/>
              </w:rPr>
              <w:t>яких</w:t>
            </w:r>
            <w:proofErr w:type="spellEnd"/>
            <w:r w:rsidRPr="00E27832">
              <w:rPr>
                <w:sz w:val="18"/>
                <w:szCs w:val="18"/>
                <w:lang w:val="ru-RU"/>
              </w:rPr>
              <w:t xml:space="preserve"> </w:t>
            </w:r>
            <w:proofErr w:type="spellStart"/>
            <w:r w:rsidRPr="00E27832">
              <w:rPr>
                <w:sz w:val="18"/>
                <w:szCs w:val="18"/>
                <w:lang w:val="ru-RU"/>
              </w:rPr>
              <w:t>продукти</w:t>
            </w:r>
            <w:proofErr w:type="spellEnd"/>
            <w:r w:rsidRPr="00E27832">
              <w:rPr>
                <w:sz w:val="18"/>
                <w:szCs w:val="18"/>
                <w:lang w:val="ru-RU"/>
              </w:rPr>
              <w:t xml:space="preserve"> </w:t>
            </w:r>
            <w:proofErr w:type="spellStart"/>
            <w:r w:rsidRPr="00E27832">
              <w:rPr>
                <w:sz w:val="18"/>
                <w:szCs w:val="18"/>
                <w:lang w:val="ru-RU"/>
              </w:rPr>
              <w:t>зберігаються</w:t>
            </w:r>
            <w:proofErr w:type="spellEnd"/>
            <w:r w:rsidRPr="00E27832">
              <w:rPr>
                <w:sz w:val="18"/>
                <w:szCs w:val="18"/>
                <w:lang w:val="ru-RU"/>
              </w:rPr>
              <w:t xml:space="preserve"> </w:t>
            </w:r>
            <w:proofErr w:type="spellStart"/>
            <w:r w:rsidRPr="00E27832">
              <w:rPr>
                <w:sz w:val="18"/>
                <w:szCs w:val="18"/>
                <w:lang w:val="ru-RU"/>
              </w:rPr>
              <w:t>увертикальних</w:t>
            </w:r>
            <w:proofErr w:type="spellEnd"/>
            <w:r w:rsidRPr="00E27832">
              <w:rPr>
                <w:sz w:val="18"/>
                <w:szCs w:val="18"/>
                <w:lang w:val="ru-RU"/>
              </w:rPr>
              <w:t xml:space="preserve"> </w:t>
            </w:r>
            <w:proofErr w:type="spellStart"/>
            <w:proofErr w:type="gramStart"/>
            <w:r w:rsidRPr="00E27832">
              <w:rPr>
                <w:sz w:val="18"/>
                <w:szCs w:val="18"/>
                <w:lang w:val="ru-RU"/>
              </w:rPr>
              <w:t>ст</w:t>
            </w:r>
            <w:proofErr w:type="gramEnd"/>
            <w:r w:rsidRPr="00E27832">
              <w:rPr>
                <w:sz w:val="18"/>
                <w:szCs w:val="18"/>
                <w:lang w:val="ru-RU"/>
              </w:rPr>
              <w:t>ійках</w:t>
            </w:r>
            <w:proofErr w:type="spellEnd"/>
            <w:r w:rsidRPr="00E27832">
              <w:rPr>
                <w:sz w:val="18"/>
                <w:szCs w:val="18"/>
                <w:lang w:val="ru-RU"/>
              </w:rPr>
              <w:t xml:space="preserve">; </w:t>
            </w:r>
            <w:proofErr w:type="spellStart"/>
            <w:r w:rsidRPr="00E27832">
              <w:rPr>
                <w:sz w:val="18"/>
                <w:szCs w:val="18"/>
                <w:lang w:val="ru-RU"/>
              </w:rPr>
              <w:t>категорія</w:t>
            </w:r>
            <w:proofErr w:type="spellEnd"/>
            <w:r w:rsidRPr="00E27832">
              <w:rPr>
                <w:sz w:val="18"/>
                <w:szCs w:val="18"/>
                <w:lang w:val="ru-RU"/>
              </w:rPr>
              <w:t xml:space="preserve"> 2 — </w:t>
            </w:r>
            <w:proofErr w:type="spellStart"/>
            <w:r w:rsidRPr="00E27832">
              <w:rPr>
                <w:sz w:val="18"/>
                <w:szCs w:val="18"/>
                <w:lang w:val="ru-RU"/>
              </w:rPr>
              <w:t>холодильні</w:t>
            </w:r>
            <w:proofErr w:type="spellEnd"/>
            <w:r w:rsidRPr="00E27832">
              <w:rPr>
                <w:sz w:val="18"/>
                <w:szCs w:val="18"/>
                <w:lang w:val="ru-RU"/>
              </w:rPr>
              <w:t xml:space="preserve"> </w:t>
            </w:r>
            <w:proofErr w:type="spellStart"/>
            <w:r w:rsidRPr="00E27832">
              <w:rPr>
                <w:sz w:val="18"/>
                <w:szCs w:val="18"/>
                <w:lang w:val="ru-RU"/>
              </w:rPr>
              <w:t>автомати</w:t>
            </w:r>
            <w:proofErr w:type="spellEnd"/>
            <w:r w:rsidRPr="00E27832">
              <w:rPr>
                <w:sz w:val="18"/>
                <w:szCs w:val="18"/>
                <w:lang w:val="ru-RU"/>
              </w:rPr>
              <w:t xml:space="preserve"> </w:t>
            </w:r>
            <w:proofErr w:type="spellStart"/>
            <w:r w:rsidRPr="00E27832">
              <w:rPr>
                <w:sz w:val="18"/>
                <w:szCs w:val="18"/>
                <w:lang w:val="ru-RU"/>
              </w:rPr>
              <w:t>зі</w:t>
            </w:r>
            <w:proofErr w:type="spellEnd"/>
            <w:r w:rsidRPr="00E27832">
              <w:rPr>
                <w:sz w:val="18"/>
                <w:szCs w:val="18"/>
                <w:lang w:val="ru-RU"/>
              </w:rPr>
              <w:t xml:space="preserve"> </w:t>
            </w:r>
            <w:proofErr w:type="spellStart"/>
            <w:r w:rsidRPr="00E27832">
              <w:rPr>
                <w:sz w:val="18"/>
                <w:szCs w:val="18"/>
                <w:lang w:val="ru-RU"/>
              </w:rPr>
              <w:t>скляним</w:t>
            </w:r>
            <w:proofErr w:type="spellEnd"/>
            <w:r w:rsidRPr="00E27832">
              <w:rPr>
                <w:sz w:val="18"/>
                <w:szCs w:val="18"/>
                <w:lang w:val="ru-RU"/>
              </w:rPr>
              <w:t xml:space="preserve"> фасадом для </w:t>
            </w:r>
            <w:proofErr w:type="spellStart"/>
            <w:r w:rsidRPr="00E27832">
              <w:rPr>
                <w:sz w:val="18"/>
                <w:szCs w:val="18"/>
                <w:lang w:val="ru-RU"/>
              </w:rPr>
              <w:t>напоїв</w:t>
            </w:r>
            <w:proofErr w:type="spellEnd"/>
            <w:r w:rsidRPr="00E27832">
              <w:rPr>
                <w:sz w:val="18"/>
                <w:szCs w:val="18"/>
                <w:lang w:val="ru-RU"/>
              </w:rPr>
              <w:t xml:space="preserve"> у банках і </w:t>
            </w:r>
            <w:proofErr w:type="spellStart"/>
            <w:r w:rsidRPr="00E27832">
              <w:rPr>
                <w:sz w:val="18"/>
                <w:szCs w:val="18"/>
                <w:lang w:val="ru-RU"/>
              </w:rPr>
              <w:t>пляшках</w:t>
            </w:r>
            <w:proofErr w:type="spellEnd"/>
            <w:r w:rsidRPr="00E27832">
              <w:rPr>
                <w:sz w:val="18"/>
                <w:szCs w:val="18"/>
                <w:lang w:val="ru-RU"/>
              </w:rPr>
              <w:t xml:space="preserve">, </w:t>
            </w:r>
            <w:proofErr w:type="spellStart"/>
            <w:r w:rsidRPr="00E27832">
              <w:rPr>
                <w:sz w:val="18"/>
                <w:szCs w:val="18"/>
                <w:lang w:val="ru-RU"/>
              </w:rPr>
              <w:t>кондитерськихвиробів</w:t>
            </w:r>
            <w:proofErr w:type="spellEnd"/>
            <w:r w:rsidRPr="00E27832">
              <w:rPr>
                <w:sz w:val="18"/>
                <w:szCs w:val="18"/>
                <w:lang w:val="ru-RU"/>
              </w:rPr>
              <w:t xml:space="preserve"> і </w:t>
            </w:r>
            <w:proofErr w:type="spellStart"/>
            <w:r w:rsidRPr="00E27832">
              <w:rPr>
                <w:sz w:val="18"/>
                <w:szCs w:val="18"/>
                <w:lang w:val="ru-RU"/>
              </w:rPr>
              <w:t>снеків</w:t>
            </w:r>
            <w:proofErr w:type="spellEnd"/>
            <w:r w:rsidRPr="00E27832">
              <w:rPr>
                <w:sz w:val="18"/>
                <w:szCs w:val="18"/>
                <w:lang w:val="ru-RU"/>
              </w:rPr>
              <w:t xml:space="preserve">; </w:t>
            </w:r>
            <w:proofErr w:type="spellStart"/>
            <w:r w:rsidRPr="00E27832">
              <w:rPr>
                <w:sz w:val="18"/>
                <w:szCs w:val="18"/>
                <w:lang w:val="ru-RU"/>
              </w:rPr>
              <w:t>категорія</w:t>
            </w:r>
            <w:proofErr w:type="spellEnd"/>
            <w:r w:rsidRPr="00E27832">
              <w:rPr>
                <w:sz w:val="18"/>
                <w:szCs w:val="18"/>
                <w:lang w:val="ru-RU"/>
              </w:rPr>
              <w:t xml:space="preserve"> 3 — </w:t>
            </w:r>
            <w:proofErr w:type="spellStart"/>
            <w:r w:rsidRPr="00E27832">
              <w:rPr>
                <w:sz w:val="18"/>
                <w:szCs w:val="18"/>
                <w:lang w:val="ru-RU"/>
              </w:rPr>
              <w:t>холодильні</w:t>
            </w:r>
            <w:proofErr w:type="spellEnd"/>
            <w:r w:rsidRPr="00E27832">
              <w:rPr>
                <w:sz w:val="18"/>
                <w:szCs w:val="18"/>
                <w:lang w:val="ru-RU"/>
              </w:rPr>
              <w:t xml:space="preserve"> </w:t>
            </w:r>
            <w:proofErr w:type="spellStart"/>
            <w:r w:rsidRPr="00E27832">
              <w:rPr>
                <w:sz w:val="18"/>
                <w:szCs w:val="18"/>
                <w:lang w:val="ru-RU"/>
              </w:rPr>
              <w:t>автомати</w:t>
            </w:r>
            <w:proofErr w:type="spellEnd"/>
            <w:r w:rsidRPr="00E27832">
              <w:rPr>
                <w:sz w:val="18"/>
                <w:szCs w:val="18"/>
                <w:lang w:val="ru-RU"/>
              </w:rPr>
              <w:t xml:space="preserve"> </w:t>
            </w:r>
            <w:proofErr w:type="spellStart"/>
            <w:r w:rsidRPr="00E27832">
              <w:rPr>
                <w:sz w:val="18"/>
                <w:szCs w:val="18"/>
                <w:lang w:val="ru-RU"/>
              </w:rPr>
              <w:t>зі</w:t>
            </w:r>
            <w:proofErr w:type="spellEnd"/>
            <w:r w:rsidRPr="00E27832">
              <w:rPr>
                <w:sz w:val="18"/>
                <w:szCs w:val="18"/>
                <w:lang w:val="ru-RU"/>
              </w:rPr>
              <w:t xml:space="preserve"> </w:t>
            </w:r>
            <w:proofErr w:type="spellStart"/>
            <w:r w:rsidRPr="00E27832">
              <w:rPr>
                <w:sz w:val="18"/>
                <w:szCs w:val="18"/>
                <w:lang w:val="ru-RU"/>
              </w:rPr>
              <w:t>скляним</w:t>
            </w:r>
            <w:proofErr w:type="spellEnd"/>
            <w:r w:rsidRPr="00E27832">
              <w:rPr>
                <w:sz w:val="18"/>
                <w:szCs w:val="18"/>
                <w:lang w:val="ru-RU"/>
              </w:rPr>
              <w:t xml:space="preserve"> фасадом </w:t>
            </w:r>
            <w:proofErr w:type="spellStart"/>
            <w:r w:rsidRPr="00E27832">
              <w:rPr>
                <w:sz w:val="18"/>
                <w:szCs w:val="18"/>
                <w:lang w:val="ru-RU"/>
              </w:rPr>
              <w:t>винятково</w:t>
            </w:r>
            <w:proofErr w:type="spellEnd"/>
            <w:r w:rsidRPr="00E27832">
              <w:rPr>
                <w:sz w:val="18"/>
                <w:szCs w:val="18"/>
                <w:lang w:val="ru-RU"/>
              </w:rPr>
              <w:t xml:space="preserve"> для </w:t>
            </w:r>
            <w:proofErr w:type="spellStart"/>
            <w:r w:rsidRPr="00E27832">
              <w:rPr>
                <w:sz w:val="18"/>
                <w:szCs w:val="18"/>
                <w:lang w:val="ru-RU"/>
              </w:rPr>
              <w:t>швидкопсувних</w:t>
            </w:r>
            <w:proofErr w:type="spellEnd"/>
            <w:r w:rsidRPr="00E27832">
              <w:rPr>
                <w:sz w:val="18"/>
                <w:szCs w:val="18"/>
                <w:lang w:val="ru-RU"/>
              </w:rPr>
              <w:t xml:space="preserve"> </w:t>
            </w:r>
            <w:proofErr w:type="spellStart"/>
            <w:r w:rsidRPr="00E27832">
              <w:rPr>
                <w:sz w:val="18"/>
                <w:szCs w:val="18"/>
                <w:lang w:val="ru-RU"/>
              </w:rPr>
              <w:t>харчових</w:t>
            </w:r>
            <w:proofErr w:type="spellEnd"/>
            <w:r w:rsidRPr="00E27832">
              <w:rPr>
                <w:sz w:val="18"/>
                <w:szCs w:val="18"/>
                <w:lang w:val="ru-RU"/>
              </w:rPr>
              <w:t xml:space="preserve"> </w:t>
            </w:r>
            <w:proofErr w:type="spellStart"/>
            <w:r w:rsidRPr="00E27832">
              <w:rPr>
                <w:sz w:val="18"/>
                <w:szCs w:val="18"/>
                <w:lang w:val="ru-RU"/>
              </w:rPr>
              <w:t>продуктів</w:t>
            </w:r>
            <w:proofErr w:type="gramStart"/>
            <w:r w:rsidRPr="00E27832">
              <w:rPr>
                <w:sz w:val="18"/>
                <w:szCs w:val="18"/>
                <w:lang w:val="ru-RU"/>
              </w:rPr>
              <w:t>;к</w:t>
            </w:r>
            <w:proofErr w:type="gramEnd"/>
            <w:r w:rsidRPr="00E27832">
              <w:rPr>
                <w:sz w:val="18"/>
                <w:szCs w:val="18"/>
                <w:lang w:val="ru-RU"/>
              </w:rPr>
              <w:t>атегорія</w:t>
            </w:r>
            <w:proofErr w:type="spellEnd"/>
            <w:r w:rsidRPr="00E27832">
              <w:rPr>
                <w:sz w:val="18"/>
                <w:szCs w:val="18"/>
                <w:lang w:val="ru-RU"/>
              </w:rPr>
              <w:t xml:space="preserve"> 4 — </w:t>
            </w:r>
            <w:proofErr w:type="spellStart"/>
            <w:r w:rsidRPr="00E27832">
              <w:rPr>
                <w:sz w:val="18"/>
                <w:szCs w:val="18"/>
                <w:lang w:val="ru-RU"/>
              </w:rPr>
              <w:t>холодильні</w:t>
            </w:r>
            <w:proofErr w:type="spellEnd"/>
            <w:r w:rsidRPr="00E27832">
              <w:rPr>
                <w:sz w:val="18"/>
                <w:szCs w:val="18"/>
                <w:lang w:val="ru-RU"/>
              </w:rPr>
              <w:t xml:space="preserve"> </w:t>
            </w:r>
            <w:proofErr w:type="spellStart"/>
            <w:r w:rsidRPr="00E27832">
              <w:rPr>
                <w:sz w:val="18"/>
                <w:szCs w:val="18"/>
                <w:lang w:val="ru-RU"/>
              </w:rPr>
              <w:t>автомати</w:t>
            </w:r>
            <w:proofErr w:type="spellEnd"/>
            <w:r w:rsidRPr="00E27832">
              <w:rPr>
                <w:sz w:val="18"/>
                <w:szCs w:val="18"/>
                <w:lang w:val="ru-RU"/>
              </w:rPr>
              <w:t xml:space="preserve"> </w:t>
            </w:r>
            <w:proofErr w:type="spellStart"/>
            <w:r w:rsidRPr="00E27832">
              <w:rPr>
                <w:sz w:val="18"/>
                <w:szCs w:val="18"/>
                <w:lang w:val="ru-RU"/>
              </w:rPr>
              <w:t>зі</w:t>
            </w:r>
            <w:proofErr w:type="spellEnd"/>
            <w:r w:rsidRPr="00E27832">
              <w:rPr>
                <w:sz w:val="18"/>
                <w:szCs w:val="18"/>
                <w:lang w:val="ru-RU"/>
              </w:rPr>
              <w:t xml:space="preserve"> </w:t>
            </w:r>
            <w:proofErr w:type="spellStart"/>
            <w:r w:rsidRPr="00E27832">
              <w:rPr>
                <w:sz w:val="18"/>
                <w:szCs w:val="18"/>
                <w:lang w:val="ru-RU"/>
              </w:rPr>
              <w:t>скляним</w:t>
            </w:r>
            <w:proofErr w:type="spellEnd"/>
            <w:r w:rsidRPr="00E27832">
              <w:rPr>
                <w:sz w:val="18"/>
                <w:szCs w:val="18"/>
                <w:lang w:val="ru-RU"/>
              </w:rPr>
              <w:t xml:space="preserve"> фасадом з </w:t>
            </w:r>
            <w:proofErr w:type="spellStart"/>
            <w:r w:rsidRPr="00E27832">
              <w:rPr>
                <w:sz w:val="18"/>
                <w:szCs w:val="18"/>
                <w:lang w:val="ru-RU"/>
              </w:rPr>
              <w:t>кількома</w:t>
            </w:r>
            <w:proofErr w:type="spellEnd"/>
            <w:r w:rsidRPr="00E27832">
              <w:rPr>
                <w:sz w:val="18"/>
                <w:szCs w:val="18"/>
                <w:lang w:val="ru-RU"/>
              </w:rPr>
              <w:t xml:space="preserve"> </w:t>
            </w:r>
            <w:proofErr w:type="spellStart"/>
            <w:r w:rsidRPr="00E27832">
              <w:rPr>
                <w:sz w:val="18"/>
                <w:szCs w:val="18"/>
                <w:lang w:val="ru-RU"/>
              </w:rPr>
              <w:t>температурними</w:t>
            </w:r>
            <w:proofErr w:type="spellEnd"/>
            <w:r w:rsidRPr="00E27832">
              <w:rPr>
                <w:sz w:val="18"/>
                <w:szCs w:val="18"/>
                <w:lang w:val="ru-RU"/>
              </w:rPr>
              <w:t xml:space="preserve"> режимами; </w:t>
            </w:r>
            <w:proofErr w:type="spellStart"/>
            <w:r w:rsidRPr="00E27832">
              <w:rPr>
                <w:sz w:val="18"/>
                <w:szCs w:val="18"/>
                <w:lang w:val="ru-RU"/>
              </w:rPr>
              <w:t>категорія</w:t>
            </w:r>
            <w:proofErr w:type="spellEnd"/>
            <w:r w:rsidRPr="00E27832">
              <w:rPr>
                <w:sz w:val="18"/>
                <w:szCs w:val="18"/>
                <w:lang w:val="ru-RU"/>
              </w:rPr>
              <w:t xml:space="preserve"> 6 — </w:t>
            </w:r>
            <w:proofErr w:type="spellStart"/>
            <w:r w:rsidRPr="00E27832">
              <w:rPr>
                <w:sz w:val="18"/>
                <w:szCs w:val="18"/>
                <w:lang w:val="ru-RU"/>
              </w:rPr>
              <w:t>комбінованіавтомати</w:t>
            </w:r>
            <w:proofErr w:type="spellEnd"/>
            <w:r w:rsidRPr="00E27832">
              <w:rPr>
                <w:sz w:val="18"/>
                <w:szCs w:val="18"/>
                <w:lang w:val="ru-RU"/>
              </w:rPr>
              <w:t xml:space="preserve">, </w:t>
            </w:r>
            <w:proofErr w:type="spellStart"/>
            <w:r w:rsidRPr="00E27832">
              <w:rPr>
                <w:sz w:val="18"/>
                <w:szCs w:val="18"/>
                <w:lang w:val="ru-RU"/>
              </w:rPr>
              <w:t>які</w:t>
            </w:r>
            <w:proofErr w:type="spellEnd"/>
            <w:r w:rsidRPr="00E27832">
              <w:rPr>
                <w:sz w:val="18"/>
                <w:szCs w:val="18"/>
                <w:lang w:val="ru-RU"/>
              </w:rPr>
              <w:t xml:space="preserve"> </w:t>
            </w:r>
            <w:proofErr w:type="spellStart"/>
            <w:r w:rsidRPr="00E27832">
              <w:rPr>
                <w:sz w:val="18"/>
                <w:szCs w:val="18"/>
                <w:lang w:val="ru-RU"/>
              </w:rPr>
              <w:t>складаються</w:t>
            </w:r>
            <w:proofErr w:type="spellEnd"/>
            <w:r w:rsidRPr="00E27832">
              <w:rPr>
                <w:sz w:val="18"/>
                <w:szCs w:val="18"/>
                <w:lang w:val="ru-RU"/>
              </w:rPr>
              <w:t xml:space="preserve"> </w:t>
            </w:r>
            <w:proofErr w:type="spellStart"/>
            <w:r w:rsidRPr="00E27832">
              <w:rPr>
                <w:sz w:val="18"/>
                <w:szCs w:val="18"/>
                <w:lang w:val="ru-RU"/>
              </w:rPr>
              <w:t>із</w:t>
            </w:r>
            <w:proofErr w:type="spellEnd"/>
            <w:r w:rsidRPr="00E27832">
              <w:rPr>
                <w:sz w:val="18"/>
                <w:szCs w:val="18"/>
                <w:lang w:val="ru-RU"/>
              </w:rPr>
              <w:t xml:space="preserve"> </w:t>
            </w:r>
            <w:proofErr w:type="spellStart"/>
            <w:r w:rsidRPr="00E27832">
              <w:rPr>
                <w:sz w:val="18"/>
                <w:szCs w:val="18"/>
                <w:lang w:val="ru-RU"/>
              </w:rPr>
              <w:t>приладів</w:t>
            </w:r>
            <w:proofErr w:type="spellEnd"/>
            <w:r w:rsidRPr="00E27832">
              <w:rPr>
                <w:sz w:val="18"/>
                <w:szCs w:val="18"/>
                <w:lang w:val="ru-RU"/>
              </w:rPr>
              <w:t xml:space="preserve"> </w:t>
            </w:r>
            <w:proofErr w:type="spellStart"/>
            <w:r w:rsidRPr="00E27832">
              <w:rPr>
                <w:sz w:val="18"/>
                <w:szCs w:val="18"/>
                <w:lang w:val="ru-RU"/>
              </w:rPr>
              <w:t>різних</w:t>
            </w:r>
            <w:proofErr w:type="spellEnd"/>
            <w:r w:rsidRPr="00E27832">
              <w:rPr>
                <w:sz w:val="18"/>
                <w:szCs w:val="18"/>
                <w:lang w:val="ru-RU"/>
              </w:rPr>
              <w:t xml:space="preserve"> </w:t>
            </w:r>
            <w:proofErr w:type="spellStart"/>
            <w:r w:rsidRPr="00E27832">
              <w:rPr>
                <w:sz w:val="18"/>
                <w:szCs w:val="18"/>
                <w:lang w:val="ru-RU"/>
              </w:rPr>
              <w:t>категорій</w:t>
            </w:r>
            <w:proofErr w:type="spellEnd"/>
            <w:r w:rsidRPr="00E27832">
              <w:rPr>
                <w:sz w:val="18"/>
                <w:szCs w:val="18"/>
                <w:lang w:val="ru-RU"/>
              </w:rPr>
              <w:t xml:space="preserve"> у </w:t>
            </w:r>
            <w:proofErr w:type="spellStart"/>
            <w:r w:rsidRPr="00E27832">
              <w:rPr>
                <w:sz w:val="18"/>
                <w:szCs w:val="18"/>
                <w:lang w:val="ru-RU"/>
              </w:rPr>
              <w:t>спільному</w:t>
            </w:r>
            <w:proofErr w:type="spellEnd"/>
            <w:r w:rsidRPr="00E27832">
              <w:rPr>
                <w:sz w:val="18"/>
                <w:szCs w:val="18"/>
                <w:lang w:val="ru-RU"/>
              </w:rPr>
              <w:t xml:space="preserve"> </w:t>
            </w:r>
            <w:proofErr w:type="spellStart"/>
            <w:r w:rsidRPr="00E27832">
              <w:rPr>
                <w:sz w:val="18"/>
                <w:szCs w:val="18"/>
                <w:lang w:val="ru-RU"/>
              </w:rPr>
              <w:t>корпусі</w:t>
            </w:r>
            <w:proofErr w:type="spellEnd"/>
            <w:r w:rsidRPr="00E27832">
              <w:rPr>
                <w:sz w:val="18"/>
                <w:szCs w:val="18"/>
                <w:lang w:val="ru-RU"/>
              </w:rPr>
              <w:t xml:space="preserve">, </w:t>
            </w:r>
            <w:proofErr w:type="spellStart"/>
            <w:r w:rsidRPr="00E27832">
              <w:rPr>
                <w:sz w:val="18"/>
                <w:szCs w:val="18"/>
                <w:lang w:val="ru-RU"/>
              </w:rPr>
              <w:t>що</w:t>
            </w:r>
            <w:proofErr w:type="spellEnd"/>
            <w:r w:rsidRPr="00E27832">
              <w:rPr>
                <w:sz w:val="18"/>
                <w:szCs w:val="18"/>
                <w:lang w:val="ru-RU"/>
              </w:rPr>
              <w:t xml:space="preserve"> </w:t>
            </w:r>
            <w:proofErr w:type="spellStart"/>
            <w:r w:rsidRPr="00E27832">
              <w:rPr>
                <w:sz w:val="18"/>
                <w:szCs w:val="18"/>
                <w:lang w:val="ru-RU"/>
              </w:rPr>
              <w:t>живляться</w:t>
            </w:r>
            <w:proofErr w:type="spellEnd"/>
            <w:r w:rsidRPr="00E27832">
              <w:rPr>
                <w:sz w:val="18"/>
                <w:szCs w:val="18"/>
                <w:lang w:val="ru-RU"/>
              </w:rPr>
              <w:t xml:space="preserve"> </w:t>
            </w:r>
            <w:proofErr w:type="spellStart"/>
            <w:r w:rsidRPr="00E27832">
              <w:rPr>
                <w:sz w:val="18"/>
                <w:szCs w:val="18"/>
                <w:lang w:val="ru-RU"/>
              </w:rPr>
              <w:t>від</w:t>
            </w:r>
            <w:proofErr w:type="spellEnd"/>
            <w:r w:rsidRPr="00E27832">
              <w:rPr>
                <w:sz w:val="18"/>
                <w:szCs w:val="18"/>
                <w:lang w:val="ru-RU"/>
              </w:rPr>
              <w:t xml:space="preserve"> одного </w:t>
            </w:r>
            <w:proofErr w:type="spellStart"/>
            <w:r w:rsidRPr="00E27832">
              <w:rPr>
                <w:sz w:val="18"/>
                <w:szCs w:val="18"/>
                <w:lang w:val="ru-RU"/>
              </w:rPr>
              <w:t>охолоджувача</w:t>
            </w:r>
            <w:proofErr w:type="spellEnd"/>
            <w:r w:rsidRPr="00E27832">
              <w:rPr>
                <w:sz w:val="18"/>
                <w:szCs w:val="18"/>
                <w:lang w:val="ru-RU"/>
              </w:rPr>
              <w:t>.</w:t>
            </w:r>
          </w:p>
        </w:tc>
        <w:tc>
          <w:tcPr>
            <w:tcW w:w="1276" w:type="dxa"/>
            <w:tcBorders>
              <w:top w:val="single" w:sz="4" w:space="0" w:color="auto"/>
              <w:bottom w:val="single" w:sz="4" w:space="0" w:color="auto"/>
            </w:tcBorders>
          </w:tcPr>
          <w:p w14:paraId="7B2CF593" w14:textId="77777777" w:rsidR="00BB7F0A" w:rsidRPr="000F01F2" w:rsidRDefault="00BB7F0A" w:rsidP="0058244C">
            <w:pPr>
              <w:ind w:right="-35"/>
              <w:jc w:val="both"/>
              <w:rPr>
                <w:sz w:val="18"/>
                <w:szCs w:val="18"/>
                <w:lang w:val="ru-RU"/>
              </w:rPr>
            </w:pPr>
          </w:p>
        </w:tc>
        <w:tc>
          <w:tcPr>
            <w:tcW w:w="3544" w:type="dxa"/>
            <w:tcBorders>
              <w:top w:val="single" w:sz="4" w:space="0" w:color="auto"/>
              <w:bottom w:val="single" w:sz="4" w:space="0" w:color="auto"/>
            </w:tcBorders>
          </w:tcPr>
          <w:p w14:paraId="4FAF9067" w14:textId="43899F99" w:rsidR="00BB7F0A" w:rsidRPr="000F01F2" w:rsidRDefault="00BB7F0A" w:rsidP="005B3435">
            <w:pPr>
              <w:tabs>
                <w:tab w:val="left" w:pos="-142"/>
                <w:tab w:val="left" w:pos="0"/>
              </w:tabs>
              <w:ind w:right="23" w:firstLine="317"/>
              <w:jc w:val="center"/>
              <w:rPr>
                <w:b/>
                <w:i/>
                <w:sz w:val="18"/>
                <w:szCs w:val="18"/>
              </w:rPr>
            </w:pPr>
            <w:r w:rsidRPr="000F01F2">
              <w:rPr>
                <w:b/>
                <w:i/>
                <w:sz w:val="18"/>
                <w:szCs w:val="18"/>
              </w:rPr>
              <w:t>Відповідає</w:t>
            </w:r>
          </w:p>
          <w:p w14:paraId="1CFBBAFD" w14:textId="77777777" w:rsidR="006166A2" w:rsidRPr="006166A2" w:rsidRDefault="006166A2" w:rsidP="006166A2">
            <w:pPr>
              <w:tabs>
                <w:tab w:val="left" w:pos="-142"/>
                <w:tab w:val="left" w:pos="0"/>
              </w:tabs>
              <w:ind w:right="23"/>
              <w:jc w:val="both"/>
              <w:rPr>
                <w:sz w:val="18"/>
                <w:szCs w:val="18"/>
              </w:rPr>
            </w:pPr>
          </w:p>
          <w:p w14:paraId="00412D24" w14:textId="2AB0D807" w:rsidR="006166A2" w:rsidRPr="00BC5BDE" w:rsidRDefault="006166A2" w:rsidP="006166A2">
            <w:pPr>
              <w:tabs>
                <w:tab w:val="left" w:pos="-142"/>
                <w:tab w:val="left" w:pos="0"/>
              </w:tabs>
              <w:ind w:right="23"/>
              <w:jc w:val="both"/>
              <w:rPr>
                <w:sz w:val="18"/>
                <w:szCs w:val="18"/>
              </w:rPr>
            </w:pPr>
            <w:r w:rsidRPr="00BC5BDE">
              <w:rPr>
                <w:sz w:val="18"/>
                <w:szCs w:val="18"/>
              </w:rPr>
              <w:t>(</w:t>
            </w:r>
            <w:r w:rsidRPr="00BC5BDE">
              <w:rPr>
                <w:sz w:val="18"/>
                <w:szCs w:val="18"/>
                <w:vertAlign w:val="superscript"/>
              </w:rPr>
              <w:t>1</w:t>
            </w:r>
            <w:r w:rsidRPr="00BC5BDE">
              <w:rPr>
                <w:sz w:val="18"/>
                <w:szCs w:val="18"/>
              </w:rPr>
              <w:t xml:space="preserve">) Технічний регламент енергетичного маркування </w:t>
            </w:r>
            <w:proofErr w:type="spellStart"/>
            <w:r w:rsidRPr="00BC5BDE">
              <w:rPr>
                <w:sz w:val="18"/>
                <w:szCs w:val="18"/>
              </w:rPr>
              <w:t>енергосп</w:t>
            </w:r>
            <w:r w:rsidR="000A68C8">
              <w:rPr>
                <w:sz w:val="18"/>
                <w:szCs w:val="18"/>
              </w:rPr>
              <w:t>оживчої</w:t>
            </w:r>
            <w:proofErr w:type="spellEnd"/>
            <w:r w:rsidR="000A68C8">
              <w:rPr>
                <w:sz w:val="18"/>
                <w:szCs w:val="18"/>
              </w:rPr>
              <w:t xml:space="preserve"> продукції, затверджений</w:t>
            </w:r>
            <w:r w:rsidRPr="00BC5BDE">
              <w:rPr>
                <w:sz w:val="18"/>
                <w:szCs w:val="18"/>
              </w:rPr>
              <w:t xml:space="preserve"> наказом Міністерства енергетики України від 27 квітня 2022 року № 164, зареєстрован</w:t>
            </w:r>
            <w:r w:rsidR="000A68C8">
              <w:rPr>
                <w:sz w:val="18"/>
                <w:szCs w:val="18"/>
              </w:rPr>
              <w:t>ий</w:t>
            </w:r>
            <w:r w:rsidRPr="00BC5BDE">
              <w:rPr>
                <w:sz w:val="18"/>
                <w:szCs w:val="18"/>
              </w:rPr>
              <w:t xml:space="preserve"> у Міністерстві юстиції України 09 червня 2022 року за № 615/37951.</w:t>
            </w:r>
          </w:p>
          <w:p w14:paraId="069B6FE4" w14:textId="141A0F9E" w:rsidR="006166A2" w:rsidRPr="00BC5BDE" w:rsidRDefault="006166A2" w:rsidP="006166A2">
            <w:pPr>
              <w:tabs>
                <w:tab w:val="left" w:pos="-142"/>
                <w:tab w:val="left" w:pos="0"/>
              </w:tabs>
              <w:ind w:right="23"/>
              <w:jc w:val="both"/>
              <w:rPr>
                <w:sz w:val="18"/>
                <w:szCs w:val="18"/>
              </w:rPr>
            </w:pPr>
            <w:r w:rsidRPr="00BC5BDE">
              <w:rPr>
                <w:sz w:val="18"/>
                <w:szCs w:val="18"/>
              </w:rPr>
              <w:t>(</w:t>
            </w:r>
            <w:r w:rsidRPr="00BC5BDE">
              <w:rPr>
                <w:sz w:val="18"/>
                <w:szCs w:val="18"/>
                <w:vertAlign w:val="superscript"/>
              </w:rPr>
              <w:t>*1</w:t>
            </w:r>
            <w:r w:rsidRPr="00BC5BDE">
              <w:rPr>
                <w:sz w:val="18"/>
                <w:szCs w:val="18"/>
              </w:rPr>
              <w:t>) Для торговельних автоматів з різною температурою T</w:t>
            </w:r>
            <w:r w:rsidRPr="003441F4">
              <w:rPr>
                <w:sz w:val="18"/>
                <w:szCs w:val="18"/>
                <w:vertAlign w:val="subscript"/>
              </w:rPr>
              <w:t>V</w:t>
            </w:r>
            <w:r w:rsidRPr="00BC5BDE">
              <w:rPr>
                <w:sz w:val="18"/>
                <w:szCs w:val="18"/>
              </w:rPr>
              <w:t xml:space="preserve"> є середнім значенням T</w:t>
            </w:r>
            <w:r w:rsidRPr="003441F4">
              <w:rPr>
                <w:sz w:val="18"/>
                <w:szCs w:val="18"/>
                <w:vertAlign w:val="subscript"/>
              </w:rPr>
              <w:t>V1</w:t>
            </w:r>
            <w:r w:rsidRPr="00BC5BDE">
              <w:rPr>
                <w:sz w:val="18"/>
                <w:szCs w:val="18"/>
              </w:rPr>
              <w:t xml:space="preserve"> (максимальна виміряна температура продукту в найтеплішому відділенні) і T</w:t>
            </w:r>
            <w:r w:rsidRPr="003441F4">
              <w:rPr>
                <w:sz w:val="18"/>
                <w:szCs w:val="18"/>
                <w:vertAlign w:val="subscript"/>
              </w:rPr>
              <w:t>V2</w:t>
            </w:r>
            <w:r w:rsidRPr="00BC5BDE">
              <w:rPr>
                <w:sz w:val="18"/>
                <w:szCs w:val="18"/>
              </w:rPr>
              <w:t xml:space="preserve"> </w:t>
            </w:r>
            <w:r w:rsidRPr="00BC5BDE">
              <w:rPr>
                <w:sz w:val="18"/>
                <w:szCs w:val="18"/>
              </w:rPr>
              <w:lastRenderedPageBreak/>
              <w:t xml:space="preserve">(максимальна виміряна температура продукту в найхолоднішому відділенні), округленим до одного десяткового </w:t>
            </w:r>
            <w:proofErr w:type="spellStart"/>
            <w:r w:rsidRPr="00BC5BDE">
              <w:rPr>
                <w:sz w:val="18"/>
                <w:szCs w:val="18"/>
              </w:rPr>
              <w:t>знака</w:t>
            </w:r>
            <w:proofErr w:type="spellEnd"/>
            <w:r w:rsidRPr="00BC5BDE">
              <w:rPr>
                <w:sz w:val="18"/>
                <w:szCs w:val="18"/>
              </w:rPr>
              <w:t>.</w:t>
            </w:r>
          </w:p>
          <w:p w14:paraId="06D60BD5" w14:textId="23A60E42" w:rsidR="00BB7F0A" w:rsidRPr="000F01F2" w:rsidRDefault="006166A2" w:rsidP="006166A2">
            <w:pPr>
              <w:tabs>
                <w:tab w:val="left" w:pos="-142"/>
                <w:tab w:val="left" w:pos="0"/>
              </w:tabs>
              <w:ind w:right="23"/>
              <w:jc w:val="both"/>
              <w:rPr>
                <w:sz w:val="18"/>
                <w:szCs w:val="18"/>
              </w:rPr>
            </w:pPr>
            <w:r w:rsidRPr="00BC5BDE">
              <w:rPr>
                <w:sz w:val="18"/>
                <w:szCs w:val="18"/>
              </w:rPr>
              <w:t>(</w:t>
            </w:r>
            <w:r w:rsidRPr="00BC5BDE">
              <w:rPr>
                <w:sz w:val="18"/>
                <w:szCs w:val="18"/>
                <w:vertAlign w:val="superscript"/>
              </w:rPr>
              <w:t>*2</w:t>
            </w:r>
            <w:r w:rsidRPr="00BC5BDE">
              <w:rPr>
                <w:sz w:val="18"/>
                <w:szCs w:val="18"/>
              </w:rPr>
              <w:t xml:space="preserve">) категорія 1 – холодильні прилади для консервних банок і пляшок із закритою передньою панеллю, де продукти зберігаються у вертикальних </w:t>
            </w:r>
            <w:proofErr w:type="spellStart"/>
            <w:r w:rsidRPr="00BC5BDE">
              <w:rPr>
                <w:sz w:val="18"/>
                <w:szCs w:val="18"/>
              </w:rPr>
              <w:t>стійках</w:t>
            </w:r>
            <w:proofErr w:type="spellEnd"/>
            <w:r w:rsidRPr="00BC5BDE">
              <w:rPr>
                <w:sz w:val="18"/>
                <w:szCs w:val="18"/>
              </w:rPr>
              <w:t>, категорія 2 – холодильні прилади для консервних банок і пляшок зі скляною передньою панеллю, для кондитерських виробів і закусок, категорія 3 – холодильні прилади із скляною передньою панеллю, повністю призначені для продуктів, які швидко псуються, категорія 4 – холодильні прил</w:t>
            </w:r>
            <w:r w:rsidR="00B51C8F" w:rsidRPr="00BC5BDE">
              <w:rPr>
                <w:sz w:val="18"/>
                <w:szCs w:val="18"/>
              </w:rPr>
              <w:t>ади із скляною передньою панелл</w:t>
            </w:r>
            <w:r w:rsidRPr="00BC5BDE">
              <w:rPr>
                <w:sz w:val="18"/>
                <w:szCs w:val="18"/>
              </w:rPr>
              <w:t>ю, категорія 6 – комбіновані прилади, що складаються з приладів різних категорій, розміщених в одному корпусі, які живляться від одного охолоджувача.</w:t>
            </w:r>
          </w:p>
        </w:tc>
        <w:tc>
          <w:tcPr>
            <w:tcW w:w="992" w:type="dxa"/>
          </w:tcPr>
          <w:p w14:paraId="18CBE8CE" w14:textId="77777777" w:rsidR="00BB7F0A" w:rsidRPr="006166A2" w:rsidRDefault="00BB7F0A" w:rsidP="0058244C">
            <w:pPr>
              <w:pStyle w:val="a5"/>
              <w:spacing w:before="0"/>
              <w:ind w:firstLine="0"/>
              <w:rPr>
                <w:rFonts w:ascii="Times New Roman" w:hAnsi="Times New Roman"/>
                <w:i/>
                <w:sz w:val="18"/>
                <w:szCs w:val="18"/>
              </w:rPr>
            </w:pPr>
          </w:p>
        </w:tc>
      </w:tr>
      <w:tr w:rsidR="00BB7F0A" w:rsidRPr="000F01F2" w14:paraId="2615B9B7" w14:textId="77777777" w:rsidTr="001E046D">
        <w:trPr>
          <w:trHeight w:val="836"/>
        </w:trPr>
        <w:tc>
          <w:tcPr>
            <w:tcW w:w="567" w:type="dxa"/>
            <w:tcBorders>
              <w:top w:val="single" w:sz="4" w:space="0" w:color="auto"/>
              <w:bottom w:val="single" w:sz="4" w:space="0" w:color="auto"/>
            </w:tcBorders>
            <w:shd w:val="clear" w:color="auto" w:fill="auto"/>
          </w:tcPr>
          <w:p w14:paraId="38A77668" w14:textId="04EEAD77" w:rsidR="00BB7F0A" w:rsidRPr="000F01F2" w:rsidRDefault="001D6210" w:rsidP="0058244C">
            <w:pPr>
              <w:jc w:val="center"/>
              <w:rPr>
                <w:sz w:val="18"/>
                <w:szCs w:val="18"/>
              </w:rPr>
            </w:pPr>
            <w:r>
              <w:rPr>
                <w:sz w:val="18"/>
                <w:szCs w:val="18"/>
              </w:rPr>
              <w:lastRenderedPageBreak/>
              <w:t>138</w:t>
            </w:r>
          </w:p>
        </w:tc>
        <w:tc>
          <w:tcPr>
            <w:tcW w:w="3544" w:type="dxa"/>
            <w:tcBorders>
              <w:top w:val="single" w:sz="4" w:space="0" w:color="auto"/>
              <w:bottom w:val="single" w:sz="4" w:space="0" w:color="auto"/>
            </w:tcBorders>
            <w:shd w:val="clear" w:color="auto" w:fill="auto"/>
          </w:tcPr>
          <w:p w14:paraId="0B763858" w14:textId="2B27CED7" w:rsidR="00BB7F0A" w:rsidRPr="000F01F2" w:rsidRDefault="00BB7F0A" w:rsidP="00F24DAE">
            <w:pPr>
              <w:jc w:val="center"/>
              <w:rPr>
                <w:sz w:val="18"/>
                <w:szCs w:val="18"/>
              </w:rPr>
            </w:pPr>
            <w:r>
              <w:rPr>
                <w:sz w:val="18"/>
                <w:szCs w:val="18"/>
              </w:rPr>
              <w:t>-</w:t>
            </w:r>
          </w:p>
        </w:tc>
        <w:tc>
          <w:tcPr>
            <w:tcW w:w="1276" w:type="dxa"/>
            <w:tcBorders>
              <w:top w:val="single" w:sz="4" w:space="0" w:color="auto"/>
              <w:bottom w:val="single" w:sz="4" w:space="0" w:color="auto"/>
            </w:tcBorders>
          </w:tcPr>
          <w:p w14:paraId="515C4329" w14:textId="77777777" w:rsidR="00BB7F0A" w:rsidRPr="000F01F2" w:rsidRDefault="00BB7F0A" w:rsidP="0058244C">
            <w:pPr>
              <w:ind w:right="-35"/>
              <w:jc w:val="both"/>
              <w:rPr>
                <w:sz w:val="18"/>
                <w:szCs w:val="18"/>
              </w:rPr>
            </w:pPr>
          </w:p>
        </w:tc>
        <w:tc>
          <w:tcPr>
            <w:tcW w:w="3544" w:type="dxa"/>
            <w:tcBorders>
              <w:top w:val="single" w:sz="4" w:space="0" w:color="auto"/>
              <w:bottom w:val="single" w:sz="4" w:space="0" w:color="auto"/>
            </w:tcBorders>
          </w:tcPr>
          <w:p w14:paraId="4FC1AC56" w14:textId="77777777" w:rsidR="00BB7F0A" w:rsidRPr="007664D8" w:rsidRDefault="00BB7F0A" w:rsidP="00F24DAE">
            <w:pPr>
              <w:ind w:firstLine="318"/>
              <w:jc w:val="center"/>
              <w:rPr>
                <w:b/>
                <w:i/>
                <w:sz w:val="18"/>
                <w:szCs w:val="18"/>
              </w:rPr>
            </w:pPr>
            <w:r w:rsidRPr="007664D8">
              <w:rPr>
                <w:b/>
                <w:i/>
                <w:sz w:val="18"/>
                <w:szCs w:val="18"/>
              </w:rPr>
              <w:t>Не врегульовано</w:t>
            </w:r>
          </w:p>
          <w:p w14:paraId="0F0A0B06" w14:textId="77777777" w:rsidR="00B14D69" w:rsidRDefault="00BB7F0A" w:rsidP="00B14D69">
            <w:pPr>
              <w:pStyle w:val="Standard"/>
              <w:ind w:firstLine="317"/>
              <w:jc w:val="center"/>
              <w:rPr>
                <w:sz w:val="18"/>
                <w:szCs w:val="18"/>
                <w:lang w:val="uk-UA"/>
              </w:rPr>
            </w:pPr>
            <w:r w:rsidRPr="007664D8">
              <w:rPr>
                <w:sz w:val="18"/>
                <w:szCs w:val="18"/>
                <w:lang w:val="uk-UA"/>
              </w:rPr>
              <w:t xml:space="preserve">Додаток 6 </w:t>
            </w:r>
          </w:p>
          <w:p w14:paraId="53FD3063" w14:textId="0F559E81" w:rsidR="00BB7F0A" w:rsidRPr="007664D8" w:rsidRDefault="00BB7F0A" w:rsidP="00B14D69">
            <w:pPr>
              <w:pStyle w:val="Standard"/>
              <w:ind w:firstLine="317"/>
              <w:jc w:val="right"/>
              <w:rPr>
                <w:sz w:val="18"/>
                <w:szCs w:val="18"/>
                <w:lang w:val="uk-UA"/>
              </w:rPr>
            </w:pPr>
            <w:r w:rsidRPr="007664D8">
              <w:rPr>
                <w:sz w:val="18"/>
                <w:szCs w:val="18"/>
                <w:lang w:val="uk-UA"/>
              </w:rPr>
              <w:t>до Технічного регламенту</w:t>
            </w:r>
          </w:p>
          <w:p w14:paraId="35D4E6B3" w14:textId="5C743510" w:rsidR="00B14D69" w:rsidRDefault="00BB7F0A" w:rsidP="00B14D69">
            <w:pPr>
              <w:pStyle w:val="af1"/>
              <w:spacing w:after="0" w:line="240" w:lineRule="auto"/>
              <w:ind w:left="0" w:firstLine="283"/>
              <w:jc w:val="center"/>
              <w:rPr>
                <w:rFonts w:ascii="Times New Roman" w:hAnsi="Times New Roman"/>
                <w:sz w:val="18"/>
                <w:szCs w:val="18"/>
              </w:rPr>
            </w:pPr>
            <w:r w:rsidRPr="007664D8">
              <w:rPr>
                <w:rFonts w:ascii="Times New Roman" w:hAnsi="Times New Roman"/>
                <w:sz w:val="18"/>
                <w:szCs w:val="18"/>
              </w:rPr>
              <w:t>Таблиц</w:t>
            </w:r>
            <w:r w:rsidR="00B14D69">
              <w:rPr>
                <w:rFonts w:ascii="Times New Roman" w:hAnsi="Times New Roman"/>
                <w:sz w:val="18"/>
                <w:szCs w:val="18"/>
              </w:rPr>
              <w:t>я</w:t>
            </w:r>
            <w:r w:rsidRPr="007664D8">
              <w:rPr>
                <w:rFonts w:ascii="Times New Roman" w:hAnsi="Times New Roman"/>
                <w:sz w:val="18"/>
                <w:szCs w:val="18"/>
              </w:rPr>
              <w:t xml:space="preserve"> відповідності</w:t>
            </w:r>
          </w:p>
          <w:p w14:paraId="33363B4E" w14:textId="480707DB" w:rsidR="00BB7F0A" w:rsidRPr="00B14D69" w:rsidRDefault="00B14D69" w:rsidP="00F24DAE">
            <w:pPr>
              <w:pStyle w:val="af1"/>
              <w:spacing w:after="0" w:line="240" w:lineRule="auto"/>
              <w:ind w:left="0" w:firstLine="283"/>
              <w:jc w:val="both"/>
              <w:rPr>
                <w:rFonts w:ascii="Times New Roman" w:hAnsi="Times New Roman"/>
                <w:color w:val="000000"/>
                <w:sz w:val="18"/>
                <w:szCs w:val="18"/>
              </w:rPr>
            </w:pPr>
            <w:r>
              <w:rPr>
                <w:rFonts w:ascii="Times New Roman" w:hAnsi="Times New Roman"/>
                <w:sz w:val="18"/>
                <w:szCs w:val="18"/>
              </w:rPr>
              <w:t>(Див. п.</w:t>
            </w:r>
            <w:r w:rsidR="00BB7F0A" w:rsidRPr="007664D8">
              <w:rPr>
                <w:rFonts w:ascii="Times New Roman" w:hAnsi="Times New Roman"/>
                <w:sz w:val="18"/>
                <w:szCs w:val="18"/>
              </w:rPr>
              <w:t xml:space="preserve"> </w:t>
            </w:r>
            <w:r>
              <w:rPr>
                <w:rFonts w:ascii="Times New Roman" w:hAnsi="Times New Roman"/>
                <w:sz w:val="18"/>
                <w:szCs w:val="18"/>
              </w:rPr>
              <w:t>25</w:t>
            </w:r>
            <w:r w:rsidR="00BB7F0A" w:rsidRPr="007664D8">
              <w:rPr>
                <w:rFonts w:ascii="Times New Roman" w:hAnsi="Times New Roman"/>
                <w:sz w:val="18"/>
                <w:szCs w:val="18"/>
              </w:rPr>
              <w:t xml:space="preserve"> </w:t>
            </w:r>
            <w:r w:rsidR="00BB7F0A" w:rsidRPr="007664D8">
              <w:rPr>
                <w:rFonts w:ascii="Times New Roman" w:hAnsi="Times New Roman"/>
                <w:color w:val="000000"/>
                <w:sz w:val="18"/>
                <w:szCs w:val="18"/>
              </w:rPr>
              <w:t>додатка до Довідки</w:t>
            </w:r>
            <w:r w:rsidRPr="00B14D69">
              <w:rPr>
                <w:rFonts w:ascii="Times New Roman" w:hAnsi="Times New Roman"/>
                <w:color w:val="000000"/>
                <w:sz w:val="18"/>
                <w:szCs w:val="18"/>
              </w:rPr>
              <w:t>)</w:t>
            </w:r>
          </w:p>
          <w:p w14:paraId="5B8968C4" w14:textId="77777777" w:rsidR="00BB7F0A" w:rsidRPr="000F01F2" w:rsidRDefault="00BB7F0A" w:rsidP="00F372C1">
            <w:pPr>
              <w:ind w:firstLine="318"/>
              <w:jc w:val="center"/>
              <w:rPr>
                <w:b/>
                <w:i/>
                <w:sz w:val="18"/>
                <w:szCs w:val="18"/>
              </w:rPr>
            </w:pPr>
          </w:p>
        </w:tc>
        <w:tc>
          <w:tcPr>
            <w:tcW w:w="992" w:type="dxa"/>
            <w:tcBorders>
              <w:top w:val="single" w:sz="4" w:space="0" w:color="auto"/>
              <w:bottom w:val="single" w:sz="4" w:space="0" w:color="auto"/>
            </w:tcBorders>
          </w:tcPr>
          <w:p w14:paraId="5EAD3421" w14:textId="77777777" w:rsidR="00BB7F0A" w:rsidRPr="000F01F2" w:rsidRDefault="00BB7F0A" w:rsidP="0058244C">
            <w:pPr>
              <w:pStyle w:val="a5"/>
              <w:spacing w:before="0"/>
              <w:ind w:firstLine="0"/>
              <w:rPr>
                <w:rFonts w:ascii="Times New Roman" w:hAnsi="Times New Roman"/>
                <w:i/>
                <w:sz w:val="18"/>
                <w:szCs w:val="18"/>
              </w:rPr>
            </w:pPr>
          </w:p>
        </w:tc>
      </w:tr>
    </w:tbl>
    <w:p w14:paraId="4867906D" w14:textId="77777777" w:rsidR="003E1DAA" w:rsidRDefault="003E1DAA" w:rsidP="00D76F55">
      <w:pPr>
        <w:pStyle w:val="af0"/>
        <w:ind w:firstLine="567"/>
        <w:jc w:val="both"/>
        <w:rPr>
          <w:b/>
          <w:sz w:val="28"/>
          <w:szCs w:val="28"/>
        </w:rPr>
      </w:pPr>
    </w:p>
    <w:p w14:paraId="37EC982F" w14:textId="77777777" w:rsidR="006843AD" w:rsidRPr="000F01F2" w:rsidRDefault="006843AD" w:rsidP="00D76F55">
      <w:pPr>
        <w:pStyle w:val="af0"/>
        <w:ind w:firstLine="567"/>
        <w:jc w:val="both"/>
        <w:rPr>
          <w:b/>
          <w:sz w:val="28"/>
          <w:szCs w:val="28"/>
        </w:rPr>
      </w:pPr>
      <w:r w:rsidRPr="000F01F2">
        <w:rPr>
          <w:b/>
          <w:sz w:val="28"/>
          <w:szCs w:val="28"/>
        </w:rPr>
        <w:t>5. Очікувані результати</w:t>
      </w:r>
    </w:p>
    <w:p w14:paraId="0A971952" w14:textId="0D4D0D5C" w:rsidR="00364E52" w:rsidRPr="000F01F2" w:rsidRDefault="00C527BF" w:rsidP="00D76F55">
      <w:pPr>
        <w:tabs>
          <w:tab w:val="left" w:pos="1080"/>
        </w:tabs>
        <w:ind w:firstLine="567"/>
        <w:jc w:val="both"/>
        <w:rPr>
          <w:sz w:val="28"/>
          <w:szCs w:val="28"/>
        </w:rPr>
      </w:pPr>
      <w:r>
        <w:rPr>
          <w:sz w:val="28"/>
          <w:szCs w:val="28"/>
        </w:rPr>
        <w:t xml:space="preserve">Прийняття </w:t>
      </w:r>
      <w:r w:rsidR="00F3254F" w:rsidRPr="000F01F2">
        <w:rPr>
          <w:sz w:val="28"/>
          <w:szCs w:val="28"/>
        </w:rPr>
        <w:t>про</w:t>
      </w:r>
      <w:r w:rsidR="006A0D44" w:rsidRPr="000F01F2">
        <w:rPr>
          <w:sz w:val="28"/>
          <w:szCs w:val="28"/>
        </w:rPr>
        <w:t>е</w:t>
      </w:r>
      <w:r w:rsidR="00F3254F" w:rsidRPr="000F01F2">
        <w:rPr>
          <w:sz w:val="28"/>
          <w:szCs w:val="28"/>
        </w:rPr>
        <w:t xml:space="preserve">кту </w:t>
      </w:r>
      <w:proofErr w:type="spellStart"/>
      <w:r w:rsidR="004B034E" w:rsidRPr="000F01F2">
        <w:rPr>
          <w:sz w:val="28"/>
          <w:szCs w:val="28"/>
        </w:rPr>
        <w:t>а</w:t>
      </w:r>
      <w:r>
        <w:rPr>
          <w:sz w:val="28"/>
          <w:szCs w:val="28"/>
        </w:rPr>
        <w:t>кта</w:t>
      </w:r>
      <w:proofErr w:type="spellEnd"/>
      <w:r w:rsidR="0039202A" w:rsidRPr="000F01F2">
        <w:rPr>
          <w:sz w:val="28"/>
          <w:szCs w:val="28"/>
        </w:rPr>
        <w:t xml:space="preserve"> </w:t>
      </w:r>
      <w:proofErr w:type="spellStart"/>
      <w:r w:rsidR="00E245EE">
        <w:rPr>
          <w:sz w:val="28"/>
          <w:szCs w:val="28"/>
        </w:rPr>
        <w:t>на</w:t>
      </w:r>
      <w:r w:rsidR="006843AD" w:rsidRPr="000F01F2">
        <w:rPr>
          <w:sz w:val="28"/>
          <w:szCs w:val="28"/>
        </w:rPr>
        <w:t>дасть</w:t>
      </w:r>
      <w:proofErr w:type="spellEnd"/>
      <w:r w:rsidR="006843AD" w:rsidRPr="000F01F2">
        <w:rPr>
          <w:sz w:val="28"/>
          <w:szCs w:val="28"/>
        </w:rPr>
        <w:t xml:space="preserve"> змогу гармонізувати національне законодавство із вимогами законодавства Європейського Союзу у сфері </w:t>
      </w:r>
      <w:proofErr w:type="spellStart"/>
      <w:r w:rsidR="004B034E" w:rsidRPr="000F01F2">
        <w:rPr>
          <w:sz w:val="28"/>
          <w:szCs w:val="28"/>
        </w:rPr>
        <w:t>екодизайну</w:t>
      </w:r>
      <w:proofErr w:type="spellEnd"/>
      <w:r w:rsidR="004B034E" w:rsidRPr="000F01F2">
        <w:rPr>
          <w:sz w:val="28"/>
          <w:szCs w:val="28"/>
        </w:rPr>
        <w:t xml:space="preserve"> </w:t>
      </w:r>
      <w:r w:rsidR="000268EF" w:rsidRPr="000F01F2">
        <w:rPr>
          <w:sz w:val="28"/>
          <w:szCs w:val="28"/>
        </w:rPr>
        <w:t>холодильних приладів</w:t>
      </w:r>
      <w:r w:rsidR="006843AD" w:rsidRPr="000F01F2">
        <w:rPr>
          <w:sz w:val="28"/>
          <w:szCs w:val="28"/>
        </w:rPr>
        <w:t xml:space="preserve">, забезпечить адаптацію чинного законодавства до вимог </w:t>
      </w:r>
      <w:proofErr w:type="spellStart"/>
      <w:r w:rsidR="006843AD" w:rsidRPr="000F01F2">
        <w:rPr>
          <w:sz w:val="28"/>
          <w:szCs w:val="28"/>
        </w:rPr>
        <w:t>acquis</w:t>
      </w:r>
      <w:proofErr w:type="spellEnd"/>
      <w:r w:rsidR="006843AD" w:rsidRPr="000F01F2">
        <w:rPr>
          <w:sz w:val="28"/>
          <w:szCs w:val="28"/>
        </w:rPr>
        <w:t xml:space="preserve"> ЄС у відповідній сфері. Затвердження</w:t>
      </w:r>
      <w:r w:rsidR="00F3254F" w:rsidRPr="000F01F2">
        <w:rPr>
          <w:sz w:val="28"/>
          <w:szCs w:val="28"/>
        </w:rPr>
        <w:t xml:space="preserve"> про</w:t>
      </w:r>
      <w:r w:rsidR="006A0D44" w:rsidRPr="000F01F2">
        <w:rPr>
          <w:sz w:val="28"/>
          <w:szCs w:val="28"/>
        </w:rPr>
        <w:t>е</w:t>
      </w:r>
      <w:r w:rsidR="00F3254F" w:rsidRPr="000F01F2">
        <w:rPr>
          <w:sz w:val="28"/>
          <w:szCs w:val="28"/>
        </w:rPr>
        <w:t>кту</w:t>
      </w:r>
      <w:r w:rsidR="006843AD" w:rsidRPr="000F01F2">
        <w:rPr>
          <w:sz w:val="28"/>
          <w:szCs w:val="28"/>
        </w:rPr>
        <w:t xml:space="preserve"> </w:t>
      </w:r>
      <w:proofErr w:type="spellStart"/>
      <w:r w:rsidR="0071746F" w:rsidRPr="000F01F2">
        <w:rPr>
          <w:sz w:val="28"/>
          <w:szCs w:val="28"/>
        </w:rPr>
        <w:t>акта</w:t>
      </w:r>
      <w:proofErr w:type="spellEnd"/>
      <w:r w:rsidR="006843AD" w:rsidRPr="000F01F2">
        <w:rPr>
          <w:sz w:val="28"/>
          <w:szCs w:val="28"/>
        </w:rPr>
        <w:t xml:space="preserve"> забезпечить виконання Україною зобов’язань, які стосуються </w:t>
      </w:r>
      <w:r w:rsidR="00364E52" w:rsidRPr="000F01F2">
        <w:rPr>
          <w:sz w:val="28"/>
          <w:szCs w:val="28"/>
        </w:rPr>
        <w:t>виконання Угоди про асоціацію між Україною, з однієї сторони, та Європейським Союзом, Європейським Співтовариством з атомної енергії їхніми державами-членами, з іншої сторони та протоколом про приєднання до Договору про заснування Енергетичного Співтовариства.</w:t>
      </w:r>
    </w:p>
    <w:p w14:paraId="49D4521C" w14:textId="41858DE3" w:rsidR="00F372C1" w:rsidRPr="000F01F2" w:rsidRDefault="006A0D44" w:rsidP="001F0894">
      <w:pPr>
        <w:tabs>
          <w:tab w:val="left" w:pos="1080"/>
        </w:tabs>
        <w:ind w:firstLine="567"/>
        <w:jc w:val="both"/>
        <w:rPr>
          <w:sz w:val="28"/>
          <w:szCs w:val="28"/>
        </w:rPr>
      </w:pPr>
      <w:r w:rsidRPr="000F01F2">
        <w:rPr>
          <w:sz w:val="28"/>
          <w:szCs w:val="28"/>
        </w:rPr>
        <w:t>Крім того, затвердження прое</w:t>
      </w:r>
      <w:r w:rsidR="00033B1E" w:rsidRPr="000F01F2">
        <w:rPr>
          <w:sz w:val="28"/>
          <w:szCs w:val="28"/>
        </w:rPr>
        <w:t xml:space="preserve">кту </w:t>
      </w:r>
      <w:proofErr w:type="spellStart"/>
      <w:r w:rsidR="00033B1E" w:rsidRPr="000F01F2">
        <w:rPr>
          <w:sz w:val="28"/>
          <w:szCs w:val="28"/>
        </w:rPr>
        <w:t>акта</w:t>
      </w:r>
      <w:proofErr w:type="spellEnd"/>
      <w:r w:rsidR="00033B1E" w:rsidRPr="000F01F2">
        <w:rPr>
          <w:sz w:val="28"/>
          <w:szCs w:val="28"/>
        </w:rPr>
        <w:t xml:space="preserve"> дозволить поступово усувати з ринку популярні товари, що завдають найбільшого негативного впливу на навколишнє середовище.</w:t>
      </w:r>
    </w:p>
    <w:p w14:paraId="61B314E3" w14:textId="77777777" w:rsidR="005C6188" w:rsidRPr="000F01F2" w:rsidRDefault="0071746F" w:rsidP="00D76F55">
      <w:pPr>
        <w:ind w:left="567"/>
        <w:jc w:val="both"/>
        <w:rPr>
          <w:b/>
          <w:sz w:val="28"/>
          <w:szCs w:val="28"/>
        </w:rPr>
      </w:pPr>
      <w:r w:rsidRPr="000F01F2">
        <w:rPr>
          <w:b/>
          <w:spacing w:val="1"/>
          <w:sz w:val="28"/>
          <w:szCs w:val="28"/>
        </w:rPr>
        <w:t xml:space="preserve">6. </w:t>
      </w:r>
      <w:r w:rsidR="00777716" w:rsidRPr="000F01F2">
        <w:rPr>
          <w:b/>
          <w:spacing w:val="1"/>
          <w:sz w:val="28"/>
          <w:szCs w:val="28"/>
        </w:rPr>
        <w:t>Узагальнений висновок</w:t>
      </w:r>
    </w:p>
    <w:p w14:paraId="2E3527DA" w14:textId="329E1AED" w:rsidR="0048642C" w:rsidRPr="000F01F2" w:rsidRDefault="007B4432" w:rsidP="00D76F55">
      <w:pPr>
        <w:pStyle w:val="a5"/>
        <w:spacing w:before="0"/>
        <w:rPr>
          <w:rFonts w:ascii="Times New Roman" w:hAnsi="Times New Roman"/>
          <w:sz w:val="28"/>
          <w:szCs w:val="28"/>
        </w:rPr>
      </w:pPr>
      <w:r w:rsidRPr="000F01F2">
        <w:rPr>
          <w:rFonts w:ascii="Times New Roman" w:hAnsi="Times New Roman"/>
          <w:sz w:val="28"/>
          <w:szCs w:val="28"/>
        </w:rPr>
        <w:t>Про</w:t>
      </w:r>
      <w:r w:rsidR="006A0D44" w:rsidRPr="000F01F2">
        <w:rPr>
          <w:rFonts w:ascii="Times New Roman" w:hAnsi="Times New Roman"/>
          <w:sz w:val="28"/>
          <w:szCs w:val="28"/>
        </w:rPr>
        <w:t>е</w:t>
      </w:r>
      <w:r w:rsidRPr="000F01F2">
        <w:rPr>
          <w:rFonts w:ascii="Times New Roman" w:hAnsi="Times New Roman"/>
          <w:sz w:val="28"/>
          <w:szCs w:val="28"/>
        </w:rPr>
        <w:t xml:space="preserve">кт </w:t>
      </w:r>
      <w:proofErr w:type="spellStart"/>
      <w:r w:rsidRPr="000F01F2">
        <w:rPr>
          <w:rFonts w:ascii="Times New Roman" w:hAnsi="Times New Roman"/>
          <w:sz w:val="28"/>
          <w:szCs w:val="28"/>
        </w:rPr>
        <w:t>акта</w:t>
      </w:r>
      <w:proofErr w:type="spellEnd"/>
      <w:r w:rsidRPr="000F01F2">
        <w:rPr>
          <w:sz w:val="28"/>
          <w:szCs w:val="28"/>
        </w:rPr>
        <w:t xml:space="preserve"> </w:t>
      </w:r>
      <w:r w:rsidR="00C41ED0" w:rsidRPr="000F01F2">
        <w:rPr>
          <w:rFonts w:ascii="Times New Roman" w:hAnsi="Times New Roman"/>
          <w:sz w:val="28"/>
          <w:szCs w:val="28"/>
        </w:rPr>
        <w:t>відповідає зобов’язанням України у сфері європейської інтеграції</w:t>
      </w:r>
      <w:r w:rsidR="00D3615B" w:rsidRPr="000F01F2">
        <w:rPr>
          <w:rFonts w:ascii="Times New Roman" w:hAnsi="Times New Roman"/>
          <w:sz w:val="28"/>
          <w:szCs w:val="28"/>
        </w:rPr>
        <w:t>, у тому числі міжнародно-правовим, та праву Європейського Союзу (</w:t>
      </w:r>
      <w:proofErr w:type="spellStart"/>
      <w:r w:rsidR="00D3615B" w:rsidRPr="000F01F2">
        <w:rPr>
          <w:rFonts w:ascii="Times New Roman" w:hAnsi="Times New Roman"/>
          <w:sz w:val="28"/>
          <w:szCs w:val="28"/>
        </w:rPr>
        <w:t>acquis</w:t>
      </w:r>
      <w:proofErr w:type="spellEnd"/>
      <w:r w:rsidR="00D3615B" w:rsidRPr="000F01F2">
        <w:rPr>
          <w:rFonts w:ascii="Times New Roman" w:hAnsi="Times New Roman"/>
          <w:sz w:val="28"/>
          <w:szCs w:val="28"/>
        </w:rPr>
        <w:t xml:space="preserve"> ЄС)</w:t>
      </w:r>
      <w:r w:rsidR="00777716" w:rsidRPr="000F01F2">
        <w:rPr>
          <w:rFonts w:ascii="Times New Roman" w:hAnsi="Times New Roman"/>
          <w:sz w:val="28"/>
          <w:szCs w:val="28"/>
        </w:rPr>
        <w:t>.</w:t>
      </w:r>
    </w:p>
    <w:p w14:paraId="202B90C3" w14:textId="77777777" w:rsidR="00675CA7" w:rsidRPr="000F01F2" w:rsidRDefault="00675CA7" w:rsidP="006B17FD">
      <w:pPr>
        <w:pStyle w:val="a5"/>
        <w:spacing w:before="0"/>
        <w:ind w:firstLine="0"/>
        <w:rPr>
          <w:rFonts w:ascii="Times New Roman" w:hAnsi="Times New Roman"/>
          <w:sz w:val="28"/>
          <w:szCs w:val="28"/>
        </w:rPr>
      </w:pPr>
    </w:p>
    <w:p w14:paraId="347DCD5F" w14:textId="77777777" w:rsidR="00B51C8F" w:rsidRDefault="00B51C8F" w:rsidP="006B17FD">
      <w:pPr>
        <w:pStyle w:val="a5"/>
        <w:spacing w:before="0"/>
        <w:ind w:firstLine="0"/>
        <w:rPr>
          <w:rFonts w:ascii="Times New Roman" w:hAnsi="Times New Roman"/>
          <w:sz w:val="28"/>
          <w:szCs w:val="28"/>
        </w:rPr>
      </w:pPr>
      <w:bookmarkStart w:id="0" w:name="_GoBack"/>
      <w:bookmarkEnd w:id="0"/>
    </w:p>
    <w:p w14:paraId="04D6D642" w14:textId="77777777" w:rsidR="00915DC3" w:rsidRPr="000F01F2" w:rsidRDefault="00915DC3" w:rsidP="006B17FD">
      <w:pPr>
        <w:pStyle w:val="a5"/>
        <w:spacing w:before="0"/>
        <w:ind w:firstLine="0"/>
        <w:rPr>
          <w:rFonts w:ascii="Times New Roman" w:hAnsi="Times New Roman"/>
          <w:sz w:val="28"/>
          <w:szCs w:val="28"/>
        </w:rPr>
      </w:pPr>
    </w:p>
    <w:p w14:paraId="7D63ACD8" w14:textId="03EBB6F7" w:rsidR="00AF4F0E" w:rsidRPr="00AA32A1" w:rsidRDefault="00915DC3" w:rsidP="00915DC3">
      <w:pPr>
        <w:shd w:val="clear" w:color="auto" w:fill="FFFFFF"/>
        <w:tabs>
          <w:tab w:val="left" w:pos="6225"/>
        </w:tabs>
        <w:rPr>
          <w:sz w:val="28"/>
          <w:szCs w:val="28"/>
        </w:rPr>
      </w:pPr>
      <w:r w:rsidRPr="00AA32A1">
        <w:rPr>
          <w:spacing w:val="-6"/>
          <w:sz w:val="28"/>
          <w:szCs w:val="28"/>
        </w:rPr>
        <w:t xml:space="preserve">Голова </w:t>
      </w:r>
      <w:proofErr w:type="spellStart"/>
      <w:r w:rsidRPr="00AA32A1">
        <w:rPr>
          <w:spacing w:val="-6"/>
          <w:sz w:val="28"/>
          <w:szCs w:val="28"/>
        </w:rPr>
        <w:t>Держенергоефективності</w:t>
      </w:r>
      <w:proofErr w:type="spellEnd"/>
      <w:r w:rsidRPr="00AA32A1">
        <w:rPr>
          <w:spacing w:val="-6"/>
          <w:sz w:val="28"/>
          <w:szCs w:val="28"/>
        </w:rPr>
        <w:tab/>
        <w:t xml:space="preserve">                Ганна ЗАМАЗЄЄВА</w:t>
      </w:r>
    </w:p>
    <w:p w14:paraId="73EAD07A" w14:textId="77777777" w:rsidR="00AF4F0E" w:rsidRPr="00AA32A1" w:rsidRDefault="00AF4F0E" w:rsidP="00AF4F0E">
      <w:pPr>
        <w:shd w:val="clear" w:color="auto" w:fill="FFFFFF"/>
        <w:ind w:firstLine="709"/>
        <w:rPr>
          <w:sz w:val="28"/>
          <w:szCs w:val="28"/>
        </w:rPr>
      </w:pPr>
    </w:p>
    <w:p w14:paraId="124CDBD3" w14:textId="23CA07AA" w:rsidR="00AF4F0E" w:rsidRPr="00AA32A1" w:rsidRDefault="00AF4F0E" w:rsidP="00AF4F0E">
      <w:pPr>
        <w:shd w:val="clear" w:color="auto" w:fill="FFFFFF"/>
        <w:rPr>
          <w:sz w:val="28"/>
          <w:szCs w:val="28"/>
        </w:rPr>
      </w:pPr>
      <w:r w:rsidRPr="00AA32A1">
        <w:rPr>
          <w:sz w:val="28"/>
          <w:szCs w:val="28"/>
        </w:rPr>
        <w:t>«____» _____________ 202</w:t>
      </w:r>
      <w:r w:rsidR="00EC0FE8" w:rsidRPr="00AA32A1">
        <w:rPr>
          <w:sz w:val="28"/>
          <w:szCs w:val="28"/>
        </w:rPr>
        <w:t>4</w:t>
      </w:r>
      <w:r w:rsidRPr="00AA32A1">
        <w:rPr>
          <w:sz w:val="28"/>
          <w:szCs w:val="28"/>
        </w:rPr>
        <w:t xml:space="preserve"> року</w:t>
      </w:r>
    </w:p>
    <w:sectPr w:rsidR="00AF4F0E" w:rsidRPr="00AA32A1" w:rsidSect="00B7513C">
      <w:headerReference w:type="default" r:id="rId9"/>
      <w:pgSz w:w="12240" w:h="15840"/>
      <w:pgMar w:top="1134" w:right="567" w:bottom="993" w:left="1701" w:header="284" w:footer="26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EF94B" w14:textId="77777777" w:rsidR="00776ECC" w:rsidRDefault="00776ECC">
      <w:r>
        <w:separator/>
      </w:r>
    </w:p>
  </w:endnote>
  <w:endnote w:type="continuationSeparator" w:id="0">
    <w:p w14:paraId="09EED67E" w14:textId="77777777" w:rsidR="00776ECC" w:rsidRDefault="00776E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ntiqua">
    <w:altName w:val="Century Gothic"/>
    <w:charset w:val="00"/>
    <w:family w:val="swiss"/>
    <w:pitch w:val="variable"/>
    <w:sig w:usb0="00000203" w:usb1="00000000" w:usb2="00000000" w:usb3="00000000" w:csb0="00000005" w:csb1="00000000"/>
  </w:font>
  <w:font w:name="EUAlbertina">
    <w:altName w:val="Times New Roman"/>
    <w:panose1 w:val="00000000000000000000"/>
    <w:charset w:val="CC"/>
    <w:family w:val="auto"/>
    <w:notTrueType/>
    <w:pitch w:val="default"/>
    <w:sig w:usb0="00000001" w:usb1="00000000" w:usb2="00000000" w:usb3="00000000" w:csb0="00000005" w:csb1="00000000"/>
  </w:font>
  <w:font w:name="Palatino Linotype">
    <w:panose1 w:val="02040502050505030304"/>
    <w:charset w:val="CC"/>
    <w:family w:val="roman"/>
    <w:pitch w:val="variable"/>
    <w:sig w:usb0="E0000287" w:usb1="40000013"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mbria Math">
    <w:panose1 w:val="02040503050406030204"/>
    <w:charset w:val="CC"/>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743511" w14:textId="77777777" w:rsidR="00776ECC" w:rsidRDefault="00776ECC">
      <w:r>
        <w:separator/>
      </w:r>
    </w:p>
  </w:footnote>
  <w:footnote w:type="continuationSeparator" w:id="0">
    <w:p w14:paraId="628AD6C9" w14:textId="77777777" w:rsidR="00776ECC" w:rsidRDefault="00776E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52393"/>
      <w:docPartObj>
        <w:docPartGallery w:val="Page Numbers (Top of Page)"/>
        <w:docPartUnique/>
      </w:docPartObj>
    </w:sdtPr>
    <w:sdtEndPr/>
    <w:sdtContent>
      <w:p w14:paraId="09D88648" w14:textId="77777777" w:rsidR="00776ECC" w:rsidRDefault="00776ECC">
        <w:pPr>
          <w:pStyle w:val="ac"/>
          <w:jc w:val="center"/>
        </w:pPr>
      </w:p>
      <w:p w14:paraId="52A44136" w14:textId="77777777" w:rsidR="00776ECC" w:rsidRDefault="00776ECC">
        <w:pPr>
          <w:pStyle w:val="ac"/>
          <w:jc w:val="center"/>
        </w:pPr>
        <w:r>
          <w:fldChar w:fldCharType="begin"/>
        </w:r>
        <w:r>
          <w:instrText xml:space="preserve"> PAGE   \* MERGEFORMAT </w:instrText>
        </w:r>
        <w:r>
          <w:fldChar w:fldCharType="separate"/>
        </w:r>
        <w:r w:rsidR="009141A0">
          <w:rPr>
            <w:noProof/>
          </w:rPr>
          <w:t>28</w:t>
        </w:r>
        <w:r>
          <w:rPr>
            <w:noProof/>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E2691"/>
    <w:multiLevelType w:val="hybridMultilevel"/>
    <w:tmpl w:val="7494E994"/>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046D05EB"/>
    <w:multiLevelType w:val="hybridMultilevel"/>
    <w:tmpl w:val="A9941C5E"/>
    <w:lvl w:ilvl="0" w:tplc="F2E6FE40">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5A402F7"/>
    <w:multiLevelType w:val="hybridMultilevel"/>
    <w:tmpl w:val="16309318"/>
    <w:lvl w:ilvl="0" w:tplc="B7CA761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5DC05BC"/>
    <w:multiLevelType w:val="hybridMultilevel"/>
    <w:tmpl w:val="A2D2BCC8"/>
    <w:lvl w:ilvl="0" w:tplc="2BF49236">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4">
    <w:nsid w:val="08A724AE"/>
    <w:multiLevelType w:val="hybridMultilevel"/>
    <w:tmpl w:val="100C0516"/>
    <w:lvl w:ilvl="0" w:tplc="37D68044">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670D77"/>
    <w:multiLevelType w:val="hybridMultilevel"/>
    <w:tmpl w:val="B7329C2E"/>
    <w:lvl w:ilvl="0" w:tplc="F52C575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1DB3C2E"/>
    <w:multiLevelType w:val="hybridMultilevel"/>
    <w:tmpl w:val="FAF2A3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3875ADE"/>
    <w:multiLevelType w:val="hybridMultilevel"/>
    <w:tmpl w:val="A8B0F7C8"/>
    <w:lvl w:ilvl="0" w:tplc="AC8E428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3D75F39"/>
    <w:multiLevelType w:val="hybridMultilevel"/>
    <w:tmpl w:val="5E649660"/>
    <w:lvl w:ilvl="0" w:tplc="730ABC5A">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85D64BB"/>
    <w:multiLevelType w:val="hybridMultilevel"/>
    <w:tmpl w:val="8DD83370"/>
    <w:lvl w:ilvl="0" w:tplc="0422000F">
      <w:start w:val="1"/>
      <w:numFmt w:val="decimal"/>
      <w:lvlText w:val="%1."/>
      <w:lvlJc w:val="left"/>
      <w:pPr>
        <w:ind w:left="580" w:hanging="360"/>
      </w:pPr>
      <w:rPr>
        <w:rFonts w:hint="default"/>
      </w:rPr>
    </w:lvl>
    <w:lvl w:ilvl="1" w:tplc="04220019" w:tentative="1">
      <w:start w:val="1"/>
      <w:numFmt w:val="lowerLetter"/>
      <w:lvlText w:val="%2."/>
      <w:lvlJc w:val="left"/>
      <w:pPr>
        <w:ind w:left="1300" w:hanging="360"/>
      </w:pPr>
    </w:lvl>
    <w:lvl w:ilvl="2" w:tplc="0422001B" w:tentative="1">
      <w:start w:val="1"/>
      <w:numFmt w:val="lowerRoman"/>
      <w:lvlText w:val="%3."/>
      <w:lvlJc w:val="right"/>
      <w:pPr>
        <w:ind w:left="2020" w:hanging="180"/>
      </w:pPr>
    </w:lvl>
    <w:lvl w:ilvl="3" w:tplc="0422000F" w:tentative="1">
      <w:start w:val="1"/>
      <w:numFmt w:val="decimal"/>
      <w:lvlText w:val="%4."/>
      <w:lvlJc w:val="left"/>
      <w:pPr>
        <w:ind w:left="2740" w:hanging="360"/>
      </w:pPr>
    </w:lvl>
    <w:lvl w:ilvl="4" w:tplc="04220019" w:tentative="1">
      <w:start w:val="1"/>
      <w:numFmt w:val="lowerLetter"/>
      <w:lvlText w:val="%5."/>
      <w:lvlJc w:val="left"/>
      <w:pPr>
        <w:ind w:left="3460" w:hanging="360"/>
      </w:pPr>
    </w:lvl>
    <w:lvl w:ilvl="5" w:tplc="0422001B" w:tentative="1">
      <w:start w:val="1"/>
      <w:numFmt w:val="lowerRoman"/>
      <w:lvlText w:val="%6."/>
      <w:lvlJc w:val="right"/>
      <w:pPr>
        <w:ind w:left="4180" w:hanging="180"/>
      </w:pPr>
    </w:lvl>
    <w:lvl w:ilvl="6" w:tplc="0422000F" w:tentative="1">
      <w:start w:val="1"/>
      <w:numFmt w:val="decimal"/>
      <w:lvlText w:val="%7."/>
      <w:lvlJc w:val="left"/>
      <w:pPr>
        <w:ind w:left="4900" w:hanging="360"/>
      </w:pPr>
    </w:lvl>
    <w:lvl w:ilvl="7" w:tplc="04220019" w:tentative="1">
      <w:start w:val="1"/>
      <w:numFmt w:val="lowerLetter"/>
      <w:lvlText w:val="%8."/>
      <w:lvlJc w:val="left"/>
      <w:pPr>
        <w:ind w:left="5620" w:hanging="360"/>
      </w:pPr>
    </w:lvl>
    <w:lvl w:ilvl="8" w:tplc="0422001B" w:tentative="1">
      <w:start w:val="1"/>
      <w:numFmt w:val="lowerRoman"/>
      <w:lvlText w:val="%9."/>
      <w:lvlJc w:val="right"/>
      <w:pPr>
        <w:ind w:left="6340" w:hanging="180"/>
      </w:pPr>
    </w:lvl>
  </w:abstractNum>
  <w:abstractNum w:abstractNumId="10">
    <w:nsid w:val="1A2826F4"/>
    <w:multiLevelType w:val="hybridMultilevel"/>
    <w:tmpl w:val="9E584626"/>
    <w:lvl w:ilvl="0" w:tplc="DBC6BFA4">
      <w:start w:val="1"/>
      <w:numFmt w:val="decimal"/>
      <w:lvlText w:val="%1."/>
      <w:lvlJc w:val="left"/>
      <w:pPr>
        <w:ind w:left="928"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CD650A3"/>
    <w:multiLevelType w:val="hybridMultilevel"/>
    <w:tmpl w:val="BE323B7A"/>
    <w:lvl w:ilvl="0" w:tplc="04190011">
      <w:start w:val="1"/>
      <w:numFmt w:val="decimal"/>
      <w:lvlText w:val="%1)"/>
      <w:lvlJc w:val="left"/>
      <w:pPr>
        <w:ind w:left="1287" w:hanging="360"/>
      </w:pPr>
    </w:lvl>
    <w:lvl w:ilvl="1" w:tplc="1D2C8B08">
      <w:numFmt w:val="bullet"/>
      <w:lvlText w:val="-"/>
      <w:lvlJc w:val="left"/>
      <w:pPr>
        <w:ind w:left="2007" w:hanging="360"/>
      </w:pPr>
      <w:rPr>
        <w:rFonts w:ascii="Times New Roman" w:eastAsia="Times New Roman" w:hAnsi="Times New Roman" w:cs="Times New Roman"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2">
    <w:nsid w:val="313D3AF3"/>
    <w:multiLevelType w:val="hybridMultilevel"/>
    <w:tmpl w:val="7A882E66"/>
    <w:lvl w:ilvl="0" w:tplc="F852E9A8">
      <w:start w:val="1"/>
      <w:numFmt w:val="lowerRoman"/>
      <w:lvlText w:val="(%1)"/>
      <w:lvlJc w:val="left"/>
      <w:pPr>
        <w:ind w:left="1440" w:hanging="72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3">
    <w:nsid w:val="35D85926"/>
    <w:multiLevelType w:val="hybridMultilevel"/>
    <w:tmpl w:val="B7329C2E"/>
    <w:lvl w:ilvl="0" w:tplc="F52C575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5F7159A"/>
    <w:multiLevelType w:val="hybridMultilevel"/>
    <w:tmpl w:val="BAACDE5E"/>
    <w:lvl w:ilvl="0" w:tplc="04190011">
      <w:start w:val="1"/>
      <w:numFmt w:val="decimal"/>
      <w:lvlText w:val="%1)"/>
      <w:lvlJc w:val="left"/>
      <w:pPr>
        <w:ind w:left="1287" w:hanging="360"/>
      </w:pPr>
    </w:lvl>
    <w:lvl w:ilvl="1" w:tplc="04190003">
      <w:start w:val="1"/>
      <w:numFmt w:val="bullet"/>
      <w:lvlText w:val="o"/>
      <w:lvlJc w:val="left"/>
      <w:pPr>
        <w:ind w:left="2007" w:hanging="360"/>
      </w:pPr>
      <w:rPr>
        <w:rFonts w:ascii="Courier New" w:hAnsi="Courier New" w:cs="Courier New" w:hint="default"/>
      </w:rPr>
    </w:lvl>
    <w:lvl w:ilvl="2" w:tplc="5B0682DE">
      <w:start w:val="9"/>
      <w:numFmt w:val="decimal"/>
      <w:lvlText w:val="%3"/>
      <w:lvlJc w:val="left"/>
      <w:pPr>
        <w:tabs>
          <w:tab w:val="num" w:pos="2907"/>
        </w:tabs>
        <w:ind w:left="2907" w:hanging="360"/>
      </w:pPr>
      <w:rPr>
        <w:rFonts w:hint="default"/>
      </w:r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5">
    <w:nsid w:val="3B1F5B6F"/>
    <w:multiLevelType w:val="hybridMultilevel"/>
    <w:tmpl w:val="4B5ED4E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nsid w:val="3FBB3752"/>
    <w:multiLevelType w:val="hybridMultilevel"/>
    <w:tmpl w:val="D4962B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1115D7C"/>
    <w:multiLevelType w:val="hybridMultilevel"/>
    <w:tmpl w:val="A8A0AF20"/>
    <w:lvl w:ilvl="0" w:tplc="94E0DC9A">
      <w:start w:val="1"/>
      <w:numFmt w:val="bullet"/>
      <w:lvlText w:val="-"/>
      <w:lvlJc w:val="left"/>
      <w:pPr>
        <w:ind w:left="1080" w:hanging="360"/>
      </w:pPr>
      <w:rPr>
        <w:rFonts w:ascii="Calibri" w:eastAsia="Calibri" w:hAnsi="Calibri" w:cs="Calibri"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18">
    <w:nsid w:val="46F2649E"/>
    <w:multiLevelType w:val="hybridMultilevel"/>
    <w:tmpl w:val="4D9025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8F94E8C"/>
    <w:multiLevelType w:val="hybridMultilevel"/>
    <w:tmpl w:val="C96E10CE"/>
    <w:lvl w:ilvl="0" w:tplc="2580E990">
      <w:start w:val="1"/>
      <w:numFmt w:val="lowerLetter"/>
      <w:lvlText w:val="(%1)"/>
      <w:lvlJc w:val="left"/>
      <w:pPr>
        <w:tabs>
          <w:tab w:val="num" w:pos="765"/>
        </w:tabs>
        <w:ind w:left="765" w:hanging="40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4B4C76D0"/>
    <w:multiLevelType w:val="hybridMultilevel"/>
    <w:tmpl w:val="5D90B2A4"/>
    <w:lvl w:ilvl="0" w:tplc="D6EE0DF2">
      <w:start w:val="1"/>
      <w:numFmt w:val="decimal"/>
      <w:lvlText w:val="%1."/>
      <w:lvlJc w:val="left"/>
      <w:pPr>
        <w:tabs>
          <w:tab w:val="num" w:pos="1211"/>
        </w:tabs>
        <w:ind w:left="1211" w:hanging="360"/>
      </w:pPr>
      <w:rPr>
        <w:rFonts w:hint="default"/>
        <w:b/>
      </w:rPr>
    </w:lvl>
    <w:lvl w:ilvl="1" w:tplc="04190019" w:tentative="1">
      <w:start w:val="1"/>
      <w:numFmt w:val="lowerLetter"/>
      <w:lvlText w:val="%2."/>
      <w:lvlJc w:val="left"/>
      <w:pPr>
        <w:tabs>
          <w:tab w:val="num" w:pos="1790"/>
        </w:tabs>
        <w:ind w:left="1790" w:hanging="360"/>
      </w:pPr>
    </w:lvl>
    <w:lvl w:ilvl="2" w:tplc="0419001B" w:tentative="1">
      <w:start w:val="1"/>
      <w:numFmt w:val="lowerRoman"/>
      <w:lvlText w:val="%3."/>
      <w:lvlJc w:val="right"/>
      <w:pPr>
        <w:tabs>
          <w:tab w:val="num" w:pos="2510"/>
        </w:tabs>
        <w:ind w:left="2510" w:hanging="180"/>
      </w:pPr>
    </w:lvl>
    <w:lvl w:ilvl="3" w:tplc="0419000F" w:tentative="1">
      <w:start w:val="1"/>
      <w:numFmt w:val="decimal"/>
      <w:lvlText w:val="%4."/>
      <w:lvlJc w:val="left"/>
      <w:pPr>
        <w:tabs>
          <w:tab w:val="num" w:pos="3230"/>
        </w:tabs>
        <w:ind w:left="3230" w:hanging="360"/>
      </w:pPr>
    </w:lvl>
    <w:lvl w:ilvl="4" w:tplc="04190019" w:tentative="1">
      <w:start w:val="1"/>
      <w:numFmt w:val="lowerLetter"/>
      <w:lvlText w:val="%5."/>
      <w:lvlJc w:val="left"/>
      <w:pPr>
        <w:tabs>
          <w:tab w:val="num" w:pos="3950"/>
        </w:tabs>
        <w:ind w:left="3950" w:hanging="360"/>
      </w:pPr>
    </w:lvl>
    <w:lvl w:ilvl="5" w:tplc="0419001B" w:tentative="1">
      <w:start w:val="1"/>
      <w:numFmt w:val="lowerRoman"/>
      <w:lvlText w:val="%6."/>
      <w:lvlJc w:val="right"/>
      <w:pPr>
        <w:tabs>
          <w:tab w:val="num" w:pos="4670"/>
        </w:tabs>
        <w:ind w:left="4670" w:hanging="180"/>
      </w:pPr>
    </w:lvl>
    <w:lvl w:ilvl="6" w:tplc="0419000F" w:tentative="1">
      <w:start w:val="1"/>
      <w:numFmt w:val="decimal"/>
      <w:lvlText w:val="%7."/>
      <w:lvlJc w:val="left"/>
      <w:pPr>
        <w:tabs>
          <w:tab w:val="num" w:pos="5390"/>
        </w:tabs>
        <w:ind w:left="5390" w:hanging="360"/>
      </w:pPr>
    </w:lvl>
    <w:lvl w:ilvl="7" w:tplc="04190019" w:tentative="1">
      <w:start w:val="1"/>
      <w:numFmt w:val="lowerLetter"/>
      <w:lvlText w:val="%8."/>
      <w:lvlJc w:val="left"/>
      <w:pPr>
        <w:tabs>
          <w:tab w:val="num" w:pos="6110"/>
        </w:tabs>
        <w:ind w:left="6110" w:hanging="360"/>
      </w:pPr>
    </w:lvl>
    <w:lvl w:ilvl="8" w:tplc="0419001B" w:tentative="1">
      <w:start w:val="1"/>
      <w:numFmt w:val="lowerRoman"/>
      <w:lvlText w:val="%9."/>
      <w:lvlJc w:val="right"/>
      <w:pPr>
        <w:tabs>
          <w:tab w:val="num" w:pos="6830"/>
        </w:tabs>
        <w:ind w:left="6830" w:hanging="180"/>
      </w:pPr>
    </w:lvl>
  </w:abstractNum>
  <w:abstractNum w:abstractNumId="21">
    <w:nsid w:val="4C7147BE"/>
    <w:multiLevelType w:val="hybridMultilevel"/>
    <w:tmpl w:val="8BBE86E6"/>
    <w:lvl w:ilvl="0" w:tplc="CF768D1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C271162"/>
    <w:multiLevelType w:val="hybridMultilevel"/>
    <w:tmpl w:val="FFA872A6"/>
    <w:lvl w:ilvl="0" w:tplc="9C60B890">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5EE530AF"/>
    <w:multiLevelType w:val="hybridMultilevel"/>
    <w:tmpl w:val="87DEDF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F93442E"/>
    <w:multiLevelType w:val="multilevel"/>
    <w:tmpl w:val="BE323B7A"/>
    <w:lvl w:ilvl="0">
      <w:start w:val="1"/>
      <w:numFmt w:val="decimal"/>
      <w:lvlText w:val="%1)"/>
      <w:lvlJc w:val="left"/>
      <w:pPr>
        <w:ind w:left="1287" w:hanging="360"/>
      </w:pPr>
    </w:lvl>
    <w:lvl w:ilvl="1">
      <w:numFmt w:val="bullet"/>
      <w:lvlText w:val="-"/>
      <w:lvlJc w:val="left"/>
      <w:pPr>
        <w:ind w:left="2007" w:hanging="360"/>
      </w:pPr>
      <w:rPr>
        <w:rFonts w:ascii="Times New Roman" w:eastAsia="Times New Roman" w:hAnsi="Times New Roman" w:cs="Times New Roman" w:hint="default"/>
      </w:r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25">
    <w:nsid w:val="62384EF4"/>
    <w:multiLevelType w:val="hybridMultilevel"/>
    <w:tmpl w:val="EFC01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632970F2"/>
    <w:multiLevelType w:val="hybridMultilevel"/>
    <w:tmpl w:val="C884F280"/>
    <w:lvl w:ilvl="0" w:tplc="60728CAA">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5611734"/>
    <w:multiLevelType w:val="hybridMultilevel"/>
    <w:tmpl w:val="57ACEEA2"/>
    <w:lvl w:ilvl="0" w:tplc="E5B281E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66EB1957"/>
    <w:multiLevelType w:val="hybridMultilevel"/>
    <w:tmpl w:val="4912B03A"/>
    <w:lvl w:ilvl="0" w:tplc="34A8810C">
      <w:start w:val="20"/>
      <w:numFmt w:val="bullet"/>
      <w:lvlText w:val="—"/>
      <w:lvlJc w:val="left"/>
      <w:pPr>
        <w:ind w:left="762" w:hanging="360"/>
      </w:pPr>
      <w:rPr>
        <w:rFonts w:ascii="Times New Roman" w:eastAsia="Times New Roman" w:hAnsi="Times New Roman" w:cs="Times New Roman" w:hint="default"/>
        <w:color w:val="1A171C"/>
      </w:rPr>
    </w:lvl>
    <w:lvl w:ilvl="1" w:tplc="04190003" w:tentative="1">
      <w:start w:val="1"/>
      <w:numFmt w:val="bullet"/>
      <w:lvlText w:val="o"/>
      <w:lvlJc w:val="left"/>
      <w:pPr>
        <w:ind w:left="1482" w:hanging="360"/>
      </w:pPr>
      <w:rPr>
        <w:rFonts w:ascii="Courier New" w:hAnsi="Courier New" w:cs="Courier New" w:hint="default"/>
      </w:rPr>
    </w:lvl>
    <w:lvl w:ilvl="2" w:tplc="04190005" w:tentative="1">
      <w:start w:val="1"/>
      <w:numFmt w:val="bullet"/>
      <w:lvlText w:val=""/>
      <w:lvlJc w:val="left"/>
      <w:pPr>
        <w:ind w:left="2202" w:hanging="360"/>
      </w:pPr>
      <w:rPr>
        <w:rFonts w:ascii="Wingdings" w:hAnsi="Wingdings" w:hint="default"/>
      </w:rPr>
    </w:lvl>
    <w:lvl w:ilvl="3" w:tplc="04190001" w:tentative="1">
      <w:start w:val="1"/>
      <w:numFmt w:val="bullet"/>
      <w:lvlText w:val=""/>
      <w:lvlJc w:val="left"/>
      <w:pPr>
        <w:ind w:left="2922" w:hanging="360"/>
      </w:pPr>
      <w:rPr>
        <w:rFonts w:ascii="Symbol" w:hAnsi="Symbol" w:hint="default"/>
      </w:rPr>
    </w:lvl>
    <w:lvl w:ilvl="4" w:tplc="04190003" w:tentative="1">
      <w:start w:val="1"/>
      <w:numFmt w:val="bullet"/>
      <w:lvlText w:val="o"/>
      <w:lvlJc w:val="left"/>
      <w:pPr>
        <w:ind w:left="3642" w:hanging="360"/>
      </w:pPr>
      <w:rPr>
        <w:rFonts w:ascii="Courier New" w:hAnsi="Courier New" w:cs="Courier New" w:hint="default"/>
      </w:rPr>
    </w:lvl>
    <w:lvl w:ilvl="5" w:tplc="04190005" w:tentative="1">
      <w:start w:val="1"/>
      <w:numFmt w:val="bullet"/>
      <w:lvlText w:val=""/>
      <w:lvlJc w:val="left"/>
      <w:pPr>
        <w:ind w:left="4362" w:hanging="360"/>
      </w:pPr>
      <w:rPr>
        <w:rFonts w:ascii="Wingdings" w:hAnsi="Wingdings" w:hint="default"/>
      </w:rPr>
    </w:lvl>
    <w:lvl w:ilvl="6" w:tplc="04190001" w:tentative="1">
      <w:start w:val="1"/>
      <w:numFmt w:val="bullet"/>
      <w:lvlText w:val=""/>
      <w:lvlJc w:val="left"/>
      <w:pPr>
        <w:ind w:left="5082" w:hanging="360"/>
      </w:pPr>
      <w:rPr>
        <w:rFonts w:ascii="Symbol" w:hAnsi="Symbol" w:hint="default"/>
      </w:rPr>
    </w:lvl>
    <w:lvl w:ilvl="7" w:tplc="04190003" w:tentative="1">
      <w:start w:val="1"/>
      <w:numFmt w:val="bullet"/>
      <w:lvlText w:val="o"/>
      <w:lvlJc w:val="left"/>
      <w:pPr>
        <w:ind w:left="5802" w:hanging="360"/>
      </w:pPr>
      <w:rPr>
        <w:rFonts w:ascii="Courier New" w:hAnsi="Courier New" w:cs="Courier New" w:hint="default"/>
      </w:rPr>
    </w:lvl>
    <w:lvl w:ilvl="8" w:tplc="04190005" w:tentative="1">
      <w:start w:val="1"/>
      <w:numFmt w:val="bullet"/>
      <w:lvlText w:val=""/>
      <w:lvlJc w:val="left"/>
      <w:pPr>
        <w:ind w:left="6522" w:hanging="360"/>
      </w:pPr>
      <w:rPr>
        <w:rFonts w:ascii="Wingdings" w:hAnsi="Wingdings" w:hint="default"/>
      </w:rPr>
    </w:lvl>
  </w:abstractNum>
  <w:abstractNum w:abstractNumId="29">
    <w:nsid w:val="67C425E9"/>
    <w:multiLevelType w:val="hybridMultilevel"/>
    <w:tmpl w:val="67F80A42"/>
    <w:lvl w:ilvl="0" w:tplc="3CD6593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6D174A44"/>
    <w:multiLevelType w:val="hybridMultilevel"/>
    <w:tmpl w:val="27CE94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905C8C"/>
    <w:multiLevelType w:val="hybridMultilevel"/>
    <w:tmpl w:val="702A5F1C"/>
    <w:lvl w:ilvl="0" w:tplc="E7F438FC">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50106BD"/>
    <w:multiLevelType w:val="hybridMultilevel"/>
    <w:tmpl w:val="478E7848"/>
    <w:lvl w:ilvl="0" w:tplc="40A468CE">
      <w:start w:val="9"/>
      <w:numFmt w:val="decimal"/>
      <w:lvlText w:val="%1)"/>
      <w:lvlJc w:val="left"/>
      <w:pPr>
        <w:tabs>
          <w:tab w:val="num" w:pos="432"/>
        </w:tabs>
        <w:ind w:left="432" w:hanging="360"/>
      </w:pPr>
      <w:rPr>
        <w:rFonts w:hint="default"/>
      </w:rPr>
    </w:lvl>
    <w:lvl w:ilvl="1" w:tplc="04190019" w:tentative="1">
      <w:start w:val="1"/>
      <w:numFmt w:val="lowerLetter"/>
      <w:lvlText w:val="%2."/>
      <w:lvlJc w:val="left"/>
      <w:pPr>
        <w:tabs>
          <w:tab w:val="num" w:pos="1152"/>
        </w:tabs>
        <w:ind w:left="1152" w:hanging="360"/>
      </w:pPr>
    </w:lvl>
    <w:lvl w:ilvl="2" w:tplc="0419001B" w:tentative="1">
      <w:start w:val="1"/>
      <w:numFmt w:val="lowerRoman"/>
      <w:lvlText w:val="%3."/>
      <w:lvlJc w:val="right"/>
      <w:pPr>
        <w:tabs>
          <w:tab w:val="num" w:pos="1872"/>
        </w:tabs>
        <w:ind w:left="1872" w:hanging="180"/>
      </w:pPr>
    </w:lvl>
    <w:lvl w:ilvl="3" w:tplc="0419000F" w:tentative="1">
      <w:start w:val="1"/>
      <w:numFmt w:val="decimal"/>
      <w:lvlText w:val="%4."/>
      <w:lvlJc w:val="left"/>
      <w:pPr>
        <w:tabs>
          <w:tab w:val="num" w:pos="2592"/>
        </w:tabs>
        <w:ind w:left="2592" w:hanging="360"/>
      </w:pPr>
    </w:lvl>
    <w:lvl w:ilvl="4" w:tplc="04190019" w:tentative="1">
      <w:start w:val="1"/>
      <w:numFmt w:val="lowerLetter"/>
      <w:lvlText w:val="%5."/>
      <w:lvlJc w:val="left"/>
      <w:pPr>
        <w:tabs>
          <w:tab w:val="num" w:pos="3312"/>
        </w:tabs>
        <w:ind w:left="3312" w:hanging="360"/>
      </w:pPr>
    </w:lvl>
    <w:lvl w:ilvl="5" w:tplc="0419001B" w:tentative="1">
      <w:start w:val="1"/>
      <w:numFmt w:val="lowerRoman"/>
      <w:lvlText w:val="%6."/>
      <w:lvlJc w:val="right"/>
      <w:pPr>
        <w:tabs>
          <w:tab w:val="num" w:pos="4032"/>
        </w:tabs>
        <w:ind w:left="4032" w:hanging="180"/>
      </w:pPr>
    </w:lvl>
    <w:lvl w:ilvl="6" w:tplc="0419000F" w:tentative="1">
      <w:start w:val="1"/>
      <w:numFmt w:val="decimal"/>
      <w:lvlText w:val="%7."/>
      <w:lvlJc w:val="left"/>
      <w:pPr>
        <w:tabs>
          <w:tab w:val="num" w:pos="4752"/>
        </w:tabs>
        <w:ind w:left="4752" w:hanging="360"/>
      </w:pPr>
    </w:lvl>
    <w:lvl w:ilvl="7" w:tplc="04190019" w:tentative="1">
      <w:start w:val="1"/>
      <w:numFmt w:val="lowerLetter"/>
      <w:lvlText w:val="%8."/>
      <w:lvlJc w:val="left"/>
      <w:pPr>
        <w:tabs>
          <w:tab w:val="num" w:pos="5472"/>
        </w:tabs>
        <w:ind w:left="5472" w:hanging="360"/>
      </w:pPr>
    </w:lvl>
    <w:lvl w:ilvl="8" w:tplc="0419001B" w:tentative="1">
      <w:start w:val="1"/>
      <w:numFmt w:val="lowerRoman"/>
      <w:lvlText w:val="%9."/>
      <w:lvlJc w:val="right"/>
      <w:pPr>
        <w:tabs>
          <w:tab w:val="num" w:pos="6192"/>
        </w:tabs>
        <w:ind w:left="6192" w:hanging="180"/>
      </w:pPr>
    </w:lvl>
  </w:abstractNum>
  <w:abstractNum w:abstractNumId="33">
    <w:nsid w:val="755463D2"/>
    <w:multiLevelType w:val="multilevel"/>
    <w:tmpl w:val="B7329C2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76061B39"/>
    <w:multiLevelType w:val="multilevel"/>
    <w:tmpl w:val="200CDF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4"/>
        <w:w w:val="100"/>
        <w:position w:val="0"/>
        <w:sz w:val="26"/>
        <w:szCs w:val="26"/>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65D2AA9"/>
    <w:multiLevelType w:val="hybridMultilevel"/>
    <w:tmpl w:val="B12EB5EA"/>
    <w:lvl w:ilvl="0" w:tplc="E296568C">
      <w:start w:val="4"/>
      <w:numFmt w:val="lowerLetter"/>
      <w:lvlText w:val="%1)"/>
      <w:lvlJc w:val="left"/>
      <w:pPr>
        <w:tabs>
          <w:tab w:val="num" w:pos="990"/>
        </w:tabs>
        <w:ind w:left="990" w:hanging="63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7C22655C"/>
    <w:multiLevelType w:val="hybridMultilevel"/>
    <w:tmpl w:val="D4BCC1E2"/>
    <w:lvl w:ilvl="0" w:tplc="938C013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27"/>
  </w:num>
  <w:num w:numId="3">
    <w:abstractNumId w:val="8"/>
  </w:num>
  <w:num w:numId="4">
    <w:abstractNumId w:val="19"/>
  </w:num>
  <w:num w:numId="5">
    <w:abstractNumId w:val="22"/>
  </w:num>
  <w:num w:numId="6">
    <w:abstractNumId w:val="1"/>
  </w:num>
  <w:num w:numId="7">
    <w:abstractNumId w:val="5"/>
  </w:num>
  <w:num w:numId="8">
    <w:abstractNumId w:val="35"/>
  </w:num>
  <w:num w:numId="9">
    <w:abstractNumId w:val="21"/>
  </w:num>
  <w:num w:numId="10">
    <w:abstractNumId w:val="28"/>
  </w:num>
  <w:num w:numId="11">
    <w:abstractNumId w:val="11"/>
  </w:num>
  <w:num w:numId="12">
    <w:abstractNumId w:val="14"/>
  </w:num>
  <w:num w:numId="13">
    <w:abstractNumId w:val="33"/>
  </w:num>
  <w:num w:numId="14">
    <w:abstractNumId w:val="32"/>
  </w:num>
  <w:num w:numId="15">
    <w:abstractNumId w:val="24"/>
  </w:num>
  <w:num w:numId="16">
    <w:abstractNumId w:val="3"/>
  </w:num>
  <w:num w:numId="17">
    <w:abstractNumId w:val="13"/>
  </w:num>
  <w:num w:numId="18">
    <w:abstractNumId w:val="15"/>
  </w:num>
  <w:num w:numId="19">
    <w:abstractNumId w:val="12"/>
  </w:num>
  <w:num w:numId="20">
    <w:abstractNumId w:val="0"/>
  </w:num>
  <w:num w:numId="21">
    <w:abstractNumId w:val="17"/>
  </w:num>
  <w:num w:numId="22">
    <w:abstractNumId w:val="9"/>
  </w:num>
  <w:num w:numId="23">
    <w:abstractNumId w:val="29"/>
  </w:num>
  <w:num w:numId="24">
    <w:abstractNumId w:val="34"/>
  </w:num>
  <w:num w:numId="25">
    <w:abstractNumId w:val="16"/>
  </w:num>
  <w:num w:numId="26">
    <w:abstractNumId w:val="25"/>
  </w:num>
  <w:num w:numId="27">
    <w:abstractNumId w:val="36"/>
  </w:num>
  <w:num w:numId="28">
    <w:abstractNumId w:val="6"/>
  </w:num>
  <w:num w:numId="29">
    <w:abstractNumId w:val="23"/>
  </w:num>
  <w:num w:numId="30">
    <w:abstractNumId w:val="30"/>
  </w:num>
  <w:num w:numId="31">
    <w:abstractNumId w:val="7"/>
  </w:num>
  <w:num w:numId="32">
    <w:abstractNumId w:val="26"/>
  </w:num>
  <w:num w:numId="33">
    <w:abstractNumId w:val="4"/>
  </w:num>
  <w:num w:numId="34">
    <w:abstractNumId w:val="31"/>
  </w:num>
  <w:num w:numId="35">
    <w:abstractNumId w:val="18"/>
  </w:num>
  <w:num w:numId="36">
    <w:abstractNumId w:val="2"/>
  </w:num>
  <w:num w:numId="3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365"/>
    <w:rsid w:val="00001768"/>
    <w:rsid w:val="000018C9"/>
    <w:rsid w:val="000030EA"/>
    <w:rsid w:val="0000323F"/>
    <w:rsid w:val="000034FE"/>
    <w:rsid w:val="00004478"/>
    <w:rsid w:val="00005647"/>
    <w:rsid w:val="00006855"/>
    <w:rsid w:val="00006CBD"/>
    <w:rsid w:val="000100F0"/>
    <w:rsid w:val="00010142"/>
    <w:rsid w:val="00011114"/>
    <w:rsid w:val="0001242A"/>
    <w:rsid w:val="0001424C"/>
    <w:rsid w:val="00015B18"/>
    <w:rsid w:val="00016B4C"/>
    <w:rsid w:val="00020091"/>
    <w:rsid w:val="00023263"/>
    <w:rsid w:val="0002352C"/>
    <w:rsid w:val="000268EF"/>
    <w:rsid w:val="0003089E"/>
    <w:rsid w:val="00030E98"/>
    <w:rsid w:val="00032CCA"/>
    <w:rsid w:val="00033667"/>
    <w:rsid w:val="00033B1E"/>
    <w:rsid w:val="0003769E"/>
    <w:rsid w:val="000379BA"/>
    <w:rsid w:val="000407AE"/>
    <w:rsid w:val="00040A23"/>
    <w:rsid w:val="0004100A"/>
    <w:rsid w:val="00041A66"/>
    <w:rsid w:val="00042702"/>
    <w:rsid w:val="00043126"/>
    <w:rsid w:val="000441AA"/>
    <w:rsid w:val="000446D6"/>
    <w:rsid w:val="00045AB3"/>
    <w:rsid w:val="0005149D"/>
    <w:rsid w:val="00051F50"/>
    <w:rsid w:val="00052BE6"/>
    <w:rsid w:val="00053D6C"/>
    <w:rsid w:val="0005777E"/>
    <w:rsid w:val="00057A87"/>
    <w:rsid w:val="000614DC"/>
    <w:rsid w:val="000615AF"/>
    <w:rsid w:val="000616B2"/>
    <w:rsid w:val="0006330E"/>
    <w:rsid w:val="00063CE2"/>
    <w:rsid w:val="000658D3"/>
    <w:rsid w:val="00067FAB"/>
    <w:rsid w:val="00071103"/>
    <w:rsid w:val="00072AEC"/>
    <w:rsid w:val="00072F8F"/>
    <w:rsid w:val="000732CC"/>
    <w:rsid w:val="000736D0"/>
    <w:rsid w:val="00073EFA"/>
    <w:rsid w:val="0008538C"/>
    <w:rsid w:val="00086598"/>
    <w:rsid w:val="000875C8"/>
    <w:rsid w:val="00090734"/>
    <w:rsid w:val="000910F8"/>
    <w:rsid w:val="00094B8C"/>
    <w:rsid w:val="00094CA9"/>
    <w:rsid w:val="00095593"/>
    <w:rsid w:val="00095670"/>
    <w:rsid w:val="00096E4F"/>
    <w:rsid w:val="000A0746"/>
    <w:rsid w:val="000A0908"/>
    <w:rsid w:val="000A4C8A"/>
    <w:rsid w:val="000A5BAD"/>
    <w:rsid w:val="000A5C89"/>
    <w:rsid w:val="000A5FB3"/>
    <w:rsid w:val="000A68C8"/>
    <w:rsid w:val="000A6C17"/>
    <w:rsid w:val="000A7412"/>
    <w:rsid w:val="000B0C4D"/>
    <w:rsid w:val="000B28F9"/>
    <w:rsid w:val="000B30D0"/>
    <w:rsid w:val="000B40D1"/>
    <w:rsid w:val="000B473D"/>
    <w:rsid w:val="000B53F1"/>
    <w:rsid w:val="000B5A6D"/>
    <w:rsid w:val="000B765B"/>
    <w:rsid w:val="000C055F"/>
    <w:rsid w:val="000C0AE4"/>
    <w:rsid w:val="000C1AF6"/>
    <w:rsid w:val="000C60E5"/>
    <w:rsid w:val="000C69E3"/>
    <w:rsid w:val="000D1AC3"/>
    <w:rsid w:val="000D2B71"/>
    <w:rsid w:val="000D415D"/>
    <w:rsid w:val="000D4CDC"/>
    <w:rsid w:val="000D5D8D"/>
    <w:rsid w:val="000D623B"/>
    <w:rsid w:val="000E0702"/>
    <w:rsid w:val="000E09B3"/>
    <w:rsid w:val="000E28BD"/>
    <w:rsid w:val="000E34F0"/>
    <w:rsid w:val="000E4F74"/>
    <w:rsid w:val="000E54ED"/>
    <w:rsid w:val="000E5645"/>
    <w:rsid w:val="000E5D06"/>
    <w:rsid w:val="000E68E2"/>
    <w:rsid w:val="000E6D94"/>
    <w:rsid w:val="000E7278"/>
    <w:rsid w:val="000E7FE9"/>
    <w:rsid w:val="000F01F2"/>
    <w:rsid w:val="000F0320"/>
    <w:rsid w:val="000F1AA3"/>
    <w:rsid w:val="000F3C41"/>
    <w:rsid w:val="000F435F"/>
    <w:rsid w:val="000F512B"/>
    <w:rsid w:val="000F59C9"/>
    <w:rsid w:val="000F6440"/>
    <w:rsid w:val="00102AE3"/>
    <w:rsid w:val="00102E7E"/>
    <w:rsid w:val="0010300E"/>
    <w:rsid w:val="0010304A"/>
    <w:rsid w:val="0010426A"/>
    <w:rsid w:val="00104A07"/>
    <w:rsid w:val="0010692E"/>
    <w:rsid w:val="0010750D"/>
    <w:rsid w:val="0011011A"/>
    <w:rsid w:val="001138CC"/>
    <w:rsid w:val="00113E93"/>
    <w:rsid w:val="00116088"/>
    <w:rsid w:val="00116FAE"/>
    <w:rsid w:val="0012003B"/>
    <w:rsid w:val="0012510C"/>
    <w:rsid w:val="00126357"/>
    <w:rsid w:val="00130C6F"/>
    <w:rsid w:val="001313A7"/>
    <w:rsid w:val="001324BF"/>
    <w:rsid w:val="00132FBF"/>
    <w:rsid w:val="00136CA9"/>
    <w:rsid w:val="0013780E"/>
    <w:rsid w:val="00137B11"/>
    <w:rsid w:val="001421C2"/>
    <w:rsid w:val="00142B98"/>
    <w:rsid w:val="00143372"/>
    <w:rsid w:val="00143C31"/>
    <w:rsid w:val="00150D95"/>
    <w:rsid w:val="001512DE"/>
    <w:rsid w:val="00151DCF"/>
    <w:rsid w:val="0015202B"/>
    <w:rsid w:val="00153542"/>
    <w:rsid w:val="00155814"/>
    <w:rsid w:val="00155E2F"/>
    <w:rsid w:val="0015600C"/>
    <w:rsid w:val="00156898"/>
    <w:rsid w:val="00156FB6"/>
    <w:rsid w:val="0015706B"/>
    <w:rsid w:val="00157FC3"/>
    <w:rsid w:val="0016037A"/>
    <w:rsid w:val="00160716"/>
    <w:rsid w:val="00160856"/>
    <w:rsid w:val="00160EBA"/>
    <w:rsid w:val="0016362C"/>
    <w:rsid w:val="00166221"/>
    <w:rsid w:val="00166478"/>
    <w:rsid w:val="001677A3"/>
    <w:rsid w:val="001701AC"/>
    <w:rsid w:val="00170FB5"/>
    <w:rsid w:val="00171EAF"/>
    <w:rsid w:val="00171EB7"/>
    <w:rsid w:val="00176123"/>
    <w:rsid w:val="001765A9"/>
    <w:rsid w:val="001766C9"/>
    <w:rsid w:val="00176B2F"/>
    <w:rsid w:val="001770A7"/>
    <w:rsid w:val="00177225"/>
    <w:rsid w:val="00182E54"/>
    <w:rsid w:val="001831B0"/>
    <w:rsid w:val="0018507C"/>
    <w:rsid w:val="001858F8"/>
    <w:rsid w:val="00187EDE"/>
    <w:rsid w:val="00190EAA"/>
    <w:rsid w:val="0019173D"/>
    <w:rsid w:val="00192E61"/>
    <w:rsid w:val="00193FCB"/>
    <w:rsid w:val="00194D63"/>
    <w:rsid w:val="0019509E"/>
    <w:rsid w:val="00196FD7"/>
    <w:rsid w:val="001972C7"/>
    <w:rsid w:val="00197359"/>
    <w:rsid w:val="0019769E"/>
    <w:rsid w:val="001A0BF5"/>
    <w:rsid w:val="001A22D1"/>
    <w:rsid w:val="001A44EC"/>
    <w:rsid w:val="001A4691"/>
    <w:rsid w:val="001A4E28"/>
    <w:rsid w:val="001A6A21"/>
    <w:rsid w:val="001B0479"/>
    <w:rsid w:val="001B1B10"/>
    <w:rsid w:val="001B45C8"/>
    <w:rsid w:val="001B75FA"/>
    <w:rsid w:val="001C118E"/>
    <w:rsid w:val="001C2693"/>
    <w:rsid w:val="001C2BF8"/>
    <w:rsid w:val="001C2DDE"/>
    <w:rsid w:val="001C2E97"/>
    <w:rsid w:val="001C44C2"/>
    <w:rsid w:val="001C5BA3"/>
    <w:rsid w:val="001C5EED"/>
    <w:rsid w:val="001C6AAA"/>
    <w:rsid w:val="001D0487"/>
    <w:rsid w:val="001D0BB2"/>
    <w:rsid w:val="001D377A"/>
    <w:rsid w:val="001D4C69"/>
    <w:rsid w:val="001D6210"/>
    <w:rsid w:val="001D651C"/>
    <w:rsid w:val="001D6872"/>
    <w:rsid w:val="001D70FB"/>
    <w:rsid w:val="001D74FF"/>
    <w:rsid w:val="001E046D"/>
    <w:rsid w:val="001E0A6E"/>
    <w:rsid w:val="001E1542"/>
    <w:rsid w:val="001E2CB6"/>
    <w:rsid w:val="001E3FD9"/>
    <w:rsid w:val="001E400B"/>
    <w:rsid w:val="001E48F3"/>
    <w:rsid w:val="001E6D35"/>
    <w:rsid w:val="001F0894"/>
    <w:rsid w:val="001F140A"/>
    <w:rsid w:val="001F3147"/>
    <w:rsid w:val="001F466C"/>
    <w:rsid w:val="001F4DAA"/>
    <w:rsid w:val="001F57AB"/>
    <w:rsid w:val="001F5F83"/>
    <w:rsid w:val="001F6073"/>
    <w:rsid w:val="001F64F9"/>
    <w:rsid w:val="001F6D6F"/>
    <w:rsid w:val="001F7C07"/>
    <w:rsid w:val="001F7E0A"/>
    <w:rsid w:val="00200A15"/>
    <w:rsid w:val="002010B4"/>
    <w:rsid w:val="0020301F"/>
    <w:rsid w:val="0020488F"/>
    <w:rsid w:val="00204D5D"/>
    <w:rsid w:val="00204FA5"/>
    <w:rsid w:val="00205140"/>
    <w:rsid w:val="00205496"/>
    <w:rsid w:val="0021093F"/>
    <w:rsid w:val="00210CFE"/>
    <w:rsid w:val="002147E4"/>
    <w:rsid w:val="00214D7D"/>
    <w:rsid w:val="00216881"/>
    <w:rsid w:val="002208CC"/>
    <w:rsid w:val="00223306"/>
    <w:rsid w:val="00223362"/>
    <w:rsid w:val="0022394D"/>
    <w:rsid w:val="00224CBC"/>
    <w:rsid w:val="002256DC"/>
    <w:rsid w:val="00231374"/>
    <w:rsid w:val="0023382C"/>
    <w:rsid w:val="0023458A"/>
    <w:rsid w:val="0023527C"/>
    <w:rsid w:val="002360DA"/>
    <w:rsid w:val="00240019"/>
    <w:rsid w:val="00245CB9"/>
    <w:rsid w:val="002464EE"/>
    <w:rsid w:val="00246A77"/>
    <w:rsid w:val="002471EA"/>
    <w:rsid w:val="002511D0"/>
    <w:rsid w:val="00251921"/>
    <w:rsid w:val="00252CD7"/>
    <w:rsid w:val="00254830"/>
    <w:rsid w:val="00255066"/>
    <w:rsid w:val="00262DF5"/>
    <w:rsid w:val="00263639"/>
    <w:rsid w:val="00263805"/>
    <w:rsid w:val="00270D36"/>
    <w:rsid w:val="002718BE"/>
    <w:rsid w:val="00272101"/>
    <w:rsid w:val="00273FFB"/>
    <w:rsid w:val="0027449C"/>
    <w:rsid w:val="00277416"/>
    <w:rsid w:val="00281345"/>
    <w:rsid w:val="00281BA3"/>
    <w:rsid w:val="0028205D"/>
    <w:rsid w:val="00282681"/>
    <w:rsid w:val="002830CF"/>
    <w:rsid w:val="002831C3"/>
    <w:rsid w:val="00284A98"/>
    <w:rsid w:val="00286147"/>
    <w:rsid w:val="00290C4D"/>
    <w:rsid w:val="00291984"/>
    <w:rsid w:val="00292037"/>
    <w:rsid w:val="00293354"/>
    <w:rsid w:val="00293BA5"/>
    <w:rsid w:val="002A152D"/>
    <w:rsid w:val="002A1985"/>
    <w:rsid w:val="002A1BEE"/>
    <w:rsid w:val="002A364E"/>
    <w:rsid w:val="002A42B5"/>
    <w:rsid w:val="002A4655"/>
    <w:rsid w:val="002A55A0"/>
    <w:rsid w:val="002B515A"/>
    <w:rsid w:val="002C07A5"/>
    <w:rsid w:val="002C0CB0"/>
    <w:rsid w:val="002C14E6"/>
    <w:rsid w:val="002C1D6F"/>
    <w:rsid w:val="002C3685"/>
    <w:rsid w:val="002C60DA"/>
    <w:rsid w:val="002C72DF"/>
    <w:rsid w:val="002C7AB4"/>
    <w:rsid w:val="002D299B"/>
    <w:rsid w:val="002D2FE6"/>
    <w:rsid w:val="002E1A0A"/>
    <w:rsid w:val="002E23DF"/>
    <w:rsid w:val="002E4859"/>
    <w:rsid w:val="002E567A"/>
    <w:rsid w:val="002E5F31"/>
    <w:rsid w:val="002E67B1"/>
    <w:rsid w:val="002E6F3C"/>
    <w:rsid w:val="002E764A"/>
    <w:rsid w:val="002E7991"/>
    <w:rsid w:val="002F0435"/>
    <w:rsid w:val="002F2796"/>
    <w:rsid w:val="002F4E4F"/>
    <w:rsid w:val="002F5C1A"/>
    <w:rsid w:val="002F6CF6"/>
    <w:rsid w:val="0030090F"/>
    <w:rsid w:val="00302A9D"/>
    <w:rsid w:val="00302B2F"/>
    <w:rsid w:val="003033E4"/>
    <w:rsid w:val="0030713B"/>
    <w:rsid w:val="00307DBB"/>
    <w:rsid w:val="003102AD"/>
    <w:rsid w:val="00310883"/>
    <w:rsid w:val="00310FCD"/>
    <w:rsid w:val="00311886"/>
    <w:rsid w:val="003144B5"/>
    <w:rsid w:val="00315042"/>
    <w:rsid w:val="0031632E"/>
    <w:rsid w:val="00316515"/>
    <w:rsid w:val="00316AA6"/>
    <w:rsid w:val="00317456"/>
    <w:rsid w:val="0032275A"/>
    <w:rsid w:val="0032384E"/>
    <w:rsid w:val="003247C3"/>
    <w:rsid w:val="00324ADC"/>
    <w:rsid w:val="0033046F"/>
    <w:rsid w:val="003315B4"/>
    <w:rsid w:val="00331EA0"/>
    <w:rsid w:val="00333C7F"/>
    <w:rsid w:val="00333EC4"/>
    <w:rsid w:val="003361BA"/>
    <w:rsid w:val="00336F3C"/>
    <w:rsid w:val="003372C5"/>
    <w:rsid w:val="00340873"/>
    <w:rsid w:val="00341310"/>
    <w:rsid w:val="00342825"/>
    <w:rsid w:val="00343A66"/>
    <w:rsid w:val="00343B87"/>
    <w:rsid w:val="00343BF4"/>
    <w:rsid w:val="00344025"/>
    <w:rsid w:val="003441F4"/>
    <w:rsid w:val="003461D2"/>
    <w:rsid w:val="00346520"/>
    <w:rsid w:val="0034779C"/>
    <w:rsid w:val="00347AA6"/>
    <w:rsid w:val="00347B64"/>
    <w:rsid w:val="00347D16"/>
    <w:rsid w:val="00352CE2"/>
    <w:rsid w:val="00353C54"/>
    <w:rsid w:val="0035512F"/>
    <w:rsid w:val="00356DA3"/>
    <w:rsid w:val="0036111E"/>
    <w:rsid w:val="00361332"/>
    <w:rsid w:val="00362022"/>
    <w:rsid w:val="00362B3D"/>
    <w:rsid w:val="00364E52"/>
    <w:rsid w:val="003657AD"/>
    <w:rsid w:val="0036587C"/>
    <w:rsid w:val="00365A52"/>
    <w:rsid w:val="00366054"/>
    <w:rsid w:val="00366EE6"/>
    <w:rsid w:val="00367C73"/>
    <w:rsid w:val="0037055E"/>
    <w:rsid w:val="00371128"/>
    <w:rsid w:val="003725AF"/>
    <w:rsid w:val="00372673"/>
    <w:rsid w:val="00373BE4"/>
    <w:rsid w:val="00374343"/>
    <w:rsid w:val="003763D2"/>
    <w:rsid w:val="00376DE7"/>
    <w:rsid w:val="0038460D"/>
    <w:rsid w:val="0039202A"/>
    <w:rsid w:val="0039336B"/>
    <w:rsid w:val="00396274"/>
    <w:rsid w:val="00396805"/>
    <w:rsid w:val="00396C18"/>
    <w:rsid w:val="00397ABA"/>
    <w:rsid w:val="00397AF7"/>
    <w:rsid w:val="00397F25"/>
    <w:rsid w:val="003A4660"/>
    <w:rsid w:val="003A4BC7"/>
    <w:rsid w:val="003A4E72"/>
    <w:rsid w:val="003A52DF"/>
    <w:rsid w:val="003A55CF"/>
    <w:rsid w:val="003A595F"/>
    <w:rsid w:val="003A6814"/>
    <w:rsid w:val="003B11E3"/>
    <w:rsid w:val="003B19E6"/>
    <w:rsid w:val="003B1DD2"/>
    <w:rsid w:val="003B3344"/>
    <w:rsid w:val="003B51C3"/>
    <w:rsid w:val="003C04B6"/>
    <w:rsid w:val="003C0741"/>
    <w:rsid w:val="003C080F"/>
    <w:rsid w:val="003C0B8E"/>
    <w:rsid w:val="003C162C"/>
    <w:rsid w:val="003C2D76"/>
    <w:rsid w:val="003C357D"/>
    <w:rsid w:val="003C3C30"/>
    <w:rsid w:val="003C6B36"/>
    <w:rsid w:val="003D128E"/>
    <w:rsid w:val="003D279B"/>
    <w:rsid w:val="003D5D75"/>
    <w:rsid w:val="003D671D"/>
    <w:rsid w:val="003D6CEA"/>
    <w:rsid w:val="003E0D61"/>
    <w:rsid w:val="003E1833"/>
    <w:rsid w:val="003E1DAA"/>
    <w:rsid w:val="003E300B"/>
    <w:rsid w:val="003E6573"/>
    <w:rsid w:val="003E7811"/>
    <w:rsid w:val="003F2894"/>
    <w:rsid w:val="003F3576"/>
    <w:rsid w:val="003F4E75"/>
    <w:rsid w:val="003F5F8C"/>
    <w:rsid w:val="003F6364"/>
    <w:rsid w:val="003F7EC8"/>
    <w:rsid w:val="004003F3"/>
    <w:rsid w:val="00400E24"/>
    <w:rsid w:val="00403AD2"/>
    <w:rsid w:val="0040461B"/>
    <w:rsid w:val="00404C4F"/>
    <w:rsid w:val="00406B69"/>
    <w:rsid w:val="0041029E"/>
    <w:rsid w:val="004115BE"/>
    <w:rsid w:val="004121EA"/>
    <w:rsid w:val="00414A0C"/>
    <w:rsid w:val="004154E2"/>
    <w:rsid w:val="00415FB5"/>
    <w:rsid w:val="00420085"/>
    <w:rsid w:val="0042288E"/>
    <w:rsid w:val="00427565"/>
    <w:rsid w:val="00427CB8"/>
    <w:rsid w:val="004302D8"/>
    <w:rsid w:val="00430948"/>
    <w:rsid w:val="004315F9"/>
    <w:rsid w:val="00432893"/>
    <w:rsid w:val="00436D8A"/>
    <w:rsid w:val="004421F6"/>
    <w:rsid w:val="00444964"/>
    <w:rsid w:val="00445756"/>
    <w:rsid w:val="00446B54"/>
    <w:rsid w:val="004474EE"/>
    <w:rsid w:val="00451C08"/>
    <w:rsid w:val="00452A84"/>
    <w:rsid w:val="004541F7"/>
    <w:rsid w:val="0045737B"/>
    <w:rsid w:val="0046108A"/>
    <w:rsid w:val="0046538C"/>
    <w:rsid w:val="00472069"/>
    <w:rsid w:val="00475A68"/>
    <w:rsid w:val="004775CC"/>
    <w:rsid w:val="00477DA8"/>
    <w:rsid w:val="00480A7F"/>
    <w:rsid w:val="00483D5C"/>
    <w:rsid w:val="00483F5A"/>
    <w:rsid w:val="00484941"/>
    <w:rsid w:val="0048642C"/>
    <w:rsid w:val="004866E3"/>
    <w:rsid w:val="004912E1"/>
    <w:rsid w:val="004923E7"/>
    <w:rsid w:val="00493FE9"/>
    <w:rsid w:val="00496C7B"/>
    <w:rsid w:val="004972CD"/>
    <w:rsid w:val="004A10E3"/>
    <w:rsid w:val="004A29F7"/>
    <w:rsid w:val="004A2D84"/>
    <w:rsid w:val="004A397A"/>
    <w:rsid w:val="004A3AFF"/>
    <w:rsid w:val="004A7066"/>
    <w:rsid w:val="004A7DA4"/>
    <w:rsid w:val="004B034E"/>
    <w:rsid w:val="004B0A68"/>
    <w:rsid w:val="004B0DC7"/>
    <w:rsid w:val="004B0F7C"/>
    <w:rsid w:val="004B2180"/>
    <w:rsid w:val="004B2DE0"/>
    <w:rsid w:val="004B54BC"/>
    <w:rsid w:val="004B5FDD"/>
    <w:rsid w:val="004C09A6"/>
    <w:rsid w:val="004C09DE"/>
    <w:rsid w:val="004C18B5"/>
    <w:rsid w:val="004C2419"/>
    <w:rsid w:val="004C24A7"/>
    <w:rsid w:val="004C370D"/>
    <w:rsid w:val="004C5E74"/>
    <w:rsid w:val="004C6680"/>
    <w:rsid w:val="004C688A"/>
    <w:rsid w:val="004C6B18"/>
    <w:rsid w:val="004D0379"/>
    <w:rsid w:val="004D1E2B"/>
    <w:rsid w:val="004D39D2"/>
    <w:rsid w:val="004D49F6"/>
    <w:rsid w:val="004D52FC"/>
    <w:rsid w:val="004D6B7A"/>
    <w:rsid w:val="004E076B"/>
    <w:rsid w:val="004E10CD"/>
    <w:rsid w:val="004E25B6"/>
    <w:rsid w:val="004E3D88"/>
    <w:rsid w:val="004E6EC4"/>
    <w:rsid w:val="004E7CDF"/>
    <w:rsid w:val="004F1EBD"/>
    <w:rsid w:val="004F2C8C"/>
    <w:rsid w:val="004F343D"/>
    <w:rsid w:val="004F3BC0"/>
    <w:rsid w:val="004F4228"/>
    <w:rsid w:val="004F48B6"/>
    <w:rsid w:val="004F5BEE"/>
    <w:rsid w:val="004F668F"/>
    <w:rsid w:val="00500071"/>
    <w:rsid w:val="00502583"/>
    <w:rsid w:val="00503F6A"/>
    <w:rsid w:val="00505BB5"/>
    <w:rsid w:val="00505FAF"/>
    <w:rsid w:val="00506C97"/>
    <w:rsid w:val="0050749E"/>
    <w:rsid w:val="005077C6"/>
    <w:rsid w:val="00511D5D"/>
    <w:rsid w:val="00512262"/>
    <w:rsid w:val="005133EA"/>
    <w:rsid w:val="00514014"/>
    <w:rsid w:val="00515360"/>
    <w:rsid w:val="0051556C"/>
    <w:rsid w:val="00515BB9"/>
    <w:rsid w:val="00520116"/>
    <w:rsid w:val="005213ED"/>
    <w:rsid w:val="0052346A"/>
    <w:rsid w:val="00523990"/>
    <w:rsid w:val="00523D37"/>
    <w:rsid w:val="00524C73"/>
    <w:rsid w:val="00527359"/>
    <w:rsid w:val="00531DFD"/>
    <w:rsid w:val="00531E93"/>
    <w:rsid w:val="0053244F"/>
    <w:rsid w:val="00533209"/>
    <w:rsid w:val="00534485"/>
    <w:rsid w:val="00534ABE"/>
    <w:rsid w:val="00534F1D"/>
    <w:rsid w:val="00537258"/>
    <w:rsid w:val="00537295"/>
    <w:rsid w:val="005410ED"/>
    <w:rsid w:val="00542365"/>
    <w:rsid w:val="005425A2"/>
    <w:rsid w:val="00542C4F"/>
    <w:rsid w:val="00545A5A"/>
    <w:rsid w:val="00546CBD"/>
    <w:rsid w:val="0055004B"/>
    <w:rsid w:val="00550097"/>
    <w:rsid w:val="0055034B"/>
    <w:rsid w:val="005520AB"/>
    <w:rsid w:val="00553338"/>
    <w:rsid w:val="00553637"/>
    <w:rsid w:val="005565E5"/>
    <w:rsid w:val="00560E62"/>
    <w:rsid w:val="0056158D"/>
    <w:rsid w:val="00561A17"/>
    <w:rsid w:val="00562049"/>
    <w:rsid w:val="0056311D"/>
    <w:rsid w:val="00565584"/>
    <w:rsid w:val="005675AF"/>
    <w:rsid w:val="0057040B"/>
    <w:rsid w:val="00570924"/>
    <w:rsid w:val="00570E35"/>
    <w:rsid w:val="0057136B"/>
    <w:rsid w:val="00572340"/>
    <w:rsid w:val="005738A1"/>
    <w:rsid w:val="005746DE"/>
    <w:rsid w:val="00575D50"/>
    <w:rsid w:val="005766A1"/>
    <w:rsid w:val="005778C5"/>
    <w:rsid w:val="00577DC5"/>
    <w:rsid w:val="0058244C"/>
    <w:rsid w:val="005824A2"/>
    <w:rsid w:val="005838A5"/>
    <w:rsid w:val="005843F5"/>
    <w:rsid w:val="00585156"/>
    <w:rsid w:val="00586F97"/>
    <w:rsid w:val="0058723B"/>
    <w:rsid w:val="00590209"/>
    <w:rsid w:val="00590C3B"/>
    <w:rsid w:val="00590F98"/>
    <w:rsid w:val="0059135C"/>
    <w:rsid w:val="00591A8C"/>
    <w:rsid w:val="00592AD3"/>
    <w:rsid w:val="00592CFB"/>
    <w:rsid w:val="00592E5C"/>
    <w:rsid w:val="005A229C"/>
    <w:rsid w:val="005A3096"/>
    <w:rsid w:val="005A519E"/>
    <w:rsid w:val="005A632C"/>
    <w:rsid w:val="005A76CD"/>
    <w:rsid w:val="005B0F26"/>
    <w:rsid w:val="005B1FDE"/>
    <w:rsid w:val="005B2809"/>
    <w:rsid w:val="005B2D05"/>
    <w:rsid w:val="005B3435"/>
    <w:rsid w:val="005B3D39"/>
    <w:rsid w:val="005B4D10"/>
    <w:rsid w:val="005B51A7"/>
    <w:rsid w:val="005B6D19"/>
    <w:rsid w:val="005C3FE2"/>
    <w:rsid w:val="005C4E2F"/>
    <w:rsid w:val="005C6188"/>
    <w:rsid w:val="005D19A2"/>
    <w:rsid w:val="005D4A25"/>
    <w:rsid w:val="005D4D5C"/>
    <w:rsid w:val="005D6882"/>
    <w:rsid w:val="005D6A5E"/>
    <w:rsid w:val="005D7CD1"/>
    <w:rsid w:val="005D7EAA"/>
    <w:rsid w:val="005E088F"/>
    <w:rsid w:val="005E1C73"/>
    <w:rsid w:val="005E3CC9"/>
    <w:rsid w:val="005E3EE6"/>
    <w:rsid w:val="005E50A4"/>
    <w:rsid w:val="005E66E1"/>
    <w:rsid w:val="005F0074"/>
    <w:rsid w:val="005F2CE0"/>
    <w:rsid w:val="005F39FF"/>
    <w:rsid w:val="005F3D72"/>
    <w:rsid w:val="005F3DB0"/>
    <w:rsid w:val="005F4121"/>
    <w:rsid w:val="005F4CC0"/>
    <w:rsid w:val="005F67F7"/>
    <w:rsid w:val="005F6882"/>
    <w:rsid w:val="006007B3"/>
    <w:rsid w:val="0060100C"/>
    <w:rsid w:val="00602085"/>
    <w:rsid w:val="006024C7"/>
    <w:rsid w:val="00602C58"/>
    <w:rsid w:val="00603DCE"/>
    <w:rsid w:val="00606C1A"/>
    <w:rsid w:val="00610620"/>
    <w:rsid w:val="006126AE"/>
    <w:rsid w:val="0061386B"/>
    <w:rsid w:val="00613E11"/>
    <w:rsid w:val="00615A8A"/>
    <w:rsid w:val="0061640D"/>
    <w:rsid w:val="006166A2"/>
    <w:rsid w:val="00620893"/>
    <w:rsid w:val="0062145A"/>
    <w:rsid w:val="006229A1"/>
    <w:rsid w:val="00623553"/>
    <w:rsid w:val="00625D81"/>
    <w:rsid w:val="00626917"/>
    <w:rsid w:val="006275DD"/>
    <w:rsid w:val="00630CA1"/>
    <w:rsid w:val="00631665"/>
    <w:rsid w:val="00632235"/>
    <w:rsid w:val="00633B77"/>
    <w:rsid w:val="006344A9"/>
    <w:rsid w:val="00635EFF"/>
    <w:rsid w:val="006371DA"/>
    <w:rsid w:val="00640047"/>
    <w:rsid w:val="00641698"/>
    <w:rsid w:val="0064427E"/>
    <w:rsid w:val="0064440C"/>
    <w:rsid w:val="00645624"/>
    <w:rsid w:val="00645F8E"/>
    <w:rsid w:val="00647757"/>
    <w:rsid w:val="00647D28"/>
    <w:rsid w:val="00652B95"/>
    <w:rsid w:val="00653B7F"/>
    <w:rsid w:val="0065406A"/>
    <w:rsid w:val="006547D4"/>
    <w:rsid w:val="00654EE5"/>
    <w:rsid w:val="0065690F"/>
    <w:rsid w:val="00656A4C"/>
    <w:rsid w:val="0065733A"/>
    <w:rsid w:val="00657B41"/>
    <w:rsid w:val="00661095"/>
    <w:rsid w:val="00663DF1"/>
    <w:rsid w:val="0066430F"/>
    <w:rsid w:val="0066559E"/>
    <w:rsid w:val="0067176A"/>
    <w:rsid w:val="00673057"/>
    <w:rsid w:val="00674964"/>
    <w:rsid w:val="00675CA7"/>
    <w:rsid w:val="0068359D"/>
    <w:rsid w:val="006843AD"/>
    <w:rsid w:val="00685037"/>
    <w:rsid w:val="00685868"/>
    <w:rsid w:val="00685917"/>
    <w:rsid w:val="006865A6"/>
    <w:rsid w:val="006872B4"/>
    <w:rsid w:val="006902A6"/>
    <w:rsid w:val="0069118D"/>
    <w:rsid w:val="00692993"/>
    <w:rsid w:val="00693A71"/>
    <w:rsid w:val="006942CA"/>
    <w:rsid w:val="00694C26"/>
    <w:rsid w:val="006A0D44"/>
    <w:rsid w:val="006A1C22"/>
    <w:rsid w:val="006A223A"/>
    <w:rsid w:val="006A3324"/>
    <w:rsid w:val="006A3377"/>
    <w:rsid w:val="006A46C8"/>
    <w:rsid w:val="006A4854"/>
    <w:rsid w:val="006A5916"/>
    <w:rsid w:val="006A7B97"/>
    <w:rsid w:val="006B07D8"/>
    <w:rsid w:val="006B17FD"/>
    <w:rsid w:val="006B1F66"/>
    <w:rsid w:val="006B237D"/>
    <w:rsid w:val="006B33A4"/>
    <w:rsid w:val="006B33A8"/>
    <w:rsid w:val="006B4B10"/>
    <w:rsid w:val="006B57D5"/>
    <w:rsid w:val="006B5E21"/>
    <w:rsid w:val="006B6AF2"/>
    <w:rsid w:val="006B750A"/>
    <w:rsid w:val="006C1B9C"/>
    <w:rsid w:val="006C2E72"/>
    <w:rsid w:val="006C3A78"/>
    <w:rsid w:val="006C7EFB"/>
    <w:rsid w:val="006D09FB"/>
    <w:rsid w:val="006D2429"/>
    <w:rsid w:val="006D4463"/>
    <w:rsid w:val="006D5150"/>
    <w:rsid w:val="006D637F"/>
    <w:rsid w:val="006D77A2"/>
    <w:rsid w:val="006E12D3"/>
    <w:rsid w:val="006E1570"/>
    <w:rsid w:val="006E1AC8"/>
    <w:rsid w:val="006E1BAE"/>
    <w:rsid w:val="006E2B23"/>
    <w:rsid w:val="006E365D"/>
    <w:rsid w:val="006E59C9"/>
    <w:rsid w:val="006E5A7B"/>
    <w:rsid w:val="006E5AF5"/>
    <w:rsid w:val="006F0CE6"/>
    <w:rsid w:val="006F0F5D"/>
    <w:rsid w:val="006F1477"/>
    <w:rsid w:val="006F17BC"/>
    <w:rsid w:val="007016BF"/>
    <w:rsid w:val="007026D3"/>
    <w:rsid w:val="0070276E"/>
    <w:rsid w:val="00702EE8"/>
    <w:rsid w:val="007032F5"/>
    <w:rsid w:val="00703A0C"/>
    <w:rsid w:val="00705C48"/>
    <w:rsid w:val="007079ED"/>
    <w:rsid w:val="007114DC"/>
    <w:rsid w:val="00714337"/>
    <w:rsid w:val="0071746F"/>
    <w:rsid w:val="00721B34"/>
    <w:rsid w:val="00722C35"/>
    <w:rsid w:val="007279B4"/>
    <w:rsid w:val="00727E90"/>
    <w:rsid w:val="007302A7"/>
    <w:rsid w:val="007306CD"/>
    <w:rsid w:val="00730B5C"/>
    <w:rsid w:val="00734E67"/>
    <w:rsid w:val="00735316"/>
    <w:rsid w:val="00735912"/>
    <w:rsid w:val="00736ECC"/>
    <w:rsid w:val="00737C5B"/>
    <w:rsid w:val="00740482"/>
    <w:rsid w:val="00740771"/>
    <w:rsid w:val="00742879"/>
    <w:rsid w:val="007451DE"/>
    <w:rsid w:val="007507A4"/>
    <w:rsid w:val="0075117C"/>
    <w:rsid w:val="00751595"/>
    <w:rsid w:val="00755ABD"/>
    <w:rsid w:val="007613EF"/>
    <w:rsid w:val="00765FDF"/>
    <w:rsid w:val="00767CED"/>
    <w:rsid w:val="00767E23"/>
    <w:rsid w:val="007706DC"/>
    <w:rsid w:val="00772700"/>
    <w:rsid w:val="00772B6D"/>
    <w:rsid w:val="00773867"/>
    <w:rsid w:val="00776ECC"/>
    <w:rsid w:val="00777716"/>
    <w:rsid w:val="0078064A"/>
    <w:rsid w:val="0078343E"/>
    <w:rsid w:val="00785318"/>
    <w:rsid w:val="00790F7E"/>
    <w:rsid w:val="0079117C"/>
    <w:rsid w:val="00793235"/>
    <w:rsid w:val="007935BF"/>
    <w:rsid w:val="007935FA"/>
    <w:rsid w:val="00793633"/>
    <w:rsid w:val="00794A59"/>
    <w:rsid w:val="007955D7"/>
    <w:rsid w:val="00796315"/>
    <w:rsid w:val="007966A8"/>
    <w:rsid w:val="00797D7C"/>
    <w:rsid w:val="007A0E3A"/>
    <w:rsid w:val="007A2E1B"/>
    <w:rsid w:val="007A3B7C"/>
    <w:rsid w:val="007A650B"/>
    <w:rsid w:val="007A663D"/>
    <w:rsid w:val="007A79A3"/>
    <w:rsid w:val="007A7D28"/>
    <w:rsid w:val="007B1406"/>
    <w:rsid w:val="007B199B"/>
    <w:rsid w:val="007B1DA8"/>
    <w:rsid w:val="007B32C0"/>
    <w:rsid w:val="007B4432"/>
    <w:rsid w:val="007B78FB"/>
    <w:rsid w:val="007C1014"/>
    <w:rsid w:val="007C1D5B"/>
    <w:rsid w:val="007C243C"/>
    <w:rsid w:val="007C26F3"/>
    <w:rsid w:val="007C33B6"/>
    <w:rsid w:val="007C71AA"/>
    <w:rsid w:val="007D0206"/>
    <w:rsid w:val="007D0CDA"/>
    <w:rsid w:val="007D0FEF"/>
    <w:rsid w:val="007D28D2"/>
    <w:rsid w:val="007D43E1"/>
    <w:rsid w:val="007D4C2A"/>
    <w:rsid w:val="007D6763"/>
    <w:rsid w:val="007E1C10"/>
    <w:rsid w:val="007E3204"/>
    <w:rsid w:val="007E3C31"/>
    <w:rsid w:val="007E3C43"/>
    <w:rsid w:val="007E3E10"/>
    <w:rsid w:val="007E5A38"/>
    <w:rsid w:val="007E5E13"/>
    <w:rsid w:val="007E7B9B"/>
    <w:rsid w:val="007F0F8D"/>
    <w:rsid w:val="007F2131"/>
    <w:rsid w:val="007F40FF"/>
    <w:rsid w:val="007F542A"/>
    <w:rsid w:val="007F7BC1"/>
    <w:rsid w:val="00800487"/>
    <w:rsid w:val="0080100B"/>
    <w:rsid w:val="0080102D"/>
    <w:rsid w:val="00803F62"/>
    <w:rsid w:val="00804B99"/>
    <w:rsid w:val="0080547F"/>
    <w:rsid w:val="0080750C"/>
    <w:rsid w:val="00811D16"/>
    <w:rsid w:val="008140EA"/>
    <w:rsid w:val="00814844"/>
    <w:rsid w:val="00814AEA"/>
    <w:rsid w:val="00815868"/>
    <w:rsid w:val="00816350"/>
    <w:rsid w:val="00816A67"/>
    <w:rsid w:val="00820FCF"/>
    <w:rsid w:val="00821F09"/>
    <w:rsid w:val="008230B4"/>
    <w:rsid w:val="00823A46"/>
    <w:rsid w:val="00823D84"/>
    <w:rsid w:val="00824FF6"/>
    <w:rsid w:val="0082630F"/>
    <w:rsid w:val="00826B0A"/>
    <w:rsid w:val="00827B15"/>
    <w:rsid w:val="00832361"/>
    <w:rsid w:val="00833867"/>
    <w:rsid w:val="00833A8C"/>
    <w:rsid w:val="00834123"/>
    <w:rsid w:val="0083494C"/>
    <w:rsid w:val="008349B4"/>
    <w:rsid w:val="008353FC"/>
    <w:rsid w:val="00835767"/>
    <w:rsid w:val="008426C8"/>
    <w:rsid w:val="00843F25"/>
    <w:rsid w:val="00844C21"/>
    <w:rsid w:val="00845D9C"/>
    <w:rsid w:val="008509CF"/>
    <w:rsid w:val="008561E8"/>
    <w:rsid w:val="008567E7"/>
    <w:rsid w:val="0085696D"/>
    <w:rsid w:val="00856CA7"/>
    <w:rsid w:val="00857983"/>
    <w:rsid w:val="008652BA"/>
    <w:rsid w:val="00865A39"/>
    <w:rsid w:val="0086634D"/>
    <w:rsid w:val="00866AEF"/>
    <w:rsid w:val="00870C62"/>
    <w:rsid w:val="00870E6F"/>
    <w:rsid w:val="008716DA"/>
    <w:rsid w:val="00873616"/>
    <w:rsid w:val="0087371F"/>
    <w:rsid w:val="00873D73"/>
    <w:rsid w:val="00874191"/>
    <w:rsid w:val="00875292"/>
    <w:rsid w:val="00875D18"/>
    <w:rsid w:val="008765BA"/>
    <w:rsid w:val="0087689F"/>
    <w:rsid w:val="00877753"/>
    <w:rsid w:val="00885EBB"/>
    <w:rsid w:val="00886700"/>
    <w:rsid w:val="00891822"/>
    <w:rsid w:val="00895279"/>
    <w:rsid w:val="00895DA5"/>
    <w:rsid w:val="008A0BD2"/>
    <w:rsid w:val="008A3912"/>
    <w:rsid w:val="008A4147"/>
    <w:rsid w:val="008A5A2E"/>
    <w:rsid w:val="008A6E4C"/>
    <w:rsid w:val="008B1C64"/>
    <w:rsid w:val="008B2F9A"/>
    <w:rsid w:val="008B3E7E"/>
    <w:rsid w:val="008B3FF9"/>
    <w:rsid w:val="008B49F8"/>
    <w:rsid w:val="008B6828"/>
    <w:rsid w:val="008B7A96"/>
    <w:rsid w:val="008C03CD"/>
    <w:rsid w:val="008C17C6"/>
    <w:rsid w:val="008D105E"/>
    <w:rsid w:val="008D191B"/>
    <w:rsid w:val="008D21D7"/>
    <w:rsid w:val="008D2EB2"/>
    <w:rsid w:val="008D49C8"/>
    <w:rsid w:val="008D670B"/>
    <w:rsid w:val="008E2218"/>
    <w:rsid w:val="008E470E"/>
    <w:rsid w:val="008E51CC"/>
    <w:rsid w:val="008F1BA0"/>
    <w:rsid w:val="008F4153"/>
    <w:rsid w:val="008F4371"/>
    <w:rsid w:val="008F52C7"/>
    <w:rsid w:val="008F5418"/>
    <w:rsid w:val="009033B8"/>
    <w:rsid w:val="009045A4"/>
    <w:rsid w:val="009057A3"/>
    <w:rsid w:val="00906624"/>
    <w:rsid w:val="00910759"/>
    <w:rsid w:val="009115EB"/>
    <w:rsid w:val="009141A0"/>
    <w:rsid w:val="00914A5D"/>
    <w:rsid w:val="00915D4F"/>
    <w:rsid w:val="00915DC3"/>
    <w:rsid w:val="00916CDC"/>
    <w:rsid w:val="00916F09"/>
    <w:rsid w:val="0091704E"/>
    <w:rsid w:val="009177AF"/>
    <w:rsid w:val="0092213C"/>
    <w:rsid w:val="0092417A"/>
    <w:rsid w:val="00925D97"/>
    <w:rsid w:val="00930DCF"/>
    <w:rsid w:val="00931A5E"/>
    <w:rsid w:val="00932212"/>
    <w:rsid w:val="00934548"/>
    <w:rsid w:val="00941636"/>
    <w:rsid w:val="009421DE"/>
    <w:rsid w:val="009441BC"/>
    <w:rsid w:val="009463D5"/>
    <w:rsid w:val="009477D0"/>
    <w:rsid w:val="00947BF7"/>
    <w:rsid w:val="00951B02"/>
    <w:rsid w:val="009522AA"/>
    <w:rsid w:val="00953C5F"/>
    <w:rsid w:val="00953FB1"/>
    <w:rsid w:val="00954DB9"/>
    <w:rsid w:val="009552FB"/>
    <w:rsid w:val="00955CBB"/>
    <w:rsid w:val="00955F4F"/>
    <w:rsid w:val="0095657B"/>
    <w:rsid w:val="0095694F"/>
    <w:rsid w:val="009573A8"/>
    <w:rsid w:val="009602B4"/>
    <w:rsid w:val="00961F36"/>
    <w:rsid w:val="00965850"/>
    <w:rsid w:val="00965D03"/>
    <w:rsid w:val="0096640E"/>
    <w:rsid w:val="00970856"/>
    <w:rsid w:val="00970F77"/>
    <w:rsid w:val="00971DBE"/>
    <w:rsid w:val="00974848"/>
    <w:rsid w:val="00974F39"/>
    <w:rsid w:val="00976D80"/>
    <w:rsid w:val="00980234"/>
    <w:rsid w:val="0098060F"/>
    <w:rsid w:val="00981BB7"/>
    <w:rsid w:val="00984730"/>
    <w:rsid w:val="00984A7B"/>
    <w:rsid w:val="009852AC"/>
    <w:rsid w:val="00985566"/>
    <w:rsid w:val="0098717E"/>
    <w:rsid w:val="00987C89"/>
    <w:rsid w:val="00990104"/>
    <w:rsid w:val="00990C29"/>
    <w:rsid w:val="0099120E"/>
    <w:rsid w:val="00991358"/>
    <w:rsid w:val="00993337"/>
    <w:rsid w:val="009961B5"/>
    <w:rsid w:val="009A09BA"/>
    <w:rsid w:val="009A0BB2"/>
    <w:rsid w:val="009A386C"/>
    <w:rsid w:val="009A44A1"/>
    <w:rsid w:val="009A46CE"/>
    <w:rsid w:val="009A4A66"/>
    <w:rsid w:val="009A4EDF"/>
    <w:rsid w:val="009A53D2"/>
    <w:rsid w:val="009A7B6E"/>
    <w:rsid w:val="009B1F4B"/>
    <w:rsid w:val="009B3239"/>
    <w:rsid w:val="009C0629"/>
    <w:rsid w:val="009C136B"/>
    <w:rsid w:val="009C37EC"/>
    <w:rsid w:val="009C4A7A"/>
    <w:rsid w:val="009C5DF0"/>
    <w:rsid w:val="009C7DAA"/>
    <w:rsid w:val="009D2BDB"/>
    <w:rsid w:val="009D40BA"/>
    <w:rsid w:val="009D5F7B"/>
    <w:rsid w:val="009E0F2D"/>
    <w:rsid w:val="009E2EE8"/>
    <w:rsid w:val="009E38E4"/>
    <w:rsid w:val="009E4561"/>
    <w:rsid w:val="009E4EA3"/>
    <w:rsid w:val="009E5D66"/>
    <w:rsid w:val="009F1137"/>
    <w:rsid w:val="009F1238"/>
    <w:rsid w:val="009F2E90"/>
    <w:rsid w:val="009F5AA0"/>
    <w:rsid w:val="00A008F6"/>
    <w:rsid w:val="00A05122"/>
    <w:rsid w:val="00A06B90"/>
    <w:rsid w:val="00A13D11"/>
    <w:rsid w:val="00A13E2E"/>
    <w:rsid w:val="00A14B09"/>
    <w:rsid w:val="00A14DFE"/>
    <w:rsid w:val="00A16226"/>
    <w:rsid w:val="00A200CA"/>
    <w:rsid w:val="00A21298"/>
    <w:rsid w:val="00A23286"/>
    <w:rsid w:val="00A24620"/>
    <w:rsid w:val="00A25289"/>
    <w:rsid w:val="00A25963"/>
    <w:rsid w:val="00A27142"/>
    <w:rsid w:val="00A33ED0"/>
    <w:rsid w:val="00A354B3"/>
    <w:rsid w:val="00A35C2D"/>
    <w:rsid w:val="00A42673"/>
    <w:rsid w:val="00A43556"/>
    <w:rsid w:val="00A4503D"/>
    <w:rsid w:val="00A46069"/>
    <w:rsid w:val="00A460E2"/>
    <w:rsid w:val="00A46B7E"/>
    <w:rsid w:val="00A47F43"/>
    <w:rsid w:val="00A47FD7"/>
    <w:rsid w:val="00A50B09"/>
    <w:rsid w:val="00A51A24"/>
    <w:rsid w:val="00A5238A"/>
    <w:rsid w:val="00A5509A"/>
    <w:rsid w:val="00A6052B"/>
    <w:rsid w:val="00A63530"/>
    <w:rsid w:val="00A65DB5"/>
    <w:rsid w:val="00A70909"/>
    <w:rsid w:val="00A70A66"/>
    <w:rsid w:val="00A70E9D"/>
    <w:rsid w:val="00A7130F"/>
    <w:rsid w:val="00A72DF5"/>
    <w:rsid w:val="00A733B1"/>
    <w:rsid w:val="00A74DD7"/>
    <w:rsid w:val="00A76D15"/>
    <w:rsid w:val="00A808B9"/>
    <w:rsid w:val="00A813D5"/>
    <w:rsid w:val="00A82A07"/>
    <w:rsid w:val="00A82F6F"/>
    <w:rsid w:val="00A84772"/>
    <w:rsid w:val="00A84EC8"/>
    <w:rsid w:val="00A865A0"/>
    <w:rsid w:val="00A872C3"/>
    <w:rsid w:val="00A91C0D"/>
    <w:rsid w:val="00A92B7A"/>
    <w:rsid w:val="00A94441"/>
    <w:rsid w:val="00A94E6F"/>
    <w:rsid w:val="00A95344"/>
    <w:rsid w:val="00A95DEB"/>
    <w:rsid w:val="00A95EE1"/>
    <w:rsid w:val="00A97EBF"/>
    <w:rsid w:val="00AA1F79"/>
    <w:rsid w:val="00AA2545"/>
    <w:rsid w:val="00AA2BD2"/>
    <w:rsid w:val="00AA32A1"/>
    <w:rsid w:val="00AA33C0"/>
    <w:rsid w:val="00AA3E12"/>
    <w:rsid w:val="00AA4D12"/>
    <w:rsid w:val="00AA556B"/>
    <w:rsid w:val="00AA7CF8"/>
    <w:rsid w:val="00AB04FD"/>
    <w:rsid w:val="00AB2998"/>
    <w:rsid w:val="00AB58B0"/>
    <w:rsid w:val="00AC0E04"/>
    <w:rsid w:val="00AC0FA3"/>
    <w:rsid w:val="00AC1382"/>
    <w:rsid w:val="00AC2D5C"/>
    <w:rsid w:val="00AC2F4E"/>
    <w:rsid w:val="00AC433F"/>
    <w:rsid w:val="00AC776B"/>
    <w:rsid w:val="00AC7B62"/>
    <w:rsid w:val="00AC7BDC"/>
    <w:rsid w:val="00AD017B"/>
    <w:rsid w:val="00AD1284"/>
    <w:rsid w:val="00AD448D"/>
    <w:rsid w:val="00AD50D6"/>
    <w:rsid w:val="00AD7AF1"/>
    <w:rsid w:val="00AE16E3"/>
    <w:rsid w:val="00AE27F6"/>
    <w:rsid w:val="00AE2E10"/>
    <w:rsid w:val="00AE3CD9"/>
    <w:rsid w:val="00AE3F5E"/>
    <w:rsid w:val="00AE759F"/>
    <w:rsid w:val="00AF0F8E"/>
    <w:rsid w:val="00AF1457"/>
    <w:rsid w:val="00AF1D95"/>
    <w:rsid w:val="00AF4F0E"/>
    <w:rsid w:val="00AF5491"/>
    <w:rsid w:val="00AF5A56"/>
    <w:rsid w:val="00B02AF5"/>
    <w:rsid w:val="00B02D4F"/>
    <w:rsid w:val="00B03488"/>
    <w:rsid w:val="00B03831"/>
    <w:rsid w:val="00B0419E"/>
    <w:rsid w:val="00B1211A"/>
    <w:rsid w:val="00B124E1"/>
    <w:rsid w:val="00B1270A"/>
    <w:rsid w:val="00B12E32"/>
    <w:rsid w:val="00B13339"/>
    <w:rsid w:val="00B1340C"/>
    <w:rsid w:val="00B14612"/>
    <w:rsid w:val="00B14B8B"/>
    <w:rsid w:val="00B14D69"/>
    <w:rsid w:val="00B15B01"/>
    <w:rsid w:val="00B15FB6"/>
    <w:rsid w:val="00B178DE"/>
    <w:rsid w:val="00B22CE1"/>
    <w:rsid w:val="00B2389A"/>
    <w:rsid w:val="00B250EB"/>
    <w:rsid w:val="00B25A29"/>
    <w:rsid w:val="00B273E2"/>
    <w:rsid w:val="00B27EF0"/>
    <w:rsid w:val="00B314B9"/>
    <w:rsid w:val="00B32E57"/>
    <w:rsid w:val="00B33969"/>
    <w:rsid w:val="00B3405D"/>
    <w:rsid w:val="00B3610A"/>
    <w:rsid w:val="00B40C24"/>
    <w:rsid w:val="00B429AE"/>
    <w:rsid w:val="00B44549"/>
    <w:rsid w:val="00B4555B"/>
    <w:rsid w:val="00B51C8F"/>
    <w:rsid w:val="00B6247C"/>
    <w:rsid w:val="00B6302C"/>
    <w:rsid w:val="00B656A3"/>
    <w:rsid w:val="00B660B8"/>
    <w:rsid w:val="00B67410"/>
    <w:rsid w:val="00B70A1E"/>
    <w:rsid w:val="00B72146"/>
    <w:rsid w:val="00B746E0"/>
    <w:rsid w:val="00B7513C"/>
    <w:rsid w:val="00B76B00"/>
    <w:rsid w:val="00B771C2"/>
    <w:rsid w:val="00B77CCE"/>
    <w:rsid w:val="00B81729"/>
    <w:rsid w:val="00B823B3"/>
    <w:rsid w:val="00B82A19"/>
    <w:rsid w:val="00B83B62"/>
    <w:rsid w:val="00B84027"/>
    <w:rsid w:val="00B85C66"/>
    <w:rsid w:val="00B86E01"/>
    <w:rsid w:val="00B873F1"/>
    <w:rsid w:val="00B94266"/>
    <w:rsid w:val="00B94A58"/>
    <w:rsid w:val="00B96686"/>
    <w:rsid w:val="00B96DC0"/>
    <w:rsid w:val="00B97A17"/>
    <w:rsid w:val="00BA3CDC"/>
    <w:rsid w:val="00BA438E"/>
    <w:rsid w:val="00BA4BF2"/>
    <w:rsid w:val="00BA4ECE"/>
    <w:rsid w:val="00BA68D5"/>
    <w:rsid w:val="00BA6D9E"/>
    <w:rsid w:val="00BB07EB"/>
    <w:rsid w:val="00BB353E"/>
    <w:rsid w:val="00BB35DF"/>
    <w:rsid w:val="00BB7F0A"/>
    <w:rsid w:val="00BB7FAC"/>
    <w:rsid w:val="00BC4301"/>
    <w:rsid w:val="00BC50D1"/>
    <w:rsid w:val="00BC5BDE"/>
    <w:rsid w:val="00BC683E"/>
    <w:rsid w:val="00BD0530"/>
    <w:rsid w:val="00BD2F7A"/>
    <w:rsid w:val="00BD4F95"/>
    <w:rsid w:val="00BD5AE7"/>
    <w:rsid w:val="00BD5E06"/>
    <w:rsid w:val="00BD6C09"/>
    <w:rsid w:val="00BD7C6B"/>
    <w:rsid w:val="00BE0046"/>
    <w:rsid w:val="00BE04A0"/>
    <w:rsid w:val="00BE08D5"/>
    <w:rsid w:val="00BE0B40"/>
    <w:rsid w:val="00BE0FB3"/>
    <w:rsid w:val="00BE28C8"/>
    <w:rsid w:val="00BE3D99"/>
    <w:rsid w:val="00BE56F5"/>
    <w:rsid w:val="00BF0208"/>
    <w:rsid w:val="00BF37B8"/>
    <w:rsid w:val="00BF3A22"/>
    <w:rsid w:val="00BF3B51"/>
    <w:rsid w:val="00BF6223"/>
    <w:rsid w:val="00BF6D0E"/>
    <w:rsid w:val="00C02D5C"/>
    <w:rsid w:val="00C02D92"/>
    <w:rsid w:val="00C050D4"/>
    <w:rsid w:val="00C057A7"/>
    <w:rsid w:val="00C062CA"/>
    <w:rsid w:val="00C06FBD"/>
    <w:rsid w:val="00C1045E"/>
    <w:rsid w:val="00C14D33"/>
    <w:rsid w:val="00C15197"/>
    <w:rsid w:val="00C205E6"/>
    <w:rsid w:val="00C20AAC"/>
    <w:rsid w:val="00C24A99"/>
    <w:rsid w:val="00C25019"/>
    <w:rsid w:val="00C26DC4"/>
    <w:rsid w:val="00C301A0"/>
    <w:rsid w:val="00C33093"/>
    <w:rsid w:val="00C341A8"/>
    <w:rsid w:val="00C368EF"/>
    <w:rsid w:val="00C3715B"/>
    <w:rsid w:val="00C37233"/>
    <w:rsid w:val="00C406BC"/>
    <w:rsid w:val="00C4090E"/>
    <w:rsid w:val="00C41ED0"/>
    <w:rsid w:val="00C45CDF"/>
    <w:rsid w:val="00C4755B"/>
    <w:rsid w:val="00C47F57"/>
    <w:rsid w:val="00C50552"/>
    <w:rsid w:val="00C5131A"/>
    <w:rsid w:val="00C5223D"/>
    <w:rsid w:val="00C527BF"/>
    <w:rsid w:val="00C53A47"/>
    <w:rsid w:val="00C5683B"/>
    <w:rsid w:val="00C56AA7"/>
    <w:rsid w:val="00C56AFB"/>
    <w:rsid w:val="00C6083E"/>
    <w:rsid w:val="00C60AB0"/>
    <w:rsid w:val="00C60B62"/>
    <w:rsid w:val="00C62625"/>
    <w:rsid w:val="00C6562F"/>
    <w:rsid w:val="00C657F1"/>
    <w:rsid w:val="00C665EC"/>
    <w:rsid w:val="00C667A1"/>
    <w:rsid w:val="00C6696C"/>
    <w:rsid w:val="00C70C00"/>
    <w:rsid w:val="00C71FEE"/>
    <w:rsid w:val="00C72974"/>
    <w:rsid w:val="00C76A6C"/>
    <w:rsid w:val="00C77176"/>
    <w:rsid w:val="00C812B5"/>
    <w:rsid w:val="00C8254D"/>
    <w:rsid w:val="00C836F9"/>
    <w:rsid w:val="00C83971"/>
    <w:rsid w:val="00C84627"/>
    <w:rsid w:val="00C84D59"/>
    <w:rsid w:val="00C85E1D"/>
    <w:rsid w:val="00C866FC"/>
    <w:rsid w:val="00C87060"/>
    <w:rsid w:val="00C878FC"/>
    <w:rsid w:val="00C908CF"/>
    <w:rsid w:val="00C90AC1"/>
    <w:rsid w:val="00C91058"/>
    <w:rsid w:val="00C92EA2"/>
    <w:rsid w:val="00C93AD2"/>
    <w:rsid w:val="00C946A3"/>
    <w:rsid w:val="00CA1CCA"/>
    <w:rsid w:val="00CA2996"/>
    <w:rsid w:val="00CA6E7E"/>
    <w:rsid w:val="00CA79E4"/>
    <w:rsid w:val="00CB0F8B"/>
    <w:rsid w:val="00CB196C"/>
    <w:rsid w:val="00CB1DE2"/>
    <w:rsid w:val="00CB6726"/>
    <w:rsid w:val="00CB7429"/>
    <w:rsid w:val="00CC06FD"/>
    <w:rsid w:val="00CC2110"/>
    <w:rsid w:val="00CC4239"/>
    <w:rsid w:val="00CC77FA"/>
    <w:rsid w:val="00CD08E8"/>
    <w:rsid w:val="00CD4912"/>
    <w:rsid w:val="00CD5AB9"/>
    <w:rsid w:val="00CD67A0"/>
    <w:rsid w:val="00CD6DD6"/>
    <w:rsid w:val="00CE0B19"/>
    <w:rsid w:val="00CE2AAB"/>
    <w:rsid w:val="00CE6643"/>
    <w:rsid w:val="00CF02AE"/>
    <w:rsid w:val="00CF07CF"/>
    <w:rsid w:val="00CF18C0"/>
    <w:rsid w:val="00CF5745"/>
    <w:rsid w:val="00CF6BC7"/>
    <w:rsid w:val="00D00461"/>
    <w:rsid w:val="00D01E71"/>
    <w:rsid w:val="00D02831"/>
    <w:rsid w:val="00D0594B"/>
    <w:rsid w:val="00D0603E"/>
    <w:rsid w:val="00D10965"/>
    <w:rsid w:val="00D11DDC"/>
    <w:rsid w:val="00D1704C"/>
    <w:rsid w:val="00D23AA3"/>
    <w:rsid w:val="00D2480B"/>
    <w:rsid w:val="00D26280"/>
    <w:rsid w:val="00D27DA4"/>
    <w:rsid w:val="00D33634"/>
    <w:rsid w:val="00D33D0F"/>
    <w:rsid w:val="00D3497C"/>
    <w:rsid w:val="00D356F2"/>
    <w:rsid w:val="00D3615B"/>
    <w:rsid w:val="00D366EB"/>
    <w:rsid w:val="00D36E0A"/>
    <w:rsid w:val="00D37ED4"/>
    <w:rsid w:val="00D404FF"/>
    <w:rsid w:val="00D41191"/>
    <w:rsid w:val="00D44198"/>
    <w:rsid w:val="00D4432E"/>
    <w:rsid w:val="00D446EA"/>
    <w:rsid w:val="00D449EB"/>
    <w:rsid w:val="00D44B30"/>
    <w:rsid w:val="00D4581B"/>
    <w:rsid w:val="00D45B5E"/>
    <w:rsid w:val="00D46132"/>
    <w:rsid w:val="00D46EB0"/>
    <w:rsid w:val="00D46F60"/>
    <w:rsid w:val="00D47F13"/>
    <w:rsid w:val="00D501D1"/>
    <w:rsid w:val="00D503FD"/>
    <w:rsid w:val="00D5056A"/>
    <w:rsid w:val="00D511DB"/>
    <w:rsid w:val="00D5156B"/>
    <w:rsid w:val="00D525E6"/>
    <w:rsid w:val="00D5542F"/>
    <w:rsid w:val="00D5681C"/>
    <w:rsid w:val="00D5712A"/>
    <w:rsid w:val="00D60365"/>
    <w:rsid w:val="00D61A06"/>
    <w:rsid w:val="00D6450D"/>
    <w:rsid w:val="00D64E93"/>
    <w:rsid w:val="00D65AA4"/>
    <w:rsid w:val="00D65CE0"/>
    <w:rsid w:val="00D66C52"/>
    <w:rsid w:val="00D67791"/>
    <w:rsid w:val="00D67D9C"/>
    <w:rsid w:val="00D716C7"/>
    <w:rsid w:val="00D71CAD"/>
    <w:rsid w:val="00D721EE"/>
    <w:rsid w:val="00D7258F"/>
    <w:rsid w:val="00D73921"/>
    <w:rsid w:val="00D73B21"/>
    <w:rsid w:val="00D74A2F"/>
    <w:rsid w:val="00D75123"/>
    <w:rsid w:val="00D7571A"/>
    <w:rsid w:val="00D76A51"/>
    <w:rsid w:val="00D76D8B"/>
    <w:rsid w:val="00D76F55"/>
    <w:rsid w:val="00D83432"/>
    <w:rsid w:val="00D83B35"/>
    <w:rsid w:val="00D83E98"/>
    <w:rsid w:val="00D84B01"/>
    <w:rsid w:val="00D84EA2"/>
    <w:rsid w:val="00D86825"/>
    <w:rsid w:val="00D875F8"/>
    <w:rsid w:val="00D95574"/>
    <w:rsid w:val="00D9636C"/>
    <w:rsid w:val="00D96892"/>
    <w:rsid w:val="00DA1509"/>
    <w:rsid w:val="00DA16FF"/>
    <w:rsid w:val="00DA2763"/>
    <w:rsid w:val="00DA2B11"/>
    <w:rsid w:val="00DA31EA"/>
    <w:rsid w:val="00DA38D5"/>
    <w:rsid w:val="00DA393E"/>
    <w:rsid w:val="00DA40CC"/>
    <w:rsid w:val="00DA5712"/>
    <w:rsid w:val="00DA7B9A"/>
    <w:rsid w:val="00DB1B73"/>
    <w:rsid w:val="00DB6A93"/>
    <w:rsid w:val="00DC071D"/>
    <w:rsid w:val="00DC0BF7"/>
    <w:rsid w:val="00DC25A7"/>
    <w:rsid w:val="00DC2F16"/>
    <w:rsid w:val="00DC3D4F"/>
    <w:rsid w:val="00DC4117"/>
    <w:rsid w:val="00DC48D0"/>
    <w:rsid w:val="00DD0E21"/>
    <w:rsid w:val="00DD759C"/>
    <w:rsid w:val="00DE0BB4"/>
    <w:rsid w:val="00DE0C62"/>
    <w:rsid w:val="00DE373B"/>
    <w:rsid w:val="00DE4F99"/>
    <w:rsid w:val="00DE5206"/>
    <w:rsid w:val="00DE52CC"/>
    <w:rsid w:val="00DE5D2A"/>
    <w:rsid w:val="00DF0005"/>
    <w:rsid w:val="00DF3B61"/>
    <w:rsid w:val="00DF4600"/>
    <w:rsid w:val="00DF5F54"/>
    <w:rsid w:val="00DF6DFC"/>
    <w:rsid w:val="00DF7AE2"/>
    <w:rsid w:val="00E01CF9"/>
    <w:rsid w:val="00E02A25"/>
    <w:rsid w:val="00E02F37"/>
    <w:rsid w:val="00E066CA"/>
    <w:rsid w:val="00E07063"/>
    <w:rsid w:val="00E10F82"/>
    <w:rsid w:val="00E11D2B"/>
    <w:rsid w:val="00E123DD"/>
    <w:rsid w:val="00E149E3"/>
    <w:rsid w:val="00E15EB7"/>
    <w:rsid w:val="00E16A93"/>
    <w:rsid w:val="00E16DF6"/>
    <w:rsid w:val="00E21A9D"/>
    <w:rsid w:val="00E22F59"/>
    <w:rsid w:val="00E245EE"/>
    <w:rsid w:val="00E247E3"/>
    <w:rsid w:val="00E24832"/>
    <w:rsid w:val="00E248D5"/>
    <w:rsid w:val="00E2602B"/>
    <w:rsid w:val="00E27832"/>
    <w:rsid w:val="00E27B70"/>
    <w:rsid w:val="00E3169A"/>
    <w:rsid w:val="00E31844"/>
    <w:rsid w:val="00E31887"/>
    <w:rsid w:val="00E32A96"/>
    <w:rsid w:val="00E33488"/>
    <w:rsid w:val="00E341F2"/>
    <w:rsid w:val="00E36632"/>
    <w:rsid w:val="00E36DF2"/>
    <w:rsid w:val="00E36E4B"/>
    <w:rsid w:val="00E43391"/>
    <w:rsid w:val="00E434F5"/>
    <w:rsid w:val="00E45805"/>
    <w:rsid w:val="00E466A9"/>
    <w:rsid w:val="00E4676F"/>
    <w:rsid w:val="00E47544"/>
    <w:rsid w:val="00E47CD9"/>
    <w:rsid w:val="00E47F1A"/>
    <w:rsid w:val="00E50F13"/>
    <w:rsid w:val="00E52971"/>
    <w:rsid w:val="00E53918"/>
    <w:rsid w:val="00E57629"/>
    <w:rsid w:val="00E57756"/>
    <w:rsid w:val="00E61294"/>
    <w:rsid w:val="00E61BEB"/>
    <w:rsid w:val="00E62373"/>
    <w:rsid w:val="00E62404"/>
    <w:rsid w:val="00E64B91"/>
    <w:rsid w:val="00E7125E"/>
    <w:rsid w:val="00E713A2"/>
    <w:rsid w:val="00E72A2D"/>
    <w:rsid w:val="00E72FF0"/>
    <w:rsid w:val="00E73AEC"/>
    <w:rsid w:val="00E73BA5"/>
    <w:rsid w:val="00E752A4"/>
    <w:rsid w:val="00E75E41"/>
    <w:rsid w:val="00E806B6"/>
    <w:rsid w:val="00E80A57"/>
    <w:rsid w:val="00E82275"/>
    <w:rsid w:val="00E82F68"/>
    <w:rsid w:val="00E858C1"/>
    <w:rsid w:val="00E86FBF"/>
    <w:rsid w:val="00E87D94"/>
    <w:rsid w:val="00E93047"/>
    <w:rsid w:val="00E95A79"/>
    <w:rsid w:val="00E97D15"/>
    <w:rsid w:val="00EA1489"/>
    <w:rsid w:val="00EA3405"/>
    <w:rsid w:val="00EA4185"/>
    <w:rsid w:val="00EA51D3"/>
    <w:rsid w:val="00EB0F0A"/>
    <w:rsid w:val="00EB4C7A"/>
    <w:rsid w:val="00EB5236"/>
    <w:rsid w:val="00EB5757"/>
    <w:rsid w:val="00EB6C23"/>
    <w:rsid w:val="00EB7DF1"/>
    <w:rsid w:val="00EC0214"/>
    <w:rsid w:val="00EC0FE8"/>
    <w:rsid w:val="00EC17AE"/>
    <w:rsid w:val="00EC1910"/>
    <w:rsid w:val="00EC1972"/>
    <w:rsid w:val="00EC28F1"/>
    <w:rsid w:val="00EC6629"/>
    <w:rsid w:val="00ED0D34"/>
    <w:rsid w:val="00ED2554"/>
    <w:rsid w:val="00ED3783"/>
    <w:rsid w:val="00ED4A55"/>
    <w:rsid w:val="00ED4B05"/>
    <w:rsid w:val="00ED7331"/>
    <w:rsid w:val="00ED79BA"/>
    <w:rsid w:val="00EE1391"/>
    <w:rsid w:val="00EE1924"/>
    <w:rsid w:val="00EE2B02"/>
    <w:rsid w:val="00EE6A5A"/>
    <w:rsid w:val="00EF06E3"/>
    <w:rsid w:val="00EF19E3"/>
    <w:rsid w:val="00EF3AE0"/>
    <w:rsid w:val="00EF460A"/>
    <w:rsid w:val="00EF51F5"/>
    <w:rsid w:val="00EF57B8"/>
    <w:rsid w:val="00EF648B"/>
    <w:rsid w:val="00F020A8"/>
    <w:rsid w:val="00F021E1"/>
    <w:rsid w:val="00F02993"/>
    <w:rsid w:val="00F03A28"/>
    <w:rsid w:val="00F05C59"/>
    <w:rsid w:val="00F05DB3"/>
    <w:rsid w:val="00F060F4"/>
    <w:rsid w:val="00F1018F"/>
    <w:rsid w:val="00F10A6E"/>
    <w:rsid w:val="00F1160E"/>
    <w:rsid w:val="00F122B7"/>
    <w:rsid w:val="00F12663"/>
    <w:rsid w:val="00F13F22"/>
    <w:rsid w:val="00F15991"/>
    <w:rsid w:val="00F16638"/>
    <w:rsid w:val="00F16C3D"/>
    <w:rsid w:val="00F20483"/>
    <w:rsid w:val="00F204BB"/>
    <w:rsid w:val="00F21959"/>
    <w:rsid w:val="00F2246D"/>
    <w:rsid w:val="00F2410F"/>
    <w:rsid w:val="00F246CE"/>
    <w:rsid w:val="00F24DAE"/>
    <w:rsid w:val="00F26E67"/>
    <w:rsid w:val="00F26EBE"/>
    <w:rsid w:val="00F30900"/>
    <w:rsid w:val="00F3145A"/>
    <w:rsid w:val="00F31AA6"/>
    <w:rsid w:val="00F3254F"/>
    <w:rsid w:val="00F33DED"/>
    <w:rsid w:val="00F33FD8"/>
    <w:rsid w:val="00F346E0"/>
    <w:rsid w:val="00F34A9B"/>
    <w:rsid w:val="00F34B1F"/>
    <w:rsid w:val="00F372C1"/>
    <w:rsid w:val="00F37700"/>
    <w:rsid w:val="00F40AAC"/>
    <w:rsid w:val="00F41056"/>
    <w:rsid w:val="00F421D9"/>
    <w:rsid w:val="00F433BE"/>
    <w:rsid w:val="00F50145"/>
    <w:rsid w:val="00F50179"/>
    <w:rsid w:val="00F51CB5"/>
    <w:rsid w:val="00F51F59"/>
    <w:rsid w:val="00F53815"/>
    <w:rsid w:val="00F54071"/>
    <w:rsid w:val="00F540B2"/>
    <w:rsid w:val="00F5698D"/>
    <w:rsid w:val="00F60A93"/>
    <w:rsid w:val="00F6158A"/>
    <w:rsid w:val="00F61E44"/>
    <w:rsid w:val="00F66480"/>
    <w:rsid w:val="00F66726"/>
    <w:rsid w:val="00F66854"/>
    <w:rsid w:val="00F66B4A"/>
    <w:rsid w:val="00F66EAE"/>
    <w:rsid w:val="00F7423E"/>
    <w:rsid w:val="00F764AB"/>
    <w:rsid w:val="00F771F4"/>
    <w:rsid w:val="00F77230"/>
    <w:rsid w:val="00F772CD"/>
    <w:rsid w:val="00F81064"/>
    <w:rsid w:val="00F81F65"/>
    <w:rsid w:val="00F83F83"/>
    <w:rsid w:val="00F84FF0"/>
    <w:rsid w:val="00F87B47"/>
    <w:rsid w:val="00F87B50"/>
    <w:rsid w:val="00F87E18"/>
    <w:rsid w:val="00F913AB"/>
    <w:rsid w:val="00F918AD"/>
    <w:rsid w:val="00F93035"/>
    <w:rsid w:val="00F948A0"/>
    <w:rsid w:val="00F95A3F"/>
    <w:rsid w:val="00F966D4"/>
    <w:rsid w:val="00FA01D3"/>
    <w:rsid w:val="00FA044B"/>
    <w:rsid w:val="00FA1AFE"/>
    <w:rsid w:val="00FA2C63"/>
    <w:rsid w:val="00FA2F63"/>
    <w:rsid w:val="00FA3225"/>
    <w:rsid w:val="00FA3377"/>
    <w:rsid w:val="00FA4604"/>
    <w:rsid w:val="00FB061D"/>
    <w:rsid w:val="00FB08FA"/>
    <w:rsid w:val="00FB0BC9"/>
    <w:rsid w:val="00FB1406"/>
    <w:rsid w:val="00FB1717"/>
    <w:rsid w:val="00FB4BCC"/>
    <w:rsid w:val="00FB4D8B"/>
    <w:rsid w:val="00FB7133"/>
    <w:rsid w:val="00FB7424"/>
    <w:rsid w:val="00FB78D9"/>
    <w:rsid w:val="00FB7D95"/>
    <w:rsid w:val="00FC62EC"/>
    <w:rsid w:val="00FC6362"/>
    <w:rsid w:val="00FD0F04"/>
    <w:rsid w:val="00FD3435"/>
    <w:rsid w:val="00FD36C1"/>
    <w:rsid w:val="00FD41F3"/>
    <w:rsid w:val="00FD6119"/>
    <w:rsid w:val="00FD611C"/>
    <w:rsid w:val="00FD622F"/>
    <w:rsid w:val="00FD63EC"/>
    <w:rsid w:val="00FD63F3"/>
    <w:rsid w:val="00FD7202"/>
    <w:rsid w:val="00FE1E3E"/>
    <w:rsid w:val="00FE220D"/>
    <w:rsid w:val="00FE3EB0"/>
    <w:rsid w:val="00FE51CB"/>
    <w:rsid w:val="00FE51D2"/>
    <w:rsid w:val="00FE6057"/>
    <w:rsid w:val="00FE7D97"/>
    <w:rsid w:val="00FF0518"/>
    <w:rsid w:val="00FF0644"/>
    <w:rsid w:val="00FF104D"/>
    <w:rsid w:val="00FF3832"/>
    <w:rsid w:val="00FF3EF7"/>
    <w:rsid w:val="00FF4198"/>
    <w:rsid w:val="00FF5CDF"/>
    <w:rsid w:val="00FF79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1C7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Balloon Tex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E24"/>
    <w:rPr>
      <w:sz w:val="24"/>
      <w:szCs w:val="24"/>
      <w:lang w:val="uk-UA"/>
    </w:rPr>
  </w:style>
  <w:style w:type="paragraph" w:styleId="2">
    <w:name w:val="heading 2"/>
    <w:next w:val="a"/>
    <w:link w:val="20"/>
    <w:uiPriority w:val="9"/>
    <w:unhideWhenUsed/>
    <w:qFormat/>
    <w:rsid w:val="00E752A4"/>
    <w:pPr>
      <w:keepNext/>
      <w:keepLines/>
      <w:spacing w:line="259" w:lineRule="auto"/>
      <w:ind w:left="235" w:hanging="10"/>
      <w:outlineLvl w:val="1"/>
    </w:pPr>
    <w:rPr>
      <w:b/>
      <w:color w:val="000000"/>
      <w:sz w:val="19"/>
      <w:szCs w:val="22"/>
      <w:u w:val="single" w:color="00000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400E24"/>
    <w:pPr>
      <w:autoSpaceDE w:val="0"/>
      <w:autoSpaceDN w:val="0"/>
      <w:adjustRightInd w:val="0"/>
      <w:ind w:left="708"/>
      <w:jc w:val="both"/>
    </w:pPr>
    <w:rPr>
      <w:b/>
      <w:bCs/>
      <w:sz w:val="26"/>
      <w:szCs w:val="26"/>
    </w:rPr>
  </w:style>
  <w:style w:type="paragraph" w:styleId="HTML">
    <w:name w:val="HTML Preformatted"/>
    <w:basedOn w:val="a"/>
    <w:link w:val="HTML0"/>
    <w:rsid w:val="00DD7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lang w:val="ru-RU"/>
    </w:rPr>
  </w:style>
  <w:style w:type="paragraph" w:styleId="a3">
    <w:name w:val="Document Map"/>
    <w:basedOn w:val="a"/>
    <w:semiHidden/>
    <w:rsid w:val="00331EA0"/>
    <w:pPr>
      <w:shd w:val="clear" w:color="auto" w:fill="000080"/>
    </w:pPr>
    <w:rPr>
      <w:rFonts w:ascii="Tahoma" w:hAnsi="Tahoma" w:cs="Tahoma"/>
      <w:sz w:val="20"/>
      <w:szCs w:val="20"/>
    </w:rPr>
  </w:style>
  <w:style w:type="paragraph" w:customStyle="1" w:styleId="a4">
    <w:name w:val="Знак"/>
    <w:basedOn w:val="a"/>
    <w:rsid w:val="00E4676F"/>
    <w:rPr>
      <w:rFonts w:ascii="Verdana" w:hAnsi="Verdana" w:cs="Verdana"/>
      <w:sz w:val="20"/>
      <w:szCs w:val="20"/>
      <w:lang w:val="en-US" w:eastAsia="en-US"/>
    </w:rPr>
  </w:style>
  <w:style w:type="paragraph" w:customStyle="1" w:styleId="a5">
    <w:name w:val="Нормальний текст"/>
    <w:basedOn w:val="a"/>
    <w:uiPriority w:val="99"/>
    <w:qFormat/>
    <w:rsid w:val="00C8254D"/>
    <w:pPr>
      <w:spacing w:before="120"/>
      <w:ind w:firstLine="567"/>
      <w:jc w:val="both"/>
    </w:pPr>
    <w:rPr>
      <w:rFonts w:ascii="Antiqua" w:hAnsi="Antiqua"/>
      <w:sz w:val="26"/>
      <w:szCs w:val="20"/>
    </w:rPr>
  </w:style>
  <w:style w:type="paragraph" w:customStyle="1" w:styleId="1">
    <w:name w:val="Обычный (веб)1"/>
    <w:basedOn w:val="a"/>
    <w:rsid w:val="00043126"/>
    <w:pPr>
      <w:widowControl w:val="0"/>
      <w:spacing w:before="100" w:after="100"/>
    </w:pPr>
    <w:rPr>
      <w:szCs w:val="20"/>
      <w:lang w:val="ru-RU"/>
    </w:rPr>
  </w:style>
  <w:style w:type="table" w:styleId="a6">
    <w:name w:val="Table Grid"/>
    <w:basedOn w:val="a1"/>
    <w:rsid w:val="00F204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Назва документа"/>
    <w:basedOn w:val="a"/>
    <w:next w:val="a5"/>
    <w:rsid w:val="004E25B6"/>
    <w:pPr>
      <w:keepNext/>
      <w:keepLines/>
      <w:spacing w:before="240" w:after="240"/>
      <w:jc w:val="center"/>
    </w:pPr>
    <w:rPr>
      <w:rFonts w:ascii="Antiqua" w:hAnsi="Antiqua"/>
      <w:b/>
      <w:sz w:val="26"/>
      <w:szCs w:val="20"/>
    </w:rPr>
  </w:style>
  <w:style w:type="paragraph" w:customStyle="1" w:styleId="10">
    <w:name w:val="Знак1 Знак Знак Знак Знак Знак Знак Знак Знак Знак Знак Знак Знак"/>
    <w:basedOn w:val="a"/>
    <w:rsid w:val="00292037"/>
    <w:rPr>
      <w:rFonts w:ascii="Verdana" w:hAnsi="Verdana"/>
      <w:sz w:val="20"/>
      <w:szCs w:val="20"/>
      <w:lang w:val="en-US" w:eastAsia="en-US"/>
    </w:rPr>
  </w:style>
  <w:style w:type="character" w:customStyle="1" w:styleId="HTML0">
    <w:name w:val="Стандартный HTML Знак"/>
    <w:link w:val="HTML"/>
    <w:rsid w:val="00A94E6F"/>
    <w:rPr>
      <w:rFonts w:ascii="Courier New" w:eastAsia="Courier New" w:hAnsi="Courier New" w:cs="Courier New"/>
      <w:color w:val="000000"/>
      <w:sz w:val="18"/>
      <w:szCs w:val="18"/>
      <w:lang w:val="ru-RU" w:eastAsia="ru-RU" w:bidi="ar-SA"/>
    </w:rPr>
  </w:style>
  <w:style w:type="paragraph" w:styleId="a8">
    <w:name w:val="footnote text"/>
    <w:basedOn w:val="a"/>
    <w:link w:val="a9"/>
    <w:uiPriority w:val="99"/>
    <w:rsid w:val="00984730"/>
    <w:pPr>
      <w:widowControl w:val="0"/>
      <w:autoSpaceDE w:val="0"/>
      <w:autoSpaceDN w:val="0"/>
      <w:adjustRightInd w:val="0"/>
    </w:pPr>
    <w:rPr>
      <w:sz w:val="20"/>
      <w:szCs w:val="20"/>
      <w:lang w:eastAsia="uk-UA"/>
    </w:rPr>
  </w:style>
  <w:style w:type="character" w:styleId="aa">
    <w:name w:val="footnote reference"/>
    <w:uiPriority w:val="99"/>
    <w:rsid w:val="00984730"/>
    <w:rPr>
      <w:vertAlign w:val="superscript"/>
    </w:rPr>
  </w:style>
  <w:style w:type="character" w:customStyle="1" w:styleId="apple-converted-space">
    <w:name w:val="apple-converted-space"/>
    <w:rsid w:val="003763D2"/>
    <w:rPr>
      <w:rFonts w:cs="Times New Roman"/>
    </w:rPr>
  </w:style>
  <w:style w:type="character" w:styleId="ab">
    <w:name w:val="Hyperlink"/>
    <w:uiPriority w:val="99"/>
    <w:unhideWhenUsed/>
    <w:rsid w:val="003763D2"/>
    <w:rPr>
      <w:color w:val="0000FF"/>
      <w:u w:val="single"/>
    </w:rPr>
  </w:style>
  <w:style w:type="paragraph" w:customStyle="1" w:styleId="ShapkaDocumentu">
    <w:name w:val="Shapka Documentu"/>
    <w:basedOn w:val="a"/>
    <w:rsid w:val="00531DFD"/>
    <w:pPr>
      <w:keepNext/>
      <w:keepLines/>
      <w:spacing w:after="240"/>
      <w:ind w:left="3969"/>
      <w:jc w:val="center"/>
    </w:pPr>
    <w:rPr>
      <w:rFonts w:ascii="Antiqua" w:hAnsi="Antiqua"/>
      <w:sz w:val="26"/>
      <w:szCs w:val="20"/>
    </w:rPr>
  </w:style>
  <w:style w:type="paragraph" w:styleId="ac">
    <w:name w:val="header"/>
    <w:basedOn w:val="a"/>
    <w:link w:val="ad"/>
    <w:uiPriority w:val="99"/>
    <w:rsid w:val="007F2131"/>
    <w:pPr>
      <w:tabs>
        <w:tab w:val="center" w:pos="4677"/>
        <w:tab w:val="right" w:pos="9355"/>
      </w:tabs>
    </w:pPr>
  </w:style>
  <w:style w:type="character" w:customStyle="1" w:styleId="ad">
    <w:name w:val="Верхний колонтитул Знак"/>
    <w:link w:val="ac"/>
    <w:uiPriority w:val="99"/>
    <w:rsid w:val="007F2131"/>
    <w:rPr>
      <w:sz w:val="24"/>
      <w:szCs w:val="24"/>
      <w:lang w:val="uk-UA"/>
    </w:rPr>
  </w:style>
  <w:style w:type="paragraph" w:styleId="ae">
    <w:name w:val="footer"/>
    <w:basedOn w:val="a"/>
    <w:link w:val="af"/>
    <w:rsid w:val="007F2131"/>
    <w:pPr>
      <w:tabs>
        <w:tab w:val="center" w:pos="4677"/>
        <w:tab w:val="right" w:pos="9355"/>
      </w:tabs>
    </w:pPr>
  </w:style>
  <w:style w:type="character" w:customStyle="1" w:styleId="af">
    <w:name w:val="Нижний колонтитул Знак"/>
    <w:link w:val="ae"/>
    <w:rsid w:val="007F2131"/>
    <w:rPr>
      <w:sz w:val="24"/>
      <w:szCs w:val="24"/>
      <w:lang w:val="uk-UA"/>
    </w:rPr>
  </w:style>
  <w:style w:type="paragraph" w:customStyle="1" w:styleId="CM4">
    <w:name w:val="CM4"/>
    <w:basedOn w:val="a"/>
    <w:next w:val="a"/>
    <w:uiPriority w:val="99"/>
    <w:rsid w:val="00C5223D"/>
    <w:pPr>
      <w:autoSpaceDE w:val="0"/>
      <w:autoSpaceDN w:val="0"/>
      <w:adjustRightInd w:val="0"/>
      <w:spacing w:before="60" w:after="60"/>
    </w:pPr>
    <w:rPr>
      <w:rFonts w:ascii="EUAlbertina" w:hAnsi="EUAlbertina"/>
      <w:lang w:val="ru-RU"/>
    </w:rPr>
  </w:style>
  <w:style w:type="paragraph" w:customStyle="1" w:styleId="rvps7">
    <w:name w:val="rvps7"/>
    <w:basedOn w:val="a"/>
    <w:rsid w:val="007B4432"/>
    <w:pPr>
      <w:spacing w:before="100" w:beforeAutospacing="1" w:after="100" w:afterAutospacing="1"/>
    </w:pPr>
    <w:rPr>
      <w:lang w:val="ru-RU"/>
    </w:rPr>
  </w:style>
  <w:style w:type="paragraph" w:styleId="af0">
    <w:name w:val="No Spacing"/>
    <w:uiPriority w:val="1"/>
    <w:qFormat/>
    <w:rsid w:val="00263639"/>
    <w:rPr>
      <w:sz w:val="24"/>
      <w:szCs w:val="24"/>
      <w:lang w:val="uk-UA"/>
    </w:rPr>
  </w:style>
  <w:style w:type="paragraph" w:styleId="af1">
    <w:name w:val="List Paragraph"/>
    <w:basedOn w:val="a"/>
    <w:uiPriority w:val="34"/>
    <w:qFormat/>
    <w:rsid w:val="00EA3405"/>
    <w:pPr>
      <w:spacing w:after="200" w:line="276" w:lineRule="auto"/>
      <w:ind w:left="720"/>
      <w:contextualSpacing/>
    </w:pPr>
    <w:rPr>
      <w:rFonts w:ascii="Calibri" w:eastAsia="Calibri" w:hAnsi="Calibri"/>
      <w:sz w:val="22"/>
      <w:szCs w:val="22"/>
      <w:lang w:eastAsia="en-US"/>
    </w:rPr>
  </w:style>
  <w:style w:type="character" w:customStyle="1" w:styleId="a9">
    <w:name w:val="Текст сноски Знак"/>
    <w:basedOn w:val="a0"/>
    <w:link w:val="a8"/>
    <w:uiPriority w:val="99"/>
    <w:rsid w:val="00EA3405"/>
    <w:rPr>
      <w:lang w:val="uk-UA" w:eastAsia="uk-UA"/>
    </w:rPr>
  </w:style>
  <w:style w:type="character" w:customStyle="1" w:styleId="11">
    <w:name w:val="Основной текст1"/>
    <w:basedOn w:val="a0"/>
    <w:rsid w:val="00BC683E"/>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customStyle="1" w:styleId="CM3">
    <w:name w:val="CM3"/>
    <w:basedOn w:val="a"/>
    <w:next w:val="a"/>
    <w:uiPriority w:val="99"/>
    <w:rsid w:val="00BC683E"/>
    <w:pPr>
      <w:autoSpaceDE w:val="0"/>
      <w:autoSpaceDN w:val="0"/>
      <w:adjustRightInd w:val="0"/>
    </w:pPr>
    <w:rPr>
      <w:rFonts w:ascii="EUAlbertina" w:eastAsiaTheme="minorHAnsi" w:hAnsi="EUAlbertina" w:cstheme="minorBidi"/>
      <w:lang w:val="en-GB" w:eastAsia="en-US"/>
    </w:rPr>
  </w:style>
  <w:style w:type="paragraph" w:styleId="af2">
    <w:name w:val="Balloon Text"/>
    <w:basedOn w:val="a"/>
    <w:link w:val="af3"/>
    <w:uiPriority w:val="99"/>
    <w:unhideWhenUsed/>
    <w:rsid w:val="00BC683E"/>
    <w:pPr>
      <w:widowControl w:val="0"/>
    </w:pPr>
    <w:rPr>
      <w:rFonts w:ascii="Tahoma" w:eastAsia="Courier New" w:hAnsi="Tahoma" w:cs="Tahoma"/>
      <w:color w:val="000000"/>
      <w:sz w:val="16"/>
      <w:szCs w:val="16"/>
      <w:lang w:val="en-US" w:eastAsia="en-GB"/>
    </w:rPr>
  </w:style>
  <w:style w:type="character" w:customStyle="1" w:styleId="af3">
    <w:name w:val="Текст выноски Знак"/>
    <w:basedOn w:val="a0"/>
    <w:link w:val="af2"/>
    <w:uiPriority w:val="99"/>
    <w:rsid w:val="00BC683E"/>
    <w:rPr>
      <w:rFonts w:ascii="Tahoma" w:eastAsia="Courier New" w:hAnsi="Tahoma" w:cs="Tahoma"/>
      <w:color w:val="000000"/>
      <w:sz w:val="16"/>
      <w:szCs w:val="16"/>
      <w:lang w:val="en-US" w:eastAsia="en-GB"/>
    </w:rPr>
  </w:style>
  <w:style w:type="paragraph" w:customStyle="1" w:styleId="Style4">
    <w:name w:val="Style4"/>
    <w:basedOn w:val="a"/>
    <w:rsid w:val="00F87E18"/>
    <w:pPr>
      <w:widowControl w:val="0"/>
      <w:autoSpaceDE w:val="0"/>
      <w:autoSpaceDN w:val="0"/>
      <w:adjustRightInd w:val="0"/>
      <w:spacing w:line="346" w:lineRule="exact"/>
      <w:jc w:val="center"/>
    </w:pPr>
    <w:rPr>
      <w:rFonts w:ascii="Book Antiqua" w:hAnsi="Book Antiqua"/>
      <w:lang w:val="ru-RU"/>
    </w:rPr>
  </w:style>
  <w:style w:type="paragraph" w:customStyle="1" w:styleId="Style5">
    <w:name w:val="Style5"/>
    <w:basedOn w:val="a"/>
    <w:rsid w:val="00F87E18"/>
    <w:pPr>
      <w:widowControl w:val="0"/>
      <w:autoSpaceDE w:val="0"/>
      <w:autoSpaceDN w:val="0"/>
      <w:adjustRightInd w:val="0"/>
      <w:spacing w:line="216" w:lineRule="exact"/>
      <w:jc w:val="both"/>
    </w:pPr>
    <w:rPr>
      <w:rFonts w:ascii="Book Antiqua" w:hAnsi="Book Antiqua"/>
      <w:lang w:val="ru-RU"/>
    </w:rPr>
  </w:style>
  <w:style w:type="character" w:customStyle="1" w:styleId="FontStyle27">
    <w:name w:val="Font Style27"/>
    <w:basedOn w:val="a0"/>
    <w:rsid w:val="00F87E18"/>
    <w:rPr>
      <w:rFonts w:ascii="Book Antiqua" w:hAnsi="Book Antiqua" w:cs="Book Antiqua"/>
      <w:b/>
      <w:bCs/>
      <w:color w:val="000000"/>
      <w:sz w:val="16"/>
      <w:szCs w:val="16"/>
    </w:rPr>
  </w:style>
  <w:style w:type="paragraph" w:customStyle="1" w:styleId="Default">
    <w:name w:val="Default"/>
    <w:rsid w:val="00F87E18"/>
    <w:pPr>
      <w:autoSpaceDE w:val="0"/>
      <w:autoSpaceDN w:val="0"/>
      <w:adjustRightInd w:val="0"/>
    </w:pPr>
    <w:rPr>
      <w:rFonts w:ascii="EUAlbertina" w:hAnsi="EUAlbertina" w:cs="EUAlbertina"/>
      <w:color w:val="000000"/>
      <w:sz w:val="24"/>
      <w:szCs w:val="24"/>
    </w:rPr>
  </w:style>
  <w:style w:type="paragraph" w:customStyle="1" w:styleId="af4">
    <w:name w:val="Стиль"/>
    <w:uiPriority w:val="99"/>
    <w:rsid w:val="00A92B7A"/>
    <w:pPr>
      <w:widowControl w:val="0"/>
      <w:autoSpaceDE w:val="0"/>
      <w:autoSpaceDN w:val="0"/>
    </w:pPr>
    <w:rPr>
      <w:spacing w:val="-1"/>
      <w:kern w:val="65535"/>
      <w:position w:val="-1"/>
      <w:sz w:val="24"/>
      <w:szCs w:val="24"/>
      <w:lang w:val="en-US" w:eastAsia="en-US"/>
    </w:rPr>
  </w:style>
  <w:style w:type="character" w:customStyle="1" w:styleId="af5">
    <w:name w:val="Основной текст_"/>
    <w:link w:val="21"/>
    <w:uiPriority w:val="99"/>
    <w:locked/>
    <w:rsid w:val="00D67D9C"/>
    <w:rPr>
      <w:spacing w:val="-4"/>
      <w:sz w:val="26"/>
      <w:szCs w:val="26"/>
      <w:shd w:val="clear" w:color="auto" w:fill="FFFFFF"/>
    </w:rPr>
  </w:style>
  <w:style w:type="paragraph" w:customStyle="1" w:styleId="21">
    <w:name w:val="Основной текст2"/>
    <w:basedOn w:val="a"/>
    <w:link w:val="af5"/>
    <w:uiPriority w:val="99"/>
    <w:rsid w:val="00D67D9C"/>
    <w:pPr>
      <w:widowControl w:val="0"/>
      <w:shd w:val="clear" w:color="auto" w:fill="FFFFFF"/>
      <w:spacing w:before="300" w:after="60" w:line="322" w:lineRule="exact"/>
      <w:jc w:val="both"/>
    </w:pPr>
    <w:rPr>
      <w:spacing w:val="-4"/>
      <w:sz w:val="26"/>
      <w:szCs w:val="26"/>
      <w:lang w:val="ru-RU"/>
    </w:rPr>
  </w:style>
  <w:style w:type="character" w:customStyle="1" w:styleId="4">
    <w:name w:val="Заголовок №4_"/>
    <w:link w:val="40"/>
    <w:uiPriority w:val="99"/>
    <w:locked/>
    <w:rsid w:val="000C1AF6"/>
    <w:rPr>
      <w:b/>
      <w:bCs/>
      <w:spacing w:val="-2"/>
      <w:shd w:val="clear" w:color="auto" w:fill="FFFFFF"/>
    </w:rPr>
  </w:style>
  <w:style w:type="paragraph" w:customStyle="1" w:styleId="40">
    <w:name w:val="Заголовок №4"/>
    <w:basedOn w:val="a"/>
    <w:link w:val="4"/>
    <w:uiPriority w:val="99"/>
    <w:rsid w:val="000C1AF6"/>
    <w:pPr>
      <w:widowControl w:val="0"/>
      <w:shd w:val="clear" w:color="auto" w:fill="FFFFFF"/>
      <w:spacing w:before="780" w:line="240" w:lineRule="atLeast"/>
      <w:outlineLvl w:val="3"/>
    </w:pPr>
    <w:rPr>
      <w:b/>
      <w:bCs/>
      <w:spacing w:val="-2"/>
      <w:sz w:val="20"/>
      <w:szCs w:val="20"/>
      <w:lang w:val="ru-RU"/>
    </w:rPr>
  </w:style>
  <w:style w:type="character" w:customStyle="1" w:styleId="mqInternal">
    <w:name w:val="mqInternal"/>
    <w:uiPriority w:val="99"/>
    <w:rsid w:val="00815868"/>
    <w:rPr>
      <w:color w:val="800000"/>
      <w:sz w:val="20"/>
    </w:rPr>
  </w:style>
  <w:style w:type="paragraph" w:customStyle="1" w:styleId="Style34">
    <w:name w:val="Style34"/>
    <w:basedOn w:val="a"/>
    <w:rsid w:val="00FE3EB0"/>
    <w:pPr>
      <w:widowControl w:val="0"/>
      <w:autoSpaceDE w:val="0"/>
      <w:autoSpaceDN w:val="0"/>
      <w:adjustRightInd w:val="0"/>
      <w:spacing w:line="192" w:lineRule="exact"/>
      <w:jc w:val="both"/>
    </w:pPr>
    <w:rPr>
      <w:rFonts w:ascii="Palatino Linotype" w:hAnsi="Palatino Linotype"/>
      <w:lang w:eastAsia="uk-UA"/>
    </w:rPr>
  </w:style>
  <w:style w:type="character" w:styleId="af6">
    <w:name w:val="Placeholder Text"/>
    <w:basedOn w:val="a0"/>
    <w:uiPriority w:val="99"/>
    <w:semiHidden/>
    <w:rsid w:val="00615A8A"/>
    <w:rPr>
      <w:color w:val="808080"/>
    </w:rPr>
  </w:style>
  <w:style w:type="character" w:customStyle="1" w:styleId="rvts23">
    <w:name w:val="rvts23"/>
    <w:rsid w:val="00FB061D"/>
  </w:style>
  <w:style w:type="paragraph" w:customStyle="1" w:styleId="Standard">
    <w:name w:val="Standard"/>
    <w:qFormat/>
    <w:rsid w:val="00BB35DF"/>
    <w:pPr>
      <w:suppressAutoHyphens/>
      <w:textAlignment w:val="baseline"/>
    </w:pPr>
    <w:rPr>
      <w:kern w:val="2"/>
      <w:sz w:val="28"/>
      <w:szCs w:val="24"/>
    </w:rPr>
  </w:style>
  <w:style w:type="paragraph" w:customStyle="1" w:styleId="Style21">
    <w:name w:val="Style21"/>
    <w:basedOn w:val="af4"/>
    <w:uiPriority w:val="99"/>
    <w:rsid w:val="00045AB3"/>
    <w:pPr>
      <w:spacing w:line="341" w:lineRule="exact"/>
      <w:jc w:val="both"/>
    </w:pPr>
    <w:rPr>
      <w:rFonts w:ascii="Book Antiqua" w:hAnsi="Book Antiqua" w:cs="Book Antiqua"/>
      <w:spacing w:val="0"/>
      <w:kern w:val="0"/>
      <w:position w:val="0"/>
      <w:lang w:val="ru-RU"/>
    </w:rPr>
  </w:style>
  <w:style w:type="character" w:customStyle="1" w:styleId="20">
    <w:name w:val="Заголовок 2 Знак"/>
    <w:basedOn w:val="a0"/>
    <w:link w:val="2"/>
    <w:uiPriority w:val="9"/>
    <w:rsid w:val="00E752A4"/>
    <w:rPr>
      <w:b/>
      <w:color w:val="000000"/>
      <w:sz w:val="19"/>
      <w:szCs w:val="22"/>
      <w:u w:val="single" w:color="000000"/>
      <w:lang w:val="en-US" w:eastAsia="en-US"/>
    </w:rPr>
  </w:style>
  <w:style w:type="table" w:customStyle="1" w:styleId="TableGrid">
    <w:name w:val="TableGrid"/>
    <w:rsid w:val="00E752A4"/>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norm">
    <w:name w:val="norm"/>
    <w:basedOn w:val="a"/>
    <w:rsid w:val="00214D7D"/>
    <w:pPr>
      <w:spacing w:before="100" w:beforeAutospacing="1" w:after="100" w:afterAutospacing="1"/>
    </w:pPr>
    <w:rPr>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Balloon Text"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0E24"/>
    <w:rPr>
      <w:sz w:val="24"/>
      <w:szCs w:val="24"/>
      <w:lang w:val="uk-UA"/>
    </w:rPr>
  </w:style>
  <w:style w:type="paragraph" w:styleId="2">
    <w:name w:val="heading 2"/>
    <w:next w:val="a"/>
    <w:link w:val="20"/>
    <w:uiPriority w:val="9"/>
    <w:unhideWhenUsed/>
    <w:qFormat/>
    <w:rsid w:val="00E752A4"/>
    <w:pPr>
      <w:keepNext/>
      <w:keepLines/>
      <w:spacing w:line="259" w:lineRule="auto"/>
      <w:ind w:left="235" w:hanging="10"/>
      <w:outlineLvl w:val="1"/>
    </w:pPr>
    <w:rPr>
      <w:b/>
      <w:color w:val="000000"/>
      <w:sz w:val="19"/>
      <w:szCs w:val="22"/>
      <w:u w:val="single" w:color="00000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21">
    <w:name w:val="Body Text 21"/>
    <w:basedOn w:val="a"/>
    <w:rsid w:val="00400E24"/>
    <w:pPr>
      <w:autoSpaceDE w:val="0"/>
      <w:autoSpaceDN w:val="0"/>
      <w:adjustRightInd w:val="0"/>
      <w:ind w:left="708"/>
      <w:jc w:val="both"/>
    </w:pPr>
    <w:rPr>
      <w:b/>
      <w:bCs/>
      <w:sz w:val="26"/>
      <w:szCs w:val="26"/>
    </w:rPr>
  </w:style>
  <w:style w:type="paragraph" w:styleId="HTML">
    <w:name w:val="HTML Preformatted"/>
    <w:basedOn w:val="a"/>
    <w:link w:val="HTML0"/>
    <w:rsid w:val="00DD75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color w:val="000000"/>
      <w:sz w:val="18"/>
      <w:szCs w:val="18"/>
      <w:lang w:val="ru-RU"/>
    </w:rPr>
  </w:style>
  <w:style w:type="paragraph" w:styleId="a3">
    <w:name w:val="Document Map"/>
    <w:basedOn w:val="a"/>
    <w:semiHidden/>
    <w:rsid w:val="00331EA0"/>
    <w:pPr>
      <w:shd w:val="clear" w:color="auto" w:fill="000080"/>
    </w:pPr>
    <w:rPr>
      <w:rFonts w:ascii="Tahoma" w:hAnsi="Tahoma" w:cs="Tahoma"/>
      <w:sz w:val="20"/>
      <w:szCs w:val="20"/>
    </w:rPr>
  </w:style>
  <w:style w:type="paragraph" w:customStyle="1" w:styleId="a4">
    <w:name w:val="Знак"/>
    <w:basedOn w:val="a"/>
    <w:rsid w:val="00E4676F"/>
    <w:rPr>
      <w:rFonts w:ascii="Verdana" w:hAnsi="Verdana" w:cs="Verdana"/>
      <w:sz w:val="20"/>
      <w:szCs w:val="20"/>
      <w:lang w:val="en-US" w:eastAsia="en-US"/>
    </w:rPr>
  </w:style>
  <w:style w:type="paragraph" w:customStyle="1" w:styleId="a5">
    <w:name w:val="Нормальний текст"/>
    <w:basedOn w:val="a"/>
    <w:uiPriority w:val="99"/>
    <w:qFormat/>
    <w:rsid w:val="00C8254D"/>
    <w:pPr>
      <w:spacing w:before="120"/>
      <w:ind w:firstLine="567"/>
      <w:jc w:val="both"/>
    </w:pPr>
    <w:rPr>
      <w:rFonts w:ascii="Antiqua" w:hAnsi="Antiqua"/>
      <w:sz w:val="26"/>
      <w:szCs w:val="20"/>
    </w:rPr>
  </w:style>
  <w:style w:type="paragraph" w:customStyle="1" w:styleId="1">
    <w:name w:val="Обычный (веб)1"/>
    <w:basedOn w:val="a"/>
    <w:rsid w:val="00043126"/>
    <w:pPr>
      <w:widowControl w:val="0"/>
      <w:spacing w:before="100" w:after="100"/>
    </w:pPr>
    <w:rPr>
      <w:szCs w:val="20"/>
      <w:lang w:val="ru-RU"/>
    </w:rPr>
  </w:style>
  <w:style w:type="table" w:styleId="a6">
    <w:name w:val="Table Grid"/>
    <w:basedOn w:val="a1"/>
    <w:rsid w:val="00F204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7">
    <w:name w:val="Назва документа"/>
    <w:basedOn w:val="a"/>
    <w:next w:val="a5"/>
    <w:rsid w:val="004E25B6"/>
    <w:pPr>
      <w:keepNext/>
      <w:keepLines/>
      <w:spacing w:before="240" w:after="240"/>
      <w:jc w:val="center"/>
    </w:pPr>
    <w:rPr>
      <w:rFonts w:ascii="Antiqua" w:hAnsi="Antiqua"/>
      <w:b/>
      <w:sz w:val="26"/>
      <w:szCs w:val="20"/>
    </w:rPr>
  </w:style>
  <w:style w:type="paragraph" w:customStyle="1" w:styleId="10">
    <w:name w:val="Знак1 Знак Знак Знак Знак Знак Знак Знак Знак Знак Знак Знак Знак"/>
    <w:basedOn w:val="a"/>
    <w:rsid w:val="00292037"/>
    <w:rPr>
      <w:rFonts w:ascii="Verdana" w:hAnsi="Verdana"/>
      <w:sz w:val="20"/>
      <w:szCs w:val="20"/>
      <w:lang w:val="en-US" w:eastAsia="en-US"/>
    </w:rPr>
  </w:style>
  <w:style w:type="character" w:customStyle="1" w:styleId="HTML0">
    <w:name w:val="Стандартный HTML Знак"/>
    <w:link w:val="HTML"/>
    <w:rsid w:val="00A94E6F"/>
    <w:rPr>
      <w:rFonts w:ascii="Courier New" w:eastAsia="Courier New" w:hAnsi="Courier New" w:cs="Courier New"/>
      <w:color w:val="000000"/>
      <w:sz w:val="18"/>
      <w:szCs w:val="18"/>
      <w:lang w:val="ru-RU" w:eastAsia="ru-RU" w:bidi="ar-SA"/>
    </w:rPr>
  </w:style>
  <w:style w:type="paragraph" w:styleId="a8">
    <w:name w:val="footnote text"/>
    <w:basedOn w:val="a"/>
    <w:link w:val="a9"/>
    <w:uiPriority w:val="99"/>
    <w:rsid w:val="00984730"/>
    <w:pPr>
      <w:widowControl w:val="0"/>
      <w:autoSpaceDE w:val="0"/>
      <w:autoSpaceDN w:val="0"/>
      <w:adjustRightInd w:val="0"/>
    </w:pPr>
    <w:rPr>
      <w:sz w:val="20"/>
      <w:szCs w:val="20"/>
      <w:lang w:eastAsia="uk-UA"/>
    </w:rPr>
  </w:style>
  <w:style w:type="character" w:styleId="aa">
    <w:name w:val="footnote reference"/>
    <w:uiPriority w:val="99"/>
    <w:rsid w:val="00984730"/>
    <w:rPr>
      <w:vertAlign w:val="superscript"/>
    </w:rPr>
  </w:style>
  <w:style w:type="character" w:customStyle="1" w:styleId="apple-converted-space">
    <w:name w:val="apple-converted-space"/>
    <w:rsid w:val="003763D2"/>
    <w:rPr>
      <w:rFonts w:cs="Times New Roman"/>
    </w:rPr>
  </w:style>
  <w:style w:type="character" w:styleId="ab">
    <w:name w:val="Hyperlink"/>
    <w:uiPriority w:val="99"/>
    <w:unhideWhenUsed/>
    <w:rsid w:val="003763D2"/>
    <w:rPr>
      <w:color w:val="0000FF"/>
      <w:u w:val="single"/>
    </w:rPr>
  </w:style>
  <w:style w:type="paragraph" w:customStyle="1" w:styleId="ShapkaDocumentu">
    <w:name w:val="Shapka Documentu"/>
    <w:basedOn w:val="a"/>
    <w:rsid w:val="00531DFD"/>
    <w:pPr>
      <w:keepNext/>
      <w:keepLines/>
      <w:spacing w:after="240"/>
      <w:ind w:left="3969"/>
      <w:jc w:val="center"/>
    </w:pPr>
    <w:rPr>
      <w:rFonts w:ascii="Antiqua" w:hAnsi="Antiqua"/>
      <w:sz w:val="26"/>
      <w:szCs w:val="20"/>
    </w:rPr>
  </w:style>
  <w:style w:type="paragraph" w:styleId="ac">
    <w:name w:val="header"/>
    <w:basedOn w:val="a"/>
    <w:link w:val="ad"/>
    <w:uiPriority w:val="99"/>
    <w:rsid w:val="007F2131"/>
    <w:pPr>
      <w:tabs>
        <w:tab w:val="center" w:pos="4677"/>
        <w:tab w:val="right" w:pos="9355"/>
      </w:tabs>
    </w:pPr>
  </w:style>
  <w:style w:type="character" w:customStyle="1" w:styleId="ad">
    <w:name w:val="Верхний колонтитул Знак"/>
    <w:link w:val="ac"/>
    <w:uiPriority w:val="99"/>
    <w:rsid w:val="007F2131"/>
    <w:rPr>
      <w:sz w:val="24"/>
      <w:szCs w:val="24"/>
      <w:lang w:val="uk-UA"/>
    </w:rPr>
  </w:style>
  <w:style w:type="paragraph" w:styleId="ae">
    <w:name w:val="footer"/>
    <w:basedOn w:val="a"/>
    <w:link w:val="af"/>
    <w:rsid w:val="007F2131"/>
    <w:pPr>
      <w:tabs>
        <w:tab w:val="center" w:pos="4677"/>
        <w:tab w:val="right" w:pos="9355"/>
      </w:tabs>
    </w:pPr>
  </w:style>
  <w:style w:type="character" w:customStyle="1" w:styleId="af">
    <w:name w:val="Нижний колонтитул Знак"/>
    <w:link w:val="ae"/>
    <w:rsid w:val="007F2131"/>
    <w:rPr>
      <w:sz w:val="24"/>
      <w:szCs w:val="24"/>
      <w:lang w:val="uk-UA"/>
    </w:rPr>
  </w:style>
  <w:style w:type="paragraph" w:customStyle="1" w:styleId="CM4">
    <w:name w:val="CM4"/>
    <w:basedOn w:val="a"/>
    <w:next w:val="a"/>
    <w:uiPriority w:val="99"/>
    <w:rsid w:val="00C5223D"/>
    <w:pPr>
      <w:autoSpaceDE w:val="0"/>
      <w:autoSpaceDN w:val="0"/>
      <w:adjustRightInd w:val="0"/>
      <w:spacing w:before="60" w:after="60"/>
    </w:pPr>
    <w:rPr>
      <w:rFonts w:ascii="EUAlbertina" w:hAnsi="EUAlbertina"/>
      <w:lang w:val="ru-RU"/>
    </w:rPr>
  </w:style>
  <w:style w:type="paragraph" w:customStyle="1" w:styleId="rvps7">
    <w:name w:val="rvps7"/>
    <w:basedOn w:val="a"/>
    <w:rsid w:val="007B4432"/>
    <w:pPr>
      <w:spacing w:before="100" w:beforeAutospacing="1" w:after="100" w:afterAutospacing="1"/>
    </w:pPr>
    <w:rPr>
      <w:lang w:val="ru-RU"/>
    </w:rPr>
  </w:style>
  <w:style w:type="paragraph" w:styleId="af0">
    <w:name w:val="No Spacing"/>
    <w:uiPriority w:val="1"/>
    <w:qFormat/>
    <w:rsid w:val="00263639"/>
    <w:rPr>
      <w:sz w:val="24"/>
      <w:szCs w:val="24"/>
      <w:lang w:val="uk-UA"/>
    </w:rPr>
  </w:style>
  <w:style w:type="paragraph" w:styleId="af1">
    <w:name w:val="List Paragraph"/>
    <w:basedOn w:val="a"/>
    <w:uiPriority w:val="34"/>
    <w:qFormat/>
    <w:rsid w:val="00EA3405"/>
    <w:pPr>
      <w:spacing w:after="200" w:line="276" w:lineRule="auto"/>
      <w:ind w:left="720"/>
      <w:contextualSpacing/>
    </w:pPr>
    <w:rPr>
      <w:rFonts w:ascii="Calibri" w:eastAsia="Calibri" w:hAnsi="Calibri"/>
      <w:sz w:val="22"/>
      <w:szCs w:val="22"/>
      <w:lang w:eastAsia="en-US"/>
    </w:rPr>
  </w:style>
  <w:style w:type="character" w:customStyle="1" w:styleId="a9">
    <w:name w:val="Текст сноски Знак"/>
    <w:basedOn w:val="a0"/>
    <w:link w:val="a8"/>
    <w:uiPriority w:val="99"/>
    <w:rsid w:val="00EA3405"/>
    <w:rPr>
      <w:lang w:val="uk-UA" w:eastAsia="uk-UA"/>
    </w:rPr>
  </w:style>
  <w:style w:type="character" w:customStyle="1" w:styleId="11">
    <w:name w:val="Основной текст1"/>
    <w:basedOn w:val="a0"/>
    <w:rsid w:val="00BC683E"/>
    <w:rPr>
      <w:rFonts w:ascii="Palatino Linotype" w:eastAsia="Palatino Linotype" w:hAnsi="Palatino Linotype" w:cs="Palatino Linotype"/>
      <w:b w:val="0"/>
      <w:bCs w:val="0"/>
      <w:i w:val="0"/>
      <w:iCs w:val="0"/>
      <w:smallCaps w:val="0"/>
      <w:strike w:val="0"/>
      <w:color w:val="000000"/>
      <w:spacing w:val="0"/>
      <w:w w:val="100"/>
      <w:position w:val="0"/>
      <w:sz w:val="16"/>
      <w:szCs w:val="16"/>
      <w:u w:val="none"/>
      <w:lang w:val="en-US"/>
    </w:rPr>
  </w:style>
  <w:style w:type="paragraph" w:customStyle="1" w:styleId="CM3">
    <w:name w:val="CM3"/>
    <w:basedOn w:val="a"/>
    <w:next w:val="a"/>
    <w:uiPriority w:val="99"/>
    <w:rsid w:val="00BC683E"/>
    <w:pPr>
      <w:autoSpaceDE w:val="0"/>
      <w:autoSpaceDN w:val="0"/>
      <w:adjustRightInd w:val="0"/>
    </w:pPr>
    <w:rPr>
      <w:rFonts w:ascii="EUAlbertina" w:eastAsiaTheme="minorHAnsi" w:hAnsi="EUAlbertina" w:cstheme="minorBidi"/>
      <w:lang w:val="en-GB" w:eastAsia="en-US"/>
    </w:rPr>
  </w:style>
  <w:style w:type="paragraph" w:styleId="af2">
    <w:name w:val="Balloon Text"/>
    <w:basedOn w:val="a"/>
    <w:link w:val="af3"/>
    <w:uiPriority w:val="99"/>
    <w:unhideWhenUsed/>
    <w:rsid w:val="00BC683E"/>
    <w:pPr>
      <w:widowControl w:val="0"/>
    </w:pPr>
    <w:rPr>
      <w:rFonts w:ascii="Tahoma" w:eastAsia="Courier New" w:hAnsi="Tahoma" w:cs="Tahoma"/>
      <w:color w:val="000000"/>
      <w:sz w:val="16"/>
      <w:szCs w:val="16"/>
      <w:lang w:val="en-US" w:eastAsia="en-GB"/>
    </w:rPr>
  </w:style>
  <w:style w:type="character" w:customStyle="1" w:styleId="af3">
    <w:name w:val="Текст выноски Знак"/>
    <w:basedOn w:val="a0"/>
    <w:link w:val="af2"/>
    <w:uiPriority w:val="99"/>
    <w:rsid w:val="00BC683E"/>
    <w:rPr>
      <w:rFonts w:ascii="Tahoma" w:eastAsia="Courier New" w:hAnsi="Tahoma" w:cs="Tahoma"/>
      <w:color w:val="000000"/>
      <w:sz w:val="16"/>
      <w:szCs w:val="16"/>
      <w:lang w:val="en-US" w:eastAsia="en-GB"/>
    </w:rPr>
  </w:style>
  <w:style w:type="paragraph" w:customStyle="1" w:styleId="Style4">
    <w:name w:val="Style4"/>
    <w:basedOn w:val="a"/>
    <w:rsid w:val="00F87E18"/>
    <w:pPr>
      <w:widowControl w:val="0"/>
      <w:autoSpaceDE w:val="0"/>
      <w:autoSpaceDN w:val="0"/>
      <w:adjustRightInd w:val="0"/>
      <w:spacing w:line="346" w:lineRule="exact"/>
      <w:jc w:val="center"/>
    </w:pPr>
    <w:rPr>
      <w:rFonts w:ascii="Book Antiqua" w:hAnsi="Book Antiqua"/>
      <w:lang w:val="ru-RU"/>
    </w:rPr>
  </w:style>
  <w:style w:type="paragraph" w:customStyle="1" w:styleId="Style5">
    <w:name w:val="Style5"/>
    <w:basedOn w:val="a"/>
    <w:rsid w:val="00F87E18"/>
    <w:pPr>
      <w:widowControl w:val="0"/>
      <w:autoSpaceDE w:val="0"/>
      <w:autoSpaceDN w:val="0"/>
      <w:adjustRightInd w:val="0"/>
      <w:spacing w:line="216" w:lineRule="exact"/>
      <w:jc w:val="both"/>
    </w:pPr>
    <w:rPr>
      <w:rFonts w:ascii="Book Antiqua" w:hAnsi="Book Antiqua"/>
      <w:lang w:val="ru-RU"/>
    </w:rPr>
  </w:style>
  <w:style w:type="character" w:customStyle="1" w:styleId="FontStyle27">
    <w:name w:val="Font Style27"/>
    <w:basedOn w:val="a0"/>
    <w:rsid w:val="00F87E18"/>
    <w:rPr>
      <w:rFonts w:ascii="Book Antiqua" w:hAnsi="Book Antiqua" w:cs="Book Antiqua"/>
      <w:b/>
      <w:bCs/>
      <w:color w:val="000000"/>
      <w:sz w:val="16"/>
      <w:szCs w:val="16"/>
    </w:rPr>
  </w:style>
  <w:style w:type="paragraph" w:customStyle="1" w:styleId="Default">
    <w:name w:val="Default"/>
    <w:rsid w:val="00F87E18"/>
    <w:pPr>
      <w:autoSpaceDE w:val="0"/>
      <w:autoSpaceDN w:val="0"/>
      <w:adjustRightInd w:val="0"/>
    </w:pPr>
    <w:rPr>
      <w:rFonts w:ascii="EUAlbertina" w:hAnsi="EUAlbertina" w:cs="EUAlbertina"/>
      <w:color w:val="000000"/>
      <w:sz w:val="24"/>
      <w:szCs w:val="24"/>
    </w:rPr>
  </w:style>
  <w:style w:type="paragraph" w:customStyle="1" w:styleId="af4">
    <w:name w:val="Стиль"/>
    <w:uiPriority w:val="99"/>
    <w:rsid w:val="00A92B7A"/>
    <w:pPr>
      <w:widowControl w:val="0"/>
      <w:autoSpaceDE w:val="0"/>
      <w:autoSpaceDN w:val="0"/>
    </w:pPr>
    <w:rPr>
      <w:spacing w:val="-1"/>
      <w:kern w:val="65535"/>
      <w:position w:val="-1"/>
      <w:sz w:val="24"/>
      <w:szCs w:val="24"/>
      <w:lang w:val="en-US" w:eastAsia="en-US"/>
    </w:rPr>
  </w:style>
  <w:style w:type="character" w:customStyle="1" w:styleId="af5">
    <w:name w:val="Основной текст_"/>
    <w:link w:val="21"/>
    <w:uiPriority w:val="99"/>
    <w:locked/>
    <w:rsid w:val="00D67D9C"/>
    <w:rPr>
      <w:spacing w:val="-4"/>
      <w:sz w:val="26"/>
      <w:szCs w:val="26"/>
      <w:shd w:val="clear" w:color="auto" w:fill="FFFFFF"/>
    </w:rPr>
  </w:style>
  <w:style w:type="paragraph" w:customStyle="1" w:styleId="21">
    <w:name w:val="Основной текст2"/>
    <w:basedOn w:val="a"/>
    <w:link w:val="af5"/>
    <w:uiPriority w:val="99"/>
    <w:rsid w:val="00D67D9C"/>
    <w:pPr>
      <w:widowControl w:val="0"/>
      <w:shd w:val="clear" w:color="auto" w:fill="FFFFFF"/>
      <w:spacing w:before="300" w:after="60" w:line="322" w:lineRule="exact"/>
      <w:jc w:val="both"/>
    </w:pPr>
    <w:rPr>
      <w:spacing w:val="-4"/>
      <w:sz w:val="26"/>
      <w:szCs w:val="26"/>
      <w:lang w:val="ru-RU"/>
    </w:rPr>
  </w:style>
  <w:style w:type="character" w:customStyle="1" w:styleId="4">
    <w:name w:val="Заголовок №4_"/>
    <w:link w:val="40"/>
    <w:uiPriority w:val="99"/>
    <w:locked/>
    <w:rsid w:val="000C1AF6"/>
    <w:rPr>
      <w:b/>
      <w:bCs/>
      <w:spacing w:val="-2"/>
      <w:shd w:val="clear" w:color="auto" w:fill="FFFFFF"/>
    </w:rPr>
  </w:style>
  <w:style w:type="paragraph" w:customStyle="1" w:styleId="40">
    <w:name w:val="Заголовок №4"/>
    <w:basedOn w:val="a"/>
    <w:link w:val="4"/>
    <w:uiPriority w:val="99"/>
    <w:rsid w:val="000C1AF6"/>
    <w:pPr>
      <w:widowControl w:val="0"/>
      <w:shd w:val="clear" w:color="auto" w:fill="FFFFFF"/>
      <w:spacing w:before="780" w:line="240" w:lineRule="atLeast"/>
      <w:outlineLvl w:val="3"/>
    </w:pPr>
    <w:rPr>
      <w:b/>
      <w:bCs/>
      <w:spacing w:val="-2"/>
      <w:sz w:val="20"/>
      <w:szCs w:val="20"/>
      <w:lang w:val="ru-RU"/>
    </w:rPr>
  </w:style>
  <w:style w:type="character" w:customStyle="1" w:styleId="mqInternal">
    <w:name w:val="mqInternal"/>
    <w:uiPriority w:val="99"/>
    <w:rsid w:val="00815868"/>
    <w:rPr>
      <w:color w:val="800000"/>
      <w:sz w:val="20"/>
    </w:rPr>
  </w:style>
  <w:style w:type="paragraph" w:customStyle="1" w:styleId="Style34">
    <w:name w:val="Style34"/>
    <w:basedOn w:val="a"/>
    <w:rsid w:val="00FE3EB0"/>
    <w:pPr>
      <w:widowControl w:val="0"/>
      <w:autoSpaceDE w:val="0"/>
      <w:autoSpaceDN w:val="0"/>
      <w:adjustRightInd w:val="0"/>
      <w:spacing w:line="192" w:lineRule="exact"/>
      <w:jc w:val="both"/>
    </w:pPr>
    <w:rPr>
      <w:rFonts w:ascii="Palatino Linotype" w:hAnsi="Palatino Linotype"/>
      <w:lang w:eastAsia="uk-UA"/>
    </w:rPr>
  </w:style>
  <w:style w:type="character" w:styleId="af6">
    <w:name w:val="Placeholder Text"/>
    <w:basedOn w:val="a0"/>
    <w:uiPriority w:val="99"/>
    <w:semiHidden/>
    <w:rsid w:val="00615A8A"/>
    <w:rPr>
      <w:color w:val="808080"/>
    </w:rPr>
  </w:style>
  <w:style w:type="character" w:customStyle="1" w:styleId="rvts23">
    <w:name w:val="rvts23"/>
    <w:rsid w:val="00FB061D"/>
  </w:style>
  <w:style w:type="paragraph" w:customStyle="1" w:styleId="Standard">
    <w:name w:val="Standard"/>
    <w:qFormat/>
    <w:rsid w:val="00BB35DF"/>
    <w:pPr>
      <w:suppressAutoHyphens/>
      <w:textAlignment w:val="baseline"/>
    </w:pPr>
    <w:rPr>
      <w:kern w:val="2"/>
      <w:sz w:val="28"/>
      <w:szCs w:val="24"/>
    </w:rPr>
  </w:style>
  <w:style w:type="paragraph" w:customStyle="1" w:styleId="Style21">
    <w:name w:val="Style21"/>
    <w:basedOn w:val="af4"/>
    <w:uiPriority w:val="99"/>
    <w:rsid w:val="00045AB3"/>
    <w:pPr>
      <w:spacing w:line="341" w:lineRule="exact"/>
      <w:jc w:val="both"/>
    </w:pPr>
    <w:rPr>
      <w:rFonts w:ascii="Book Antiqua" w:hAnsi="Book Antiqua" w:cs="Book Antiqua"/>
      <w:spacing w:val="0"/>
      <w:kern w:val="0"/>
      <w:position w:val="0"/>
      <w:lang w:val="ru-RU"/>
    </w:rPr>
  </w:style>
  <w:style w:type="character" w:customStyle="1" w:styleId="20">
    <w:name w:val="Заголовок 2 Знак"/>
    <w:basedOn w:val="a0"/>
    <w:link w:val="2"/>
    <w:uiPriority w:val="9"/>
    <w:rsid w:val="00E752A4"/>
    <w:rPr>
      <w:b/>
      <w:color w:val="000000"/>
      <w:sz w:val="19"/>
      <w:szCs w:val="22"/>
      <w:u w:val="single" w:color="000000"/>
      <w:lang w:val="en-US" w:eastAsia="en-US"/>
    </w:rPr>
  </w:style>
  <w:style w:type="table" w:customStyle="1" w:styleId="TableGrid">
    <w:name w:val="TableGrid"/>
    <w:rsid w:val="00E752A4"/>
    <w:rPr>
      <w:rFonts w:asciiTheme="minorHAnsi" w:eastAsiaTheme="minorEastAsia" w:hAnsiTheme="minorHAnsi" w:cstheme="minorBidi"/>
      <w:sz w:val="22"/>
      <w:szCs w:val="22"/>
      <w:lang w:val="en-US" w:eastAsia="en-US"/>
    </w:rPr>
    <w:tblPr>
      <w:tblCellMar>
        <w:top w:w="0" w:type="dxa"/>
        <w:left w:w="0" w:type="dxa"/>
        <w:bottom w:w="0" w:type="dxa"/>
        <w:right w:w="0" w:type="dxa"/>
      </w:tblCellMar>
    </w:tblPr>
  </w:style>
  <w:style w:type="paragraph" w:customStyle="1" w:styleId="norm">
    <w:name w:val="norm"/>
    <w:basedOn w:val="a"/>
    <w:rsid w:val="00214D7D"/>
    <w:pPr>
      <w:spacing w:before="100" w:beforeAutospacing="1" w:after="100" w:afterAutospacing="1"/>
    </w:pPr>
    <w:rPr>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1493939">
      <w:bodyDiv w:val="1"/>
      <w:marLeft w:val="0"/>
      <w:marRight w:val="0"/>
      <w:marTop w:val="0"/>
      <w:marBottom w:val="0"/>
      <w:divBdr>
        <w:top w:val="none" w:sz="0" w:space="0" w:color="auto"/>
        <w:left w:val="none" w:sz="0" w:space="0" w:color="auto"/>
        <w:bottom w:val="none" w:sz="0" w:space="0" w:color="auto"/>
        <w:right w:val="none" w:sz="0" w:space="0" w:color="auto"/>
      </w:divBdr>
    </w:div>
    <w:div w:id="569736795">
      <w:bodyDiv w:val="1"/>
      <w:marLeft w:val="0"/>
      <w:marRight w:val="0"/>
      <w:marTop w:val="0"/>
      <w:marBottom w:val="0"/>
      <w:divBdr>
        <w:top w:val="none" w:sz="0" w:space="0" w:color="auto"/>
        <w:left w:val="none" w:sz="0" w:space="0" w:color="auto"/>
        <w:bottom w:val="none" w:sz="0" w:space="0" w:color="auto"/>
        <w:right w:val="none" w:sz="0" w:space="0" w:color="auto"/>
      </w:divBdr>
    </w:div>
    <w:div w:id="729112507">
      <w:bodyDiv w:val="1"/>
      <w:marLeft w:val="0"/>
      <w:marRight w:val="0"/>
      <w:marTop w:val="0"/>
      <w:marBottom w:val="0"/>
      <w:divBdr>
        <w:top w:val="none" w:sz="0" w:space="0" w:color="auto"/>
        <w:left w:val="none" w:sz="0" w:space="0" w:color="auto"/>
        <w:bottom w:val="none" w:sz="0" w:space="0" w:color="auto"/>
        <w:right w:val="none" w:sz="0" w:space="0" w:color="auto"/>
      </w:divBdr>
    </w:div>
    <w:div w:id="1413046559">
      <w:bodyDiv w:val="1"/>
      <w:marLeft w:val="0"/>
      <w:marRight w:val="0"/>
      <w:marTop w:val="0"/>
      <w:marBottom w:val="0"/>
      <w:divBdr>
        <w:top w:val="none" w:sz="0" w:space="0" w:color="auto"/>
        <w:left w:val="none" w:sz="0" w:space="0" w:color="auto"/>
        <w:bottom w:val="none" w:sz="0" w:space="0" w:color="auto"/>
        <w:right w:val="none" w:sz="0" w:space="0" w:color="auto"/>
      </w:divBdr>
    </w:div>
    <w:div w:id="1607539323">
      <w:bodyDiv w:val="1"/>
      <w:marLeft w:val="0"/>
      <w:marRight w:val="0"/>
      <w:marTop w:val="0"/>
      <w:marBottom w:val="0"/>
      <w:divBdr>
        <w:top w:val="none" w:sz="0" w:space="0" w:color="auto"/>
        <w:left w:val="none" w:sz="0" w:space="0" w:color="auto"/>
        <w:bottom w:val="none" w:sz="0" w:space="0" w:color="auto"/>
        <w:right w:val="none" w:sz="0" w:space="0" w:color="auto"/>
      </w:divBdr>
    </w:div>
    <w:div w:id="1679848835">
      <w:bodyDiv w:val="1"/>
      <w:marLeft w:val="0"/>
      <w:marRight w:val="0"/>
      <w:marTop w:val="0"/>
      <w:marBottom w:val="0"/>
      <w:divBdr>
        <w:top w:val="none" w:sz="0" w:space="0" w:color="auto"/>
        <w:left w:val="none" w:sz="0" w:space="0" w:color="auto"/>
        <w:bottom w:val="none" w:sz="0" w:space="0" w:color="auto"/>
        <w:right w:val="none" w:sz="0" w:space="0" w:color="auto"/>
      </w:divBdr>
    </w:div>
    <w:div w:id="1953825439">
      <w:bodyDiv w:val="1"/>
      <w:marLeft w:val="0"/>
      <w:marRight w:val="0"/>
      <w:marTop w:val="0"/>
      <w:marBottom w:val="0"/>
      <w:divBdr>
        <w:top w:val="none" w:sz="0" w:space="0" w:color="auto"/>
        <w:left w:val="none" w:sz="0" w:space="0" w:color="auto"/>
        <w:bottom w:val="none" w:sz="0" w:space="0" w:color="auto"/>
        <w:right w:val="none" w:sz="0" w:space="0" w:color="auto"/>
      </w:divBdr>
    </w:div>
    <w:div w:id="2004161057">
      <w:bodyDiv w:val="1"/>
      <w:marLeft w:val="0"/>
      <w:marRight w:val="0"/>
      <w:marTop w:val="0"/>
      <w:marBottom w:val="0"/>
      <w:divBdr>
        <w:top w:val="none" w:sz="0" w:space="0" w:color="auto"/>
        <w:left w:val="none" w:sz="0" w:space="0" w:color="auto"/>
        <w:bottom w:val="none" w:sz="0" w:space="0" w:color="auto"/>
        <w:right w:val="none" w:sz="0" w:space="0" w:color="auto"/>
      </w:divBdr>
    </w:div>
    <w:div w:id="2143421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B084BD-3725-4ADA-8253-1A40057812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1341</TotalTime>
  <Pages>28</Pages>
  <Words>12576</Words>
  <Characters>84088</Characters>
  <Application>Microsoft Office Word</Application>
  <DocSecurity>0</DocSecurity>
  <Lines>700</Lines>
  <Paragraphs>192</Paragraphs>
  <ScaleCrop>false</ScaleCrop>
  <HeadingPairs>
    <vt:vector size="2" baseType="variant">
      <vt:variant>
        <vt:lpstr>Название</vt:lpstr>
      </vt:variant>
      <vt:variant>
        <vt:i4>1</vt:i4>
      </vt:variant>
    </vt:vector>
  </HeadingPairs>
  <TitlesOfParts>
    <vt:vector size="1" baseType="lpstr">
      <vt:lpstr>ДОВІДКА ЩОДО ВІДПОВІДНОСТІ  ACQUIS COMMUNAUTAIRE</vt:lpstr>
    </vt:vector>
  </TitlesOfParts>
  <Company>SPecialiST RePack</Company>
  <LinksUpToDate>false</LinksUpToDate>
  <CharactersWithSpaces>96472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ДОВІДКА ЩОДО ВІДПОВІДНОСТІ  ACQUIS COMMUNAUTAIRE</dc:title>
  <dc:creator>user</dc:creator>
  <cp:lastModifiedBy>Radchenko</cp:lastModifiedBy>
  <cp:revision>188</cp:revision>
  <cp:lastPrinted>2023-06-12T09:02:00Z</cp:lastPrinted>
  <dcterms:created xsi:type="dcterms:W3CDTF">2023-09-20T10:00:00Z</dcterms:created>
  <dcterms:modified xsi:type="dcterms:W3CDTF">2024-11-13T09:43:00Z</dcterms:modified>
</cp:coreProperties>
</file>