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015DF" w14:textId="77777777" w:rsidR="005C60CA" w:rsidRDefault="00494B47" w:rsidP="004A16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ПОЯСНЮВАЛЬНА ЗАПИСКА</w:t>
      </w:r>
    </w:p>
    <w:p w14:paraId="4CB3F4FC" w14:textId="77777777" w:rsidR="00880811" w:rsidRPr="00880811" w:rsidRDefault="00880811" w:rsidP="00880811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0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proofErr w:type="spellStart"/>
      <w:r w:rsidRPr="00880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</w:t>
      </w:r>
      <w:r w:rsidR="00A958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є</w:t>
      </w:r>
      <w:r w:rsidRPr="00880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кту</w:t>
      </w:r>
      <w:proofErr w:type="spellEnd"/>
      <w:r w:rsidRPr="00880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постанови Кабінету Міністрів України </w:t>
      </w:r>
    </w:p>
    <w:p w14:paraId="2ECA53BF" w14:textId="77777777" w:rsidR="005C60CA" w:rsidRDefault="00880811" w:rsidP="00880811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0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«Про затвердження Технічного регламенту щодо вимог до </w:t>
      </w:r>
      <w:proofErr w:type="spellStart"/>
      <w:r w:rsidRPr="00880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екодизайну</w:t>
      </w:r>
      <w:proofErr w:type="spellEnd"/>
      <w:r w:rsidRPr="00880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холодильних приладів</w:t>
      </w:r>
      <w:r w:rsidR="00C07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 функцією прямого продажу</w:t>
      </w:r>
      <w:r w:rsidRPr="00880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22FB84F4" w14:textId="77777777" w:rsidR="00880811" w:rsidRDefault="00880811" w:rsidP="00880811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2851D2" w14:textId="77777777" w:rsidR="005C60CA" w:rsidRDefault="00494B47" w:rsidP="00865A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Pr="00624F4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</w:t>
      </w:r>
    </w:p>
    <w:p w14:paraId="73D79C35" w14:textId="77777777" w:rsidR="005C60CA" w:rsidRDefault="00880811" w:rsidP="00880811">
      <w:pPr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811">
        <w:rPr>
          <w:rFonts w:ascii="Times New Roman" w:eastAsia="Times New Roman" w:hAnsi="Times New Roman" w:cs="Times New Roman"/>
          <w:sz w:val="28"/>
          <w:szCs w:val="28"/>
        </w:rPr>
        <w:t xml:space="preserve">Основною метою прийняття </w:t>
      </w:r>
      <w:proofErr w:type="spellStart"/>
      <w:r w:rsidRPr="00880811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958ED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880811">
        <w:rPr>
          <w:rFonts w:ascii="Times New Roman" w:eastAsia="Times New Roman" w:hAnsi="Times New Roman" w:cs="Times New Roman"/>
          <w:sz w:val="28"/>
          <w:szCs w:val="28"/>
        </w:rPr>
        <w:t>кту</w:t>
      </w:r>
      <w:proofErr w:type="spellEnd"/>
      <w:r w:rsidRPr="00880811">
        <w:rPr>
          <w:rFonts w:ascii="Times New Roman" w:eastAsia="Times New Roman" w:hAnsi="Times New Roman" w:cs="Times New Roman"/>
          <w:sz w:val="28"/>
          <w:szCs w:val="28"/>
        </w:rPr>
        <w:t xml:space="preserve"> постанови Кабінету Міністрів України «Про затвердження Технічного регламенту щодо вимог до </w:t>
      </w:r>
      <w:proofErr w:type="spellStart"/>
      <w:r w:rsidRPr="00880811">
        <w:rPr>
          <w:rFonts w:ascii="Times New Roman" w:eastAsia="Times New Roman" w:hAnsi="Times New Roman" w:cs="Times New Roman"/>
          <w:sz w:val="28"/>
          <w:szCs w:val="28"/>
        </w:rPr>
        <w:t>екодизайну</w:t>
      </w:r>
      <w:proofErr w:type="spellEnd"/>
      <w:r w:rsidRPr="00880811">
        <w:rPr>
          <w:rFonts w:ascii="Times New Roman" w:eastAsia="Times New Roman" w:hAnsi="Times New Roman" w:cs="Times New Roman"/>
          <w:sz w:val="28"/>
          <w:szCs w:val="28"/>
        </w:rPr>
        <w:t xml:space="preserve"> для холодильних приладів</w:t>
      </w:r>
      <w:r w:rsidR="00C07BC6">
        <w:rPr>
          <w:rFonts w:ascii="Times New Roman" w:eastAsia="Times New Roman" w:hAnsi="Times New Roman" w:cs="Times New Roman"/>
          <w:sz w:val="28"/>
          <w:szCs w:val="28"/>
        </w:rPr>
        <w:t xml:space="preserve"> з функцією прямого продажу</w:t>
      </w:r>
      <w:r w:rsidRPr="0088081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76937">
        <w:rPr>
          <w:rFonts w:ascii="Times New Roman" w:eastAsia="Times New Roman" w:hAnsi="Times New Roman" w:cs="Times New Roman"/>
          <w:sz w:val="28"/>
          <w:szCs w:val="28"/>
        </w:rPr>
        <w:t xml:space="preserve"> (далі – </w:t>
      </w:r>
      <w:proofErr w:type="spellStart"/>
      <w:r w:rsidR="00076937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958ED">
        <w:rPr>
          <w:rFonts w:ascii="Times New Roman" w:eastAsia="Times New Roman" w:hAnsi="Times New Roman" w:cs="Times New Roman"/>
          <w:sz w:val="28"/>
          <w:szCs w:val="28"/>
        </w:rPr>
        <w:t>є</w:t>
      </w:r>
      <w:r w:rsidR="00076937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="000769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76937"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 w:rsidR="0007693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80811">
        <w:rPr>
          <w:rFonts w:ascii="Times New Roman" w:eastAsia="Times New Roman" w:hAnsi="Times New Roman" w:cs="Times New Roman"/>
          <w:sz w:val="28"/>
          <w:szCs w:val="28"/>
        </w:rPr>
        <w:t xml:space="preserve"> є забезпечення покращення енергетичних та екологічних характеристик для холодильних приладів</w:t>
      </w:r>
      <w:r w:rsidR="00C07BC6">
        <w:rPr>
          <w:rFonts w:ascii="Times New Roman" w:eastAsia="Times New Roman" w:hAnsi="Times New Roman" w:cs="Times New Roman"/>
          <w:sz w:val="28"/>
          <w:szCs w:val="28"/>
        </w:rPr>
        <w:t xml:space="preserve"> з функцією прямого продажу</w:t>
      </w:r>
      <w:r w:rsidRPr="00880811">
        <w:rPr>
          <w:rFonts w:ascii="Times New Roman" w:eastAsia="Times New Roman" w:hAnsi="Times New Roman" w:cs="Times New Roman"/>
          <w:sz w:val="28"/>
          <w:szCs w:val="28"/>
        </w:rPr>
        <w:t>, що в результаті дозволить поступово витіснити з ринку найбільш енергоємні товари та товари з найбільшим негативним впливом на екологію, відповідно до оновленого законодавства ЄС.</w:t>
      </w:r>
    </w:p>
    <w:p w14:paraId="3190A2ED" w14:textId="77777777" w:rsidR="005C60CA" w:rsidRDefault="00494B47" w:rsidP="00865A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Pr="00624F4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Обґрунтування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необхідності прийняття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акта</w:t>
      </w:r>
      <w:proofErr w:type="spellEnd"/>
    </w:p>
    <w:p w14:paraId="14C739BD" w14:textId="77777777" w:rsidR="00880811" w:rsidRPr="00880811" w:rsidRDefault="00880811" w:rsidP="0088081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811">
        <w:rPr>
          <w:rFonts w:ascii="Times New Roman" w:eastAsia="Times New Roman" w:hAnsi="Times New Roman" w:cs="Times New Roman"/>
          <w:sz w:val="28"/>
          <w:szCs w:val="28"/>
        </w:rPr>
        <w:t xml:space="preserve">Встановлення вимог до </w:t>
      </w:r>
      <w:proofErr w:type="spellStart"/>
      <w:r w:rsidRPr="00880811">
        <w:rPr>
          <w:rFonts w:ascii="Times New Roman" w:eastAsia="Times New Roman" w:hAnsi="Times New Roman" w:cs="Times New Roman"/>
          <w:sz w:val="28"/>
          <w:szCs w:val="28"/>
        </w:rPr>
        <w:t>екодизайну</w:t>
      </w:r>
      <w:proofErr w:type="spellEnd"/>
      <w:r w:rsidRPr="00880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0811">
        <w:rPr>
          <w:rFonts w:ascii="Times New Roman" w:eastAsia="Times New Roman" w:hAnsi="Times New Roman" w:cs="Times New Roman"/>
          <w:sz w:val="28"/>
          <w:szCs w:val="28"/>
        </w:rPr>
        <w:t>енергоспоживчих</w:t>
      </w:r>
      <w:proofErr w:type="spellEnd"/>
      <w:r w:rsidRPr="00880811">
        <w:rPr>
          <w:rFonts w:ascii="Times New Roman" w:eastAsia="Times New Roman" w:hAnsi="Times New Roman" w:cs="Times New Roman"/>
          <w:sz w:val="28"/>
          <w:szCs w:val="28"/>
        </w:rPr>
        <w:t xml:space="preserve"> продуктів представляє собою покращення енергетичних та екологічних характеристик продукції, що має за мету поступово витіснити з ринку найбільш енергоємні товари та товари з найбільшим негативним впливом на </w:t>
      </w:r>
      <w:bookmarkStart w:id="0" w:name="_GoBack"/>
      <w:bookmarkEnd w:id="0"/>
      <w:r w:rsidRPr="00880811">
        <w:rPr>
          <w:rFonts w:ascii="Times New Roman" w:eastAsia="Times New Roman" w:hAnsi="Times New Roman" w:cs="Times New Roman"/>
          <w:sz w:val="28"/>
          <w:szCs w:val="28"/>
        </w:rPr>
        <w:t>екологію.</w:t>
      </w:r>
    </w:p>
    <w:p w14:paraId="39FEC0C2" w14:textId="77777777" w:rsidR="00880811" w:rsidRPr="00FF5B5C" w:rsidRDefault="00880811" w:rsidP="00592D9B">
      <w:pPr>
        <w:pStyle w:val="ae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880811">
        <w:rPr>
          <w:rFonts w:ascii="Times New Roman" w:eastAsia="Times New Roman" w:hAnsi="Times New Roman"/>
          <w:sz w:val="28"/>
          <w:szCs w:val="28"/>
          <w:lang w:val="uk-UA"/>
        </w:rPr>
        <w:t>З огляду на те, що у ЄС п</w:t>
      </w:r>
      <w:r w:rsidR="003C2D92">
        <w:rPr>
          <w:rFonts w:ascii="Times New Roman" w:eastAsia="Times New Roman" w:hAnsi="Times New Roman"/>
          <w:sz w:val="28"/>
          <w:szCs w:val="28"/>
          <w:lang w:val="uk-UA"/>
        </w:rPr>
        <w:t xml:space="preserve">рийнято </w:t>
      </w:r>
      <w:r w:rsidR="003C2D92" w:rsidRPr="003C2D92">
        <w:rPr>
          <w:rFonts w:ascii="Times New Roman" w:eastAsia="Times New Roman" w:hAnsi="Times New Roman"/>
          <w:sz w:val="28"/>
          <w:szCs w:val="28"/>
          <w:lang w:val="uk-UA"/>
        </w:rPr>
        <w:t>Регламент Комісії (ЄС) № 2019/20</w:t>
      </w:r>
      <w:r w:rsidR="00C07BC6">
        <w:rPr>
          <w:rFonts w:ascii="Times New Roman" w:eastAsia="Times New Roman" w:hAnsi="Times New Roman"/>
          <w:sz w:val="28"/>
          <w:szCs w:val="28"/>
          <w:lang w:val="uk-UA"/>
        </w:rPr>
        <w:t>24</w:t>
      </w:r>
      <w:r w:rsidR="003C2D92" w:rsidRPr="003C2D92">
        <w:rPr>
          <w:rFonts w:ascii="Times New Roman" w:eastAsia="Times New Roman" w:hAnsi="Times New Roman"/>
          <w:sz w:val="28"/>
          <w:szCs w:val="28"/>
          <w:lang w:val="uk-UA"/>
        </w:rPr>
        <w:t xml:space="preserve"> від 1 жовтня 2019 р., що встановлює вимоги до </w:t>
      </w:r>
      <w:proofErr w:type="spellStart"/>
      <w:r w:rsidR="003C2D92" w:rsidRPr="003C2D92">
        <w:rPr>
          <w:rFonts w:ascii="Times New Roman" w:eastAsia="Times New Roman" w:hAnsi="Times New Roman"/>
          <w:sz w:val="28"/>
          <w:szCs w:val="28"/>
          <w:lang w:val="uk-UA"/>
        </w:rPr>
        <w:t>екодизайну</w:t>
      </w:r>
      <w:proofErr w:type="spellEnd"/>
      <w:r w:rsidR="003C2D92" w:rsidRPr="003C2D92">
        <w:rPr>
          <w:rFonts w:ascii="Times New Roman" w:eastAsia="Times New Roman" w:hAnsi="Times New Roman"/>
          <w:sz w:val="28"/>
          <w:szCs w:val="28"/>
          <w:lang w:val="uk-UA"/>
        </w:rPr>
        <w:t xml:space="preserve"> для холодильних приладів</w:t>
      </w:r>
      <w:r w:rsidR="00C07BC6">
        <w:rPr>
          <w:rFonts w:ascii="Times New Roman" w:eastAsia="Times New Roman" w:hAnsi="Times New Roman"/>
          <w:sz w:val="28"/>
          <w:szCs w:val="28"/>
          <w:lang w:val="uk-UA"/>
        </w:rPr>
        <w:t xml:space="preserve"> з функцією прямого </w:t>
      </w:r>
      <w:r w:rsidR="00D3388F">
        <w:rPr>
          <w:rFonts w:ascii="Times New Roman" w:eastAsia="Times New Roman" w:hAnsi="Times New Roman"/>
          <w:sz w:val="28"/>
          <w:szCs w:val="28"/>
          <w:lang w:val="uk-UA"/>
        </w:rPr>
        <w:t>продажу</w:t>
      </w:r>
      <w:r w:rsidR="003C2D92" w:rsidRPr="003C2D92">
        <w:rPr>
          <w:rFonts w:ascii="Times New Roman" w:eastAsia="Times New Roman" w:hAnsi="Times New Roman"/>
          <w:sz w:val="28"/>
          <w:szCs w:val="28"/>
          <w:lang w:val="uk-UA"/>
        </w:rPr>
        <w:t xml:space="preserve"> відповідно до Директиви 2009/125/Є</w:t>
      </w:r>
      <w:r w:rsidR="00833CC5">
        <w:rPr>
          <w:rFonts w:ascii="Times New Roman" w:eastAsia="Times New Roman" w:hAnsi="Times New Roman"/>
          <w:sz w:val="28"/>
          <w:szCs w:val="28"/>
          <w:lang w:val="uk-UA"/>
        </w:rPr>
        <w:t>С</w:t>
      </w:r>
      <w:r w:rsidR="003C2D92" w:rsidRPr="003C2D92">
        <w:rPr>
          <w:rFonts w:ascii="Times New Roman" w:eastAsia="Times New Roman" w:hAnsi="Times New Roman"/>
          <w:sz w:val="28"/>
          <w:szCs w:val="28"/>
          <w:lang w:val="uk-UA"/>
        </w:rPr>
        <w:t xml:space="preserve"> Європейського Парламенту та Ради</w:t>
      </w:r>
      <w:r w:rsidRPr="00880811">
        <w:rPr>
          <w:rFonts w:ascii="Times New Roman" w:eastAsia="Times New Roman" w:hAnsi="Times New Roman"/>
          <w:sz w:val="28"/>
          <w:szCs w:val="28"/>
          <w:lang w:val="uk-UA"/>
        </w:rPr>
        <w:t xml:space="preserve">, виникла необхідність приведення у відповідність нормативно-правової бази в Україні, а саме, у розробці </w:t>
      </w:r>
      <w:proofErr w:type="spellStart"/>
      <w:r w:rsidR="00076937">
        <w:rPr>
          <w:rFonts w:ascii="Times New Roman" w:eastAsia="Times New Roman" w:hAnsi="Times New Roman"/>
          <w:sz w:val="28"/>
          <w:szCs w:val="28"/>
          <w:lang w:val="uk-UA"/>
        </w:rPr>
        <w:t>про</w:t>
      </w:r>
      <w:r w:rsidR="00592D9B">
        <w:rPr>
          <w:rFonts w:ascii="Times New Roman" w:eastAsia="Times New Roman" w:hAnsi="Times New Roman"/>
          <w:sz w:val="28"/>
          <w:szCs w:val="28"/>
          <w:lang w:val="uk-UA"/>
        </w:rPr>
        <w:t>є</w:t>
      </w:r>
      <w:r w:rsidR="00076937">
        <w:rPr>
          <w:rFonts w:ascii="Times New Roman" w:eastAsia="Times New Roman" w:hAnsi="Times New Roman"/>
          <w:sz w:val="28"/>
          <w:szCs w:val="28"/>
          <w:lang w:val="uk-UA"/>
        </w:rPr>
        <w:t>кту</w:t>
      </w:r>
      <w:proofErr w:type="spellEnd"/>
      <w:r w:rsidR="00076937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076937">
        <w:rPr>
          <w:rFonts w:ascii="Times New Roman" w:eastAsia="Times New Roman" w:hAnsi="Times New Roman"/>
          <w:sz w:val="28"/>
          <w:szCs w:val="28"/>
          <w:lang w:val="uk-UA"/>
        </w:rPr>
        <w:t>акта</w:t>
      </w:r>
      <w:proofErr w:type="spellEnd"/>
      <w:r w:rsidRPr="00880811">
        <w:rPr>
          <w:rFonts w:ascii="Times New Roman" w:eastAsia="Times New Roman" w:hAnsi="Times New Roman"/>
          <w:sz w:val="28"/>
          <w:szCs w:val="28"/>
          <w:lang w:val="uk-UA"/>
        </w:rPr>
        <w:t xml:space="preserve">, який забезпечить виконання вимог до </w:t>
      </w:r>
      <w:proofErr w:type="spellStart"/>
      <w:r w:rsidRPr="00880811">
        <w:rPr>
          <w:rFonts w:ascii="Times New Roman" w:eastAsia="Times New Roman" w:hAnsi="Times New Roman"/>
          <w:sz w:val="28"/>
          <w:szCs w:val="28"/>
          <w:lang w:val="uk-UA"/>
        </w:rPr>
        <w:t>екодизайну</w:t>
      </w:r>
      <w:proofErr w:type="spellEnd"/>
      <w:r w:rsidRPr="00880811">
        <w:rPr>
          <w:rFonts w:ascii="Times New Roman" w:eastAsia="Times New Roman" w:hAnsi="Times New Roman"/>
          <w:sz w:val="28"/>
          <w:szCs w:val="28"/>
          <w:lang w:val="uk-UA"/>
        </w:rPr>
        <w:t>, відповідно до оновленого законодавства ЄС та виконання Україною зобов’язань, які стосуються імплементації європейського законодавства</w:t>
      </w:r>
      <w:r w:rsidRPr="00FF5B5C"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</w:p>
    <w:p w14:paraId="7D3595AF" w14:textId="77777777" w:rsidR="005C60CA" w:rsidRDefault="00494B47" w:rsidP="00865A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Pr="00624F4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65A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положення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</w:t>
      </w:r>
      <w:r w:rsidR="00A958ED">
        <w:rPr>
          <w:rFonts w:ascii="Times New Roman" w:eastAsia="Times New Roman" w:hAnsi="Times New Roman" w:cs="Times New Roman"/>
          <w:b/>
          <w:sz w:val="28"/>
          <w:szCs w:val="28"/>
        </w:rPr>
        <w:t>є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кту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акта</w:t>
      </w:r>
      <w:proofErr w:type="spellEnd"/>
    </w:p>
    <w:p w14:paraId="0BBC5828" w14:textId="1E308833" w:rsidR="005C60CA" w:rsidRDefault="00833116" w:rsidP="008331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958ED">
        <w:rPr>
          <w:rFonts w:ascii="Times New Roman" w:eastAsia="Times New Roman" w:hAnsi="Times New Roman" w:cs="Times New Roman"/>
          <w:sz w:val="28"/>
          <w:szCs w:val="28"/>
        </w:rPr>
        <w:t>є</w:t>
      </w:r>
      <w:r>
        <w:rPr>
          <w:rFonts w:ascii="Times New Roman" w:eastAsia="Times New Roman" w:hAnsi="Times New Roman" w:cs="Times New Roman"/>
          <w:sz w:val="28"/>
          <w:szCs w:val="28"/>
        </w:rPr>
        <w:t>ктом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пропонується з</w:t>
      </w:r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>атверд</w:t>
      </w:r>
      <w:r>
        <w:rPr>
          <w:rFonts w:ascii="Times New Roman" w:eastAsia="Times New Roman" w:hAnsi="Times New Roman" w:cs="Times New Roman"/>
          <w:sz w:val="28"/>
          <w:szCs w:val="28"/>
        </w:rPr>
        <w:t>ити</w:t>
      </w:r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3116">
        <w:rPr>
          <w:rFonts w:ascii="Times New Roman" w:eastAsia="Times New Roman" w:hAnsi="Times New Roman" w:cs="Times New Roman"/>
          <w:sz w:val="28"/>
          <w:szCs w:val="28"/>
        </w:rPr>
        <w:t>Технічн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833116">
        <w:rPr>
          <w:rFonts w:ascii="Times New Roman" w:eastAsia="Times New Roman" w:hAnsi="Times New Roman" w:cs="Times New Roman"/>
          <w:sz w:val="28"/>
          <w:szCs w:val="28"/>
        </w:rPr>
        <w:t xml:space="preserve"> регламент щодо вимог до </w:t>
      </w:r>
      <w:proofErr w:type="spellStart"/>
      <w:r w:rsidRPr="00833116">
        <w:rPr>
          <w:rFonts w:ascii="Times New Roman" w:eastAsia="Times New Roman" w:hAnsi="Times New Roman" w:cs="Times New Roman"/>
          <w:sz w:val="28"/>
          <w:szCs w:val="28"/>
        </w:rPr>
        <w:t>екодизайну</w:t>
      </w:r>
      <w:proofErr w:type="spellEnd"/>
      <w:r w:rsidRPr="00833116">
        <w:rPr>
          <w:rFonts w:ascii="Times New Roman" w:eastAsia="Times New Roman" w:hAnsi="Times New Roman" w:cs="Times New Roman"/>
          <w:sz w:val="28"/>
          <w:szCs w:val="28"/>
        </w:rPr>
        <w:t xml:space="preserve"> для холодильних приладів</w:t>
      </w:r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388F">
        <w:rPr>
          <w:rFonts w:ascii="Times New Roman" w:eastAsia="Times New Roman" w:hAnsi="Times New Roman" w:cs="Times New Roman"/>
          <w:sz w:val="28"/>
          <w:szCs w:val="28"/>
        </w:rPr>
        <w:t xml:space="preserve">з функцією прямого продажу </w:t>
      </w:r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метою забезпечення </w:t>
      </w:r>
      <w:r w:rsidRPr="00833116">
        <w:rPr>
          <w:rFonts w:ascii="Times New Roman" w:eastAsia="Times New Roman" w:hAnsi="Times New Roman" w:cs="Times New Roman"/>
          <w:sz w:val="28"/>
          <w:szCs w:val="28"/>
        </w:rPr>
        <w:t xml:space="preserve">покращення енергетичних та екологічних характеристик </w:t>
      </w:r>
      <w:r>
        <w:rPr>
          <w:rFonts w:ascii="Times New Roman" w:eastAsia="Times New Roman" w:hAnsi="Times New Roman" w:cs="Times New Roman"/>
          <w:sz w:val="28"/>
          <w:szCs w:val="28"/>
        </w:rPr>
        <w:t>холодильних приладів</w:t>
      </w:r>
      <w:r w:rsidR="00D3388F">
        <w:rPr>
          <w:rFonts w:ascii="Times New Roman" w:eastAsia="Times New Roman" w:hAnsi="Times New Roman" w:cs="Times New Roman"/>
          <w:sz w:val="28"/>
          <w:szCs w:val="28"/>
        </w:rPr>
        <w:t xml:space="preserve"> з функцією прямого продажу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>Технічн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 xml:space="preserve"> регламент </w:t>
      </w:r>
      <w:r w:rsidRPr="00833116">
        <w:rPr>
          <w:rFonts w:ascii="Times New Roman" w:eastAsia="Times New Roman" w:hAnsi="Times New Roman" w:cs="Times New Roman"/>
          <w:sz w:val="28"/>
          <w:szCs w:val="28"/>
        </w:rPr>
        <w:t xml:space="preserve">щодо вимог до </w:t>
      </w:r>
      <w:proofErr w:type="spellStart"/>
      <w:r w:rsidRPr="00833116">
        <w:rPr>
          <w:rFonts w:ascii="Times New Roman" w:eastAsia="Times New Roman" w:hAnsi="Times New Roman" w:cs="Times New Roman"/>
          <w:sz w:val="28"/>
          <w:szCs w:val="28"/>
        </w:rPr>
        <w:t>екодизайну</w:t>
      </w:r>
      <w:proofErr w:type="spellEnd"/>
      <w:r w:rsidRPr="008331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>розгляда</w:t>
      </w:r>
      <w:r>
        <w:rPr>
          <w:rFonts w:ascii="Times New Roman" w:eastAsia="Times New Roman" w:hAnsi="Times New Roman" w:cs="Times New Roman"/>
          <w:sz w:val="28"/>
          <w:szCs w:val="28"/>
        </w:rPr>
        <w:t>є</w:t>
      </w:r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 xml:space="preserve"> всі впливи на навколишнє середовище протягом життєвого циклу </w:t>
      </w:r>
      <w:r w:rsidR="00624F4A" w:rsidRPr="00833116">
        <w:rPr>
          <w:rFonts w:ascii="Times New Roman" w:eastAsia="Times New Roman" w:hAnsi="Times New Roman" w:cs="Times New Roman"/>
          <w:sz w:val="28"/>
          <w:szCs w:val="28"/>
        </w:rPr>
        <w:t>холодильних приладів</w:t>
      </w:r>
      <w:r w:rsidR="00624F4A" w:rsidRPr="000D22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388F">
        <w:rPr>
          <w:rFonts w:ascii="Times New Roman" w:eastAsia="Times New Roman" w:hAnsi="Times New Roman" w:cs="Times New Roman"/>
          <w:sz w:val="28"/>
          <w:szCs w:val="28"/>
        </w:rPr>
        <w:t>з функцією прямого продажу</w:t>
      </w:r>
      <w:r w:rsidR="00930FD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 xml:space="preserve">– починаючи від концепції, </w:t>
      </w:r>
      <w:r w:rsidR="002D0B5F">
        <w:rPr>
          <w:rFonts w:ascii="Times New Roman" w:eastAsia="Times New Roman" w:hAnsi="Times New Roman" w:cs="Times New Roman"/>
          <w:sz w:val="28"/>
          <w:szCs w:val="28"/>
        </w:rPr>
        <w:t>прое</w:t>
      </w:r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>ктування, виробництва, використання і до утилізації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624F4A">
        <w:rPr>
          <w:rFonts w:ascii="Times New Roman" w:eastAsia="Times New Roman" w:hAnsi="Times New Roman" w:cs="Times New Roman"/>
          <w:sz w:val="28"/>
          <w:szCs w:val="28"/>
        </w:rPr>
        <w:t xml:space="preserve"> Це дозволить </w:t>
      </w:r>
      <w:r w:rsidR="00624F4A" w:rsidRPr="00833116">
        <w:rPr>
          <w:rFonts w:ascii="Times New Roman" w:eastAsia="Times New Roman" w:hAnsi="Times New Roman" w:cs="Times New Roman"/>
          <w:sz w:val="28"/>
          <w:szCs w:val="28"/>
        </w:rPr>
        <w:t xml:space="preserve">поступово </w:t>
      </w:r>
      <w:r w:rsidR="00624F4A" w:rsidRPr="000D220B">
        <w:rPr>
          <w:rFonts w:ascii="Times New Roman" w:eastAsia="Times New Roman" w:hAnsi="Times New Roman" w:cs="Times New Roman"/>
          <w:sz w:val="28"/>
          <w:szCs w:val="28"/>
        </w:rPr>
        <w:t>усувати з ринку популярні товари, що здійснюють найбільший негативний вплив на навколишнє середовище.</w:t>
      </w:r>
    </w:p>
    <w:p w14:paraId="538EBA7E" w14:textId="77777777" w:rsidR="005C60CA" w:rsidRDefault="00494B47" w:rsidP="00865A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Pr="00624F4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Правові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аспекти</w:t>
      </w:r>
    </w:p>
    <w:p w14:paraId="259543F3" w14:textId="6A6CB6D9" w:rsidR="000D220B" w:rsidRPr="000D220B" w:rsidRDefault="000D220B" w:rsidP="000D22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bookmark=id.30j0zll" w:colFirst="0" w:colLast="0"/>
      <w:bookmarkEnd w:id="2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Запровадження в Україні системи встановлення вимог до </w:t>
      </w: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екодизайну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енергоспоживчих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продуктів є вимогою Європейського Союзу, відповідно до </w:t>
      </w:r>
      <w:r w:rsidR="008310AE" w:rsidRPr="008310AE">
        <w:rPr>
          <w:rFonts w:ascii="Times New Roman" w:eastAsia="Times New Roman" w:hAnsi="Times New Roman" w:cs="Times New Roman"/>
          <w:sz w:val="28"/>
          <w:szCs w:val="28"/>
        </w:rPr>
        <w:lastRenderedPageBreak/>
        <w:t>Угоди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 (далі – Угода про асоціацію Україна – ЄС), терміном запровадження якої визначений 2017 рік (додаток XXVII до глави 1 «Співробітництво у сфері енергетики, включ</w:t>
      </w:r>
      <w:r w:rsidR="007708FA">
        <w:rPr>
          <w:rFonts w:ascii="Times New Roman" w:eastAsia="Times New Roman" w:hAnsi="Times New Roman" w:cs="Times New Roman"/>
          <w:sz w:val="28"/>
          <w:szCs w:val="28"/>
        </w:rPr>
        <w:t>аючи ядерну енергетику» Розділу </w:t>
      </w:r>
      <w:r w:rsidR="008310AE" w:rsidRPr="008310AE">
        <w:rPr>
          <w:rFonts w:ascii="Times New Roman" w:eastAsia="Times New Roman" w:hAnsi="Times New Roman" w:cs="Times New Roman"/>
          <w:sz w:val="28"/>
          <w:szCs w:val="28"/>
        </w:rPr>
        <w:t>V «Економічне і галузеве співробітництво» Угоди про асоціацію України – ЄС)</w:t>
      </w:r>
      <w:r w:rsidR="00132E3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5C8263" w14:textId="77777777" w:rsidR="000D220B" w:rsidRDefault="000D220B" w:rsidP="00770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958ED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0D220B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76937"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розроблено на виконання статті 5 Закону України «Про технічні регламенти та оцінку відповідності», підпункту 9 пункту 4 Плану заходів щодо розвитку системи технічного регулювання на період до 2025 року, затвердженого розпорядженням Кабінету Міністрів України </w:t>
      </w:r>
      <w:r w:rsidR="0007693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0D220B">
        <w:rPr>
          <w:rFonts w:ascii="Times New Roman" w:eastAsia="Times New Roman" w:hAnsi="Times New Roman" w:cs="Times New Roman"/>
          <w:sz w:val="28"/>
          <w:szCs w:val="28"/>
        </w:rPr>
        <w:t>від</w:t>
      </w:r>
      <w:r w:rsidR="00076937">
        <w:rPr>
          <w:rFonts w:ascii="Times New Roman" w:eastAsia="Times New Roman" w:hAnsi="Times New Roman" w:cs="Times New Roman"/>
          <w:sz w:val="28"/>
          <w:szCs w:val="28"/>
        </w:rPr>
        <w:t xml:space="preserve"> 22 вересня  2021 року № 1145-р</w:t>
      </w:r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«Про затвердження плану заходів щодо розвитку системи технічного регулювання на період до 2025 року»</w:t>
      </w:r>
      <w:r w:rsidR="0007693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та постанови Кабінету Міністрів України від 16 грудня 2015 року № 1057 «Про визначення сфер діяльності, в яких центральні органи виконавчої влади та Служба безпеки України здійснюють ф</w:t>
      </w:r>
      <w:r>
        <w:rPr>
          <w:rFonts w:ascii="Times New Roman" w:eastAsia="Times New Roman" w:hAnsi="Times New Roman" w:cs="Times New Roman"/>
          <w:sz w:val="28"/>
          <w:szCs w:val="28"/>
        </w:rPr>
        <w:t>ункції технічного регулювання».</w:t>
      </w:r>
    </w:p>
    <w:p w14:paraId="7A030A3F" w14:textId="77777777" w:rsidR="000D220B" w:rsidRPr="000D220B" w:rsidRDefault="000D220B" w:rsidP="00865A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D220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 Фінансово-економічне обґрунтування</w:t>
      </w:r>
    </w:p>
    <w:p w14:paraId="61ACFD82" w14:textId="77777777" w:rsidR="000D220B" w:rsidRPr="000D220B" w:rsidRDefault="002D0B5F" w:rsidP="000D22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Реалізація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958ED">
        <w:rPr>
          <w:rFonts w:ascii="Times New Roman" w:eastAsia="Times New Roman" w:hAnsi="Times New Roman" w:cs="Times New Roman"/>
          <w:sz w:val="28"/>
          <w:szCs w:val="28"/>
        </w:rPr>
        <w:t>є</w:t>
      </w:r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>кту</w:t>
      </w:r>
      <w:proofErr w:type="spellEnd"/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 xml:space="preserve"> не потребує додаткових матеріальних та інших витрат. Всі видатки на заходи з впровадження Технічного регламенту будуть здійснюватися в межах коштів, передбачених головними розпорядниками на відповідний бюджетний рік.</w:t>
      </w:r>
    </w:p>
    <w:p w14:paraId="44865059" w14:textId="77777777" w:rsidR="005C60CA" w:rsidRDefault="00494B47" w:rsidP="00865A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 Позиція заінтересованих сторін</w:t>
      </w:r>
    </w:p>
    <w:p w14:paraId="6FC5444A" w14:textId="77777777" w:rsidR="008310AE" w:rsidRDefault="008310AE" w:rsidP="000D22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958ED">
        <w:rPr>
          <w:rFonts w:ascii="Times New Roman" w:eastAsia="Times New Roman" w:hAnsi="Times New Roman" w:cs="Times New Roman"/>
          <w:sz w:val="28"/>
          <w:szCs w:val="28"/>
        </w:rPr>
        <w:t>є</w:t>
      </w:r>
      <w:r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не потребує проведення публічних консультацій.</w:t>
      </w:r>
    </w:p>
    <w:p w14:paraId="7DD9C28A" w14:textId="77777777" w:rsidR="008310AE" w:rsidRDefault="000D220B" w:rsidP="000D22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958ED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0D220B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не стосується питань функціонування місцевого самоврядування, прав та інтересів територіальних громад, місц</w:t>
      </w:r>
      <w:r w:rsidR="008310AE">
        <w:rPr>
          <w:rFonts w:ascii="Times New Roman" w:eastAsia="Times New Roman" w:hAnsi="Times New Roman" w:cs="Times New Roman"/>
          <w:sz w:val="28"/>
          <w:szCs w:val="28"/>
        </w:rPr>
        <w:t>евого та регіонального розвитку.</w:t>
      </w:r>
    </w:p>
    <w:p w14:paraId="26092B7C" w14:textId="56A4323C" w:rsidR="008310AE" w:rsidRDefault="008310AE" w:rsidP="000D22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958ED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0D220B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не стосується </w:t>
      </w:r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>соціально-трудової сфери, прав осіб з інвалідністю, функціонування і застосування української мови як державної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8D5F78F" w14:textId="67AF9997" w:rsidR="000D220B" w:rsidRPr="000D220B" w:rsidRDefault="008310AE" w:rsidP="000D22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958ED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0D220B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не стосується </w:t>
      </w:r>
      <w:r w:rsidR="000D220B" w:rsidRPr="000D220B">
        <w:rPr>
          <w:rFonts w:ascii="Times New Roman" w:eastAsia="Times New Roman" w:hAnsi="Times New Roman" w:cs="Times New Roman"/>
          <w:sz w:val="28"/>
          <w:szCs w:val="28"/>
        </w:rPr>
        <w:t>сфери наукової та науково-технічної діяльності.</w:t>
      </w:r>
    </w:p>
    <w:p w14:paraId="5386F5AD" w14:textId="77777777" w:rsidR="005C60CA" w:rsidRDefault="00494B47" w:rsidP="00865A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 Оцінка відповідності</w:t>
      </w:r>
    </w:p>
    <w:p w14:paraId="7B8BC7AF" w14:textId="742815B7" w:rsidR="000D220B" w:rsidRPr="000D220B" w:rsidRDefault="000D220B" w:rsidP="000D220B">
      <w:pPr>
        <w:shd w:val="clear" w:color="auto" w:fill="FFFFFF"/>
        <w:tabs>
          <w:tab w:val="left" w:pos="10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Запровадження в Україні системи встановлення вимог до </w:t>
      </w: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екодизайну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енергоспоживчих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продуктів є вимогою Європейського Союзу відповідно до Угоди про асоціацію Україна – ЄС, терміном запровадження якої визначений 2017 рік (додаток XXVII до глави 1 «Співробітництво у сфері енергетики, включаючи ядерну енергетику» Розділу V «Економічне і галузеве співробітництво» Угоди про асоціацію Україна – ЄС). </w:t>
      </w:r>
    </w:p>
    <w:p w14:paraId="3C787C9C" w14:textId="77777777" w:rsidR="000D220B" w:rsidRPr="000D220B" w:rsidRDefault="00624F4A" w:rsidP="000D220B">
      <w:pPr>
        <w:pStyle w:val="ae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Про</w:t>
      </w:r>
      <w:r w:rsidR="00A958ED">
        <w:rPr>
          <w:rFonts w:ascii="Times New Roman" w:eastAsia="Times New Roman" w:hAnsi="Times New Roman"/>
          <w:sz w:val="28"/>
          <w:szCs w:val="28"/>
          <w:lang w:val="uk-UA"/>
        </w:rPr>
        <w:t>є</w:t>
      </w:r>
      <w:r>
        <w:rPr>
          <w:rFonts w:ascii="Times New Roman" w:eastAsia="Times New Roman" w:hAnsi="Times New Roman"/>
          <w:sz w:val="28"/>
          <w:szCs w:val="28"/>
          <w:lang w:val="uk-UA"/>
        </w:rPr>
        <w:t>кт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акта</w:t>
      </w:r>
      <w:proofErr w:type="spellEnd"/>
      <w:r w:rsidR="000D220B" w:rsidRPr="000D220B">
        <w:rPr>
          <w:rFonts w:ascii="Times New Roman" w:eastAsia="Times New Roman" w:hAnsi="Times New Roman"/>
          <w:sz w:val="28"/>
          <w:szCs w:val="28"/>
          <w:lang w:val="uk-UA"/>
        </w:rPr>
        <w:t xml:space="preserve"> розроблено на основі </w:t>
      </w:r>
      <w:r w:rsidR="003C2D92" w:rsidRPr="003C2D92">
        <w:rPr>
          <w:rFonts w:ascii="Times New Roman" w:eastAsia="Times New Roman" w:hAnsi="Times New Roman"/>
          <w:sz w:val="28"/>
          <w:szCs w:val="28"/>
          <w:lang w:val="uk-UA"/>
        </w:rPr>
        <w:t>Регламенту Комісії (ЄС) №</w:t>
      </w:r>
      <w:r w:rsidR="003C2D92">
        <w:rPr>
          <w:rFonts w:ascii="Times New Roman" w:eastAsia="Times New Roman" w:hAnsi="Times New Roman"/>
          <w:sz w:val="28"/>
          <w:szCs w:val="28"/>
          <w:lang w:val="uk-UA"/>
        </w:rPr>
        <w:t> </w:t>
      </w:r>
      <w:r w:rsidR="00930FDA">
        <w:rPr>
          <w:rFonts w:ascii="Times New Roman" w:eastAsia="Times New Roman" w:hAnsi="Times New Roman"/>
          <w:sz w:val="28"/>
          <w:szCs w:val="28"/>
          <w:lang w:val="uk-UA"/>
        </w:rPr>
        <w:t>2019/2024</w:t>
      </w:r>
      <w:r w:rsidR="003C2D92" w:rsidRPr="003C2D92">
        <w:rPr>
          <w:rFonts w:ascii="Times New Roman" w:eastAsia="Times New Roman" w:hAnsi="Times New Roman"/>
          <w:sz w:val="28"/>
          <w:szCs w:val="28"/>
          <w:lang w:val="uk-UA"/>
        </w:rPr>
        <w:t xml:space="preserve"> від 1 жовтня 2019 р., що встановлює вимоги до </w:t>
      </w:r>
      <w:proofErr w:type="spellStart"/>
      <w:r w:rsidR="003C2D92" w:rsidRPr="003C2D92">
        <w:rPr>
          <w:rFonts w:ascii="Times New Roman" w:eastAsia="Times New Roman" w:hAnsi="Times New Roman"/>
          <w:sz w:val="28"/>
          <w:szCs w:val="28"/>
          <w:lang w:val="uk-UA"/>
        </w:rPr>
        <w:t>екодизайну</w:t>
      </w:r>
      <w:proofErr w:type="spellEnd"/>
      <w:r w:rsidR="003C2D92" w:rsidRPr="003C2D92">
        <w:rPr>
          <w:rFonts w:ascii="Times New Roman" w:eastAsia="Times New Roman" w:hAnsi="Times New Roman"/>
          <w:sz w:val="28"/>
          <w:szCs w:val="28"/>
          <w:lang w:val="uk-UA"/>
        </w:rPr>
        <w:t xml:space="preserve"> для холодильних приладів </w:t>
      </w:r>
      <w:r w:rsidR="00930FDA" w:rsidRPr="00930FDA">
        <w:rPr>
          <w:rFonts w:ascii="Times New Roman" w:eastAsia="Times New Roman" w:hAnsi="Times New Roman"/>
          <w:sz w:val="28"/>
          <w:szCs w:val="28"/>
          <w:lang w:val="uk-UA"/>
        </w:rPr>
        <w:t>з функцією прямого продажу</w:t>
      </w:r>
      <w:r w:rsidR="00930FDA" w:rsidRPr="003C2D9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3C2D92" w:rsidRPr="003C2D92">
        <w:rPr>
          <w:rFonts w:ascii="Times New Roman" w:eastAsia="Times New Roman" w:hAnsi="Times New Roman"/>
          <w:sz w:val="28"/>
          <w:szCs w:val="28"/>
          <w:lang w:val="uk-UA"/>
        </w:rPr>
        <w:t>відповідно до Директиви 2009/125/Є</w:t>
      </w:r>
      <w:r w:rsidR="00833CC5">
        <w:rPr>
          <w:rFonts w:ascii="Times New Roman" w:eastAsia="Times New Roman" w:hAnsi="Times New Roman"/>
          <w:sz w:val="28"/>
          <w:szCs w:val="28"/>
          <w:lang w:val="uk-UA"/>
        </w:rPr>
        <w:t>С</w:t>
      </w:r>
      <w:r w:rsidR="003C2D92" w:rsidRPr="003C2D92">
        <w:rPr>
          <w:rFonts w:ascii="Times New Roman" w:eastAsia="Times New Roman" w:hAnsi="Times New Roman"/>
          <w:sz w:val="28"/>
          <w:szCs w:val="28"/>
          <w:lang w:val="uk-UA"/>
        </w:rPr>
        <w:t xml:space="preserve"> Європейського Парламенту та Ради</w:t>
      </w:r>
      <w:r w:rsidR="000D220B" w:rsidRPr="000D220B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75514635" w14:textId="77777777" w:rsidR="000D220B" w:rsidRPr="000D220B" w:rsidRDefault="000D220B" w:rsidP="000D220B">
      <w:pPr>
        <w:shd w:val="clear" w:color="auto" w:fill="FFFFFF"/>
        <w:tabs>
          <w:tab w:val="left" w:pos="10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20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 </w:t>
      </w: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958ED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0D220B">
        <w:rPr>
          <w:rFonts w:ascii="Times New Roman" w:eastAsia="Times New Roman" w:hAnsi="Times New Roman" w:cs="Times New Roman"/>
          <w:sz w:val="28"/>
          <w:szCs w:val="28"/>
        </w:rPr>
        <w:t>кті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відсутні положення, що стосуються прав та свобод, гарантованих Конвенцією про захист прав людини і основоположних свобод, впливають на забезпечення рівних прав та можливостей жінок і чоловіків, містять ризики вчинення корупційних правопорушень та правопорушень, пов’язаних з корупцією, створюють підстави для дискримінації, стосуються інших ризиків та обмежень, які можуть виникнути під час реалізації </w:t>
      </w: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FF61C7" w14:textId="77777777" w:rsidR="000D220B" w:rsidRPr="000D220B" w:rsidRDefault="000D220B" w:rsidP="000D22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Громадська </w:t>
      </w:r>
      <w:r w:rsidR="00DD750D">
        <w:rPr>
          <w:rFonts w:ascii="Times New Roman" w:eastAsia="Times New Roman" w:hAnsi="Times New Roman" w:cs="Times New Roman"/>
          <w:sz w:val="28"/>
          <w:szCs w:val="28"/>
        </w:rPr>
        <w:t xml:space="preserve">антикорупційна, громадська </w:t>
      </w: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антидискримінаційна</w:t>
      </w:r>
      <w:proofErr w:type="spellEnd"/>
      <w:r w:rsidR="00E44B7E">
        <w:rPr>
          <w:rFonts w:ascii="Times New Roman" w:eastAsia="Times New Roman" w:hAnsi="Times New Roman" w:cs="Times New Roman"/>
          <w:sz w:val="28"/>
          <w:szCs w:val="28"/>
        </w:rPr>
        <w:t xml:space="preserve"> та громадська </w:t>
      </w:r>
      <w:proofErr w:type="spellStart"/>
      <w:r w:rsidR="00E44B7E">
        <w:rPr>
          <w:rFonts w:ascii="Times New Roman" w:eastAsia="Times New Roman" w:hAnsi="Times New Roman" w:cs="Times New Roman"/>
          <w:sz w:val="28"/>
          <w:szCs w:val="28"/>
        </w:rPr>
        <w:t>гендерно</w:t>
      </w:r>
      <w:proofErr w:type="spellEnd"/>
      <w:r w:rsidR="00E44B7E">
        <w:rPr>
          <w:rFonts w:ascii="Times New Roman" w:eastAsia="Times New Roman" w:hAnsi="Times New Roman" w:cs="Times New Roman"/>
          <w:sz w:val="28"/>
          <w:szCs w:val="28"/>
        </w:rPr>
        <w:t>-правова</w:t>
      </w:r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експертиз</w:t>
      </w:r>
      <w:r w:rsidR="00E44B7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не проводил</w:t>
      </w:r>
      <w:r w:rsidR="00E44B7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220B">
        <w:rPr>
          <w:rFonts w:ascii="Times New Roman" w:eastAsia="Times New Roman" w:hAnsi="Times New Roman" w:cs="Times New Roman"/>
          <w:sz w:val="28"/>
          <w:szCs w:val="28"/>
        </w:rPr>
        <w:t>сь.</w:t>
      </w:r>
    </w:p>
    <w:p w14:paraId="6556F951" w14:textId="77777777" w:rsidR="000D220B" w:rsidRPr="000D220B" w:rsidRDefault="000D220B" w:rsidP="000D22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D750D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958ED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DD750D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Pr="00DD7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50D"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 w:rsidRPr="00DD7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50D" w:rsidRPr="00DD750D">
        <w:rPr>
          <w:rFonts w:ascii="Times New Roman" w:eastAsia="Times New Roman" w:hAnsi="Times New Roman" w:cs="Times New Roman"/>
          <w:sz w:val="28"/>
          <w:szCs w:val="28"/>
        </w:rPr>
        <w:t xml:space="preserve">буде </w:t>
      </w:r>
      <w:r w:rsidRPr="00DD750D">
        <w:rPr>
          <w:rFonts w:ascii="Times New Roman" w:eastAsia="Times New Roman" w:hAnsi="Times New Roman" w:cs="Times New Roman"/>
          <w:sz w:val="28"/>
          <w:szCs w:val="28"/>
        </w:rPr>
        <w:t>надіслан</w:t>
      </w:r>
      <w:r w:rsidR="00DD750D" w:rsidRPr="00DD750D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DD750D">
        <w:rPr>
          <w:rFonts w:ascii="Times New Roman" w:eastAsia="Times New Roman" w:hAnsi="Times New Roman" w:cs="Times New Roman"/>
          <w:sz w:val="28"/>
          <w:szCs w:val="28"/>
        </w:rPr>
        <w:t xml:space="preserve"> до Національного агентства з питань запобігання корупції для визначення необхідності проведення антикорупційної експертизи.</w:t>
      </w:r>
    </w:p>
    <w:p w14:paraId="54A77317" w14:textId="77777777" w:rsidR="005C60CA" w:rsidRDefault="00494B47" w:rsidP="00865A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 Прогноз результатів</w:t>
      </w:r>
    </w:p>
    <w:p w14:paraId="36F70AF4" w14:textId="28748499" w:rsidR="000D220B" w:rsidRPr="000D220B" w:rsidRDefault="000D220B" w:rsidP="000D22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958ED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0D220B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220B"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 не стосується питання розвитку адміністративно</w:t>
      </w:r>
      <w:r w:rsidR="007708FA">
        <w:rPr>
          <w:rFonts w:ascii="Times New Roman" w:eastAsia="Times New Roman" w:hAnsi="Times New Roman" w:cs="Times New Roman"/>
          <w:sz w:val="28"/>
          <w:szCs w:val="28"/>
        </w:rPr>
        <w:t>-територіальних одиниць України</w:t>
      </w:r>
      <w:r w:rsidRPr="000D220B">
        <w:rPr>
          <w:rFonts w:ascii="Times New Roman" w:eastAsia="Times New Roman" w:hAnsi="Times New Roman" w:cs="Times New Roman"/>
          <w:sz w:val="28"/>
          <w:szCs w:val="28"/>
        </w:rPr>
        <w:t>. Не має негативного впливу на: ринкове середовище, ринок праці і рівень зайнятості населення, екологію і навколишнє природне середовище</w:t>
      </w:r>
      <w:r w:rsidR="00E44B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B7E" w:rsidRPr="00E44B7E">
        <w:rPr>
          <w:rFonts w:ascii="Times New Roman" w:eastAsia="Times New Roman" w:hAnsi="Times New Roman" w:cs="Times New Roman"/>
          <w:sz w:val="28"/>
          <w:szCs w:val="28"/>
        </w:rPr>
        <w:t>(інформація додається)</w:t>
      </w:r>
      <w:r w:rsidRPr="000D22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E6C0510" w14:textId="77777777" w:rsidR="006F7A81" w:rsidRDefault="006F7A81" w:rsidP="00132E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10B0928" w14:textId="77777777" w:rsidR="006F7A81" w:rsidRDefault="006F7A81" w:rsidP="00132E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6B3546" w14:textId="77777777" w:rsidR="006F7A81" w:rsidRDefault="006F7A81" w:rsidP="00132E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EE78DEE" w14:textId="77777777" w:rsidR="00833CC5" w:rsidRPr="00704BFA" w:rsidRDefault="00F31B43" w:rsidP="00833CC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Держенергоефективності                                         Ганна ЗАМАЗЄЄВА</w:t>
      </w:r>
    </w:p>
    <w:p w14:paraId="543CB296" w14:textId="77777777" w:rsidR="00833CC5" w:rsidRPr="00704BFA" w:rsidRDefault="00833CC5" w:rsidP="00833CC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9BF724" w14:textId="77777777" w:rsidR="00833CC5" w:rsidRPr="00704BFA" w:rsidRDefault="00704BFA" w:rsidP="00833CC5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 202</w:t>
      </w:r>
      <w:r w:rsidR="00B01FB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14:paraId="7564E0F7" w14:textId="77777777" w:rsidR="005C60CA" w:rsidRPr="004A1607" w:rsidRDefault="005C60CA" w:rsidP="00833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5C60CA" w:rsidRPr="004A1607" w:rsidSect="006F7A81">
      <w:headerReference w:type="default" r:id="rId9"/>
      <w:pgSz w:w="11906" w:h="16838"/>
      <w:pgMar w:top="1135" w:right="566" w:bottom="993" w:left="1701" w:header="708" w:footer="708" w:gutter="0"/>
      <w:pgNumType w:start="1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717C67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5C0BC90" w16cex:dateUtc="2024-10-25T11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717C67D" w16cid:durableId="55C0BC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CF1C75" w14:textId="77777777" w:rsidR="00495E18" w:rsidRDefault="00495E18">
      <w:pPr>
        <w:spacing w:after="0" w:line="240" w:lineRule="auto"/>
      </w:pPr>
      <w:r>
        <w:separator/>
      </w:r>
    </w:p>
  </w:endnote>
  <w:endnote w:type="continuationSeparator" w:id="0">
    <w:p w14:paraId="6F5467FD" w14:textId="77777777" w:rsidR="00495E18" w:rsidRDefault="00495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CBFA7" w14:textId="77777777" w:rsidR="00495E18" w:rsidRDefault="00495E18">
      <w:pPr>
        <w:spacing w:after="0" w:line="240" w:lineRule="auto"/>
      </w:pPr>
      <w:r>
        <w:separator/>
      </w:r>
    </w:p>
  </w:footnote>
  <w:footnote w:type="continuationSeparator" w:id="0">
    <w:p w14:paraId="0841BCE7" w14:textId="77777777" w:rsidR="00495E18" w:rsidRDefault="00495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2E0BA" w14:textId="77777777" w:rsidR="005C60CA" w:rsidRPr="00880811" w:rsidRDefault="00494B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color w:val="000000"/>
        <w:sz w:val="28"/>
        <w:szCs w:val="28"/>
      </w:rPr>
    </w:pPr>
    <w:r w:rsidRPr="00880811">
      <w:rPr>
        <w:rFonts w:ascii="Times New Roman" w:hAnsi="Times New Roman" w:cs="Times New Roman"/>
        <w:color w:val="000000"/>
        <w:sz w:val="28"/>
        <w:szCs w:val="28"/>
      </w:rPr>
      <w:fldChar w:fldCharType="begin"/>
    </w:r>
    <w:r w:rsidRPr="00880811">
      <w:rPr>
        <w:rFonts w:ascii="Times New Roman" w:hAnsi="Times New Roman" w:cs="Times New Roman"/>
        <w:color w:val="000000"/>
        <w:sz w:val="28"/>
        <w:szCs w:val="28"/>
      </w:rPr>
      <w:instrText>PAGE</w:instrText>
    </w:r>
    <w:r w:rsidRPr="00880811">
      <w:rPr>
        <w:rFonts w:ascii="Times New Roman" w:hAnsi="Times New Roman" w:cs="Times New Roman"/>
        <w:color w:val="000000"/>
        <w:sz w:val="28"/>
        <w:szCs w:val="28"/>
      </w:rPr>
      <w:fldChar w:fldCharType="separate"/>
    </w:r>
    <w:r w:rsidR="00402EE8">
      <w:rPr>
        <w:rFonts w:ascii="Times New Roman" w:hAnsi="Times New Roman" w:cs="Times New Roman"/>
        <w:noProof/>
        <w:color w:val="000000"/>
        <w:sz w:val="28"/>
        <w:szCs w:val="28"/>
      </w:rPr>
      <w:t>3</w:t>
    </w:r>
    <w:r w:rsidRPr="00880811">
      <w:rPr>
        <w:rFonts w:ascii="Times New Roman" w:hAnsi="Times New Roman" w:cs="Times New Roman"/>
        <w:color w:val="000000"/>
        <w:sz w:val="28"/>
        <w:szCs w:val="28"/>
      </w:rPr>
      <w:fldChar w:fldCharType="end"/>
    </w:r>
  </w:p>
  <w:p w14:paraId="4B142AA4" w14:textId="77777777" w:rsidR="005C60CA" w:rsidRDefault="005C60C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Людмила Мазуренко">
    <w15:presenceInfo w15:providerId="Windows Live" w15:userId="d58403ad7e7993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C60CA"/>
    <w:rsid w:val="00070FEB"/>
    <w:rsid w:val="00076937"/>
    <w:rsid w:val="000D220B"/>
    <w:rsid w:val="000E73BB"/>
    <w:rsid w:val="00132E32"/>
    <w:rsid w:val="001B352B"/>
    <w:rsid w:val="002601BA"/>
    <w:rsid w:val="002D0B5F"/>
    <w:rsid w:val="002F1F94"/>
    <w:rsid w:val="003C2D92"/>
    <w:rsid w:val="003C6BE9"/>
    <w:rsid w:val="003D42A2"/>
    <w:rsid w:val="00402EE8"/>
    <w:rsid w:val="00494B47"/>
    <w:rsid w:val="00495E18"/>
    <w:rsid w:val="004A1607"/>
    <w:rsid w:val="00551C9E"/>
    <w:rsid w:val="005719BD"/>
    <w:rsid w:val="00592D9B"/>
    <w:rsid w:val="005C60CA"/>
    <w:rsid w:val="00624F4A"/>
    <w:rsid w:val="006429CB"/>
    <w:rsid w:val="00662691"/>
    <w:rsid w:val="006828B4"/>
    <w:rsid w:val="006E230B"/>
    <w:rsid w:val="006F7A81"/>
    <w:rsid w:val="00700A38"/>
    <w:rsid w:val="00704BFA"/>
    <w:rsid w:val="007708FA"/>
    <w:rsid w:val="007C4E9B"/>
    <w:rsid w:val="008310AE"/>
    <w:rsid w:val="00833116"/>
    <w:rsid w:val="00833CC5"/>
    <w:rsid w:val="00865A40"/>
    <w:rsid w:val="00880811"/>
    <w:rsid w:val="00930FDA"/>
    <w:rsid w:val="00A60279"/>
    <w:rsid w:val="00A958ED"/>
    <w:rsid w:val="00AE6A26"/>
    <w:rsid w:val="00B01FB7"/>
    <w:rsid w:val="00BB5FBA"/>
    <w:rsid w:val="00C07BC6"/>
    <w:rsid w:val="00CF2F55"/>
    <w:rsid w:val="00D3388F"/>
    <w:rsid w:val="00D851A7"/>
    <w:rsid w:val="00DD750D"/>
    <w:rsid w:val="00E44B7E"/>
    <w:rsid w:val="00ED71D3"/>
    <w:rsid w:val="00F31B43"/>
    <w:rsid w:val="00FB3C6A"/>
    <w:rsid w:val="00FF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B9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Exact">
    <w:name w:val="Подпись к картинке Exact"/>
    <w:link w:val="a4"/>
    <w:uiPriority w:val="99"/>
    <w:rsid w:val="00FC6CBA"/>
    <w:rPr>
      <w:rFonts w:ascii="Times New Roman" w:hAnsi="Times New Roman"/>
      <w:b/>
      <w:bCs/>
      <w:sz w:val="19"/>
      <w:szCs w:val="19"/>
      <w:shd w:val="clear" w:color="auto" w:fill="FFFFFF"/>
    </w:rPr>
  </w:style>
  <w:style w:type="character" w:customStyle="1" w:styleId="4Exact">
    <w:name w:val="Основной текст (4) Exact"/>
    <w:link w:val="40"/>
    <w:uiPriority w:val="99"/>
    <w:rsid w:val="00FC6CBA"/>
    <w:rPr>
      <w:rFonts w:ascii="Century Gothic" w:hAnsi="Century Gothic" w:cs="Century Gothic"/>
      <w:b/>
      <w:bCs/>
      <w:spacing w:val="50"/>
      <w:sz w:val="19"/>
      <w:szCs w:val="19"/>
      <w:shd w:val="clear" w:color="auto" w:fill="FFFFFF"/>
    </w:rPr>
  </w:style>
  <w:style w:type="character" w:customStyle="1" w:styleId="20">
    <w:name w:val="Основной текст (2)_"/>
    <w:link w:val="21"/>
    <w:uiPriority w:val="99"/>
    <w:rsid w:val="00FC6CBA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30">
    <w:name w:val="Основной текст (3)_"/>
    <w:link w:val="31"/>
    <w:uiPriority w:val="99"/>
    <w:rsid w:val="00FC6CBA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22">
    <w:name w:val="Заголовок №2_"/>
    <w:link w:val="23"/>
    <w:uiPriority w:val="99"/>
    <w:rsid w:val="00FC6CBA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a4">
    <w:name w:val="Подпись к картинке"/>
    <w:basedOn w:val="a"/>
    <w:link w:val="Exact"/>
    <w:uiPriority w:val="99"/>
    <w:rsid w:val="00FC6CB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  <w:sz w:val="19"/>
      <w:szCs w:val="19"/>
      <w:lang w:eastAsia="uk-UA"/>
    </w:rPr>
  </w:style>
  <w:style w:type="paragraph" w:customStyle="1" w:styleId="40">
    <w:name w:val="Основной текст (4)"/>
    <w:basedOn w:val="a"/>
    <w:link w:val="4Exact"/>
    <w:uiPriority w:val="99"/>
    <w:rsid w:val="00FC6CBA"/>
    <w:pPr>
      <w:widowControl w:val="0"/>
      <w:shd w:val="clear" w:color="auto" w:fill="FFFFFF"/>
      <w:spacing w:after="0" w:line="240" w:lineRule="atLeast"/>
    </w:pPr>
    <w:rPr>
      <w:rFonts w:ascii="Century Gothic" w:hAnsi="Century Gothic" w:cs="Century Gothic"/>
      <w:b/>
      <w:bCs/>
      <w:spacing w:val="50"/>
      <w:sz w:val="19"/>
      <w:szCs w:val="19"/>
      <w:lang w:eastAsia="uk-UA"/>
    </w:rPr>
  </w:style>
  <w:style w:type="paragraph" w:customStyle="1" w:styleId="21">
    <w:name w:val="Основной текст (2)1"/>
    <w:basedOn w:val="a"/>
    <w:link w:val="20"/>
    <w:uiPriority w:val="99"/>
    <w:rsid w:val="00FC6CBA"/>
    <w:pPr>
      <w:widowControl w:val="0"/>
      <w:shd w:val="clear" w:color="auto" w:fill="FFFFFF"/>
      <w:spacing w:after="0" w:line="208" w:lineRule="exact"/>
      <w:jc w:val="both"/>
    </w:pPr>
    <w:rPr>
      <w:rFonts w:ascii="Times New Roman" w:hAnsi="Times New Roman"/>
      <w:sz w:val="18"/>
      <w:szCs w:val="18"/>
      <w:lang w:eastAsia="uk-UA"/>
    </w:rPr>
  </w:style>
  <w:style w:type="paragraph" w:customStyle="1" w:styleId="31">
    <w:name w:val="Основной текст (3)1"/>
    <w:basedOn w:val="a"/>
    <w:link w:val="30"/>
    <w:uiPriority w:val="99"/>
    <w:rsid w:val="00FC6CBA"/>
    <w:pPr>
      <w:widowControl w:val="0"/>
      <w:shd w:val="clear" w:color="auto" w:fill="FFFFFF"/>
      <w:spacing w:before="180" w:after="0" w:line="208" w:lineRule="exact"/>
      <w:jc w:val="both"/>
    </w:pPr>
    <w:rPr>
      <w:rFonts w:ascii="Times New Roman" w:hAnsi="Times New Roman"/>
      <w:b/>
      <w:bCs/>
      <w:sz w:val="18"/>
      <w:szCs w:val="18"/>
      <w:lang w:eastAsia="uk-UA"/>
    </w:rPr>
  </w:style>
  <w:style w:type="paragraph" w:customStyle="1" w:styleId="23">
    <w:name w:val="Заголовок №2"/>
    <w:basedOn w:val="a"/>
    <w:link w:val="22"/>
    <w:uiPriority w:val="99"/>
    <w:rsid w:val="00FC6CBA"/>
    <w:pPr>
      <w:widowControl w:val="0"/>
      <w:shd w:val="clear" w:color="auto" w:fill="FFFFFF"/>
      <w:spacing w:after="0" w:line="240" w:lineRule="atLeast"/>
      <w:outlineLvl w:val="1"/>
    </w:pPr>
    <w:rPr>
      <w:rFonts w:ascii="Times New Roman" w:hAnsi="Times New Roman"/>
      <w:b/>
      <w:bCs/>
      <w:sz w:val="19"/>
      <w:szCs w:val="19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3A4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A4090"/>
    <w:rPr>
      <w:rFonts w:ascii="Tahoma" w:hAnsi="Tahoma" w:cs="Tahoma"/>
      <w:sz w:val="16"/>
      <w:szCs w:val="16"/>
      <w:lang w:val="uk-UA" w:eastAsia="en-US"/>
    </w:rPr>
  </w:style>
  <w:style w:type="paragraph" w:styleId="a7">
    <w:name w:val="Normal (Web)"/>
    <w:basedOn w:val="a"/>
    <w:uiPriority w:val="99"/>
    <w:semiHidden/>
    <w:unhideWhenUsed/>
    <w:rsid w:val="00CC7E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63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1131"/>
    <w:rPr>
      <w:sz w:val="22"/>
      <w:szCs w:val="22"/>
      <w:lang w:val="uk-UA" w:eastAsia="en-US"/>
    </w:rPr>
  </w:style>
  <w:style w:type="paragraph" w:styleId="aa">
    <w:name w:val="footer"/>
    <w:basedOn w:val="a"/>
    <w:link w:val="ab"/>
    <w:uiPriority w:val="99"/>
    <w:unhideWhenUsed/>
    <w:rsid w:val="0063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1131"/>
    <w:rPr>
      <w:sz w:val="22"/>
      <w:szCs w:val="22"/>
      <w:lang w:val="uk-UA" w:eastAsia="en-US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List Paragraph"/>
    <w:basedOn w:val="a"/>
    <w:uiPriority w:val="34"/>
    <w:qFormat/>
    <w:rsid w:val="00880811"/>
    <w:pPr>
      <w:spacing w:after="160" w:line="259" w:lineRule="auto"/>
      <w:ind w:left="720"/>
      <w:contextualSpacing/>
    </w:pPr>
    <w:rPr>
      <w:rFonts w:cs="Times New Roman"/>
      <w:lang w:val="ru-RU"/>
    </w:rPr>
  </w:style>
  <w:style w:type="paragraph" w:customStyle="1" w:styleId="rvps2">
    <w:name w:val="rvps2"/>
    <w:basedOn w:val="a"/>
    <w:rsid w:val="00880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Revision"/>
    <w:hidden/>
    <w:uiPriority w:val="99"/>
    <w:semiHidden/>
    <w:rsid w:val="00CF2F55"/>
    <w:pPr>
      <w:spacing w:after="0" w:line="240" w:lineRule="auto"/>
    </w:pPr>
    <w:rPr>
      <w:lang w:eastAsia="en-US"/>
    </w:rPr>
  </w:style>
  <w:style w:type="character" w:styleId="af0">
    <w:name w:val="annotation reference"/>
    <w:basedOn w:val="a0"/>
    <w:uiPriority w:val="99"/>
    <w:semiHidden/>
    <w:unhideWhenUsed/>
    <w:rsid w:val="007C4E9B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7C4E9B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7C4E9B"/>
    <w:rPr>
      <w:sz w:val="20"/>
      <w:szCs w:val="20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4E9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4E9B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Exact">
    <w:name w:val="Подпись к картинке Exact"/>
    <w:link w:val="a4"/>
    <w:uiPriority w:val="99"/>
    <w:rsid w:val="00FC6CBA"/>
    <w:rPr>
      <w:rFonts w:ascii="Times New Roman" w:hAnsi="Times New Roman"/>
      <w:b/>
      <w:bCs/>
      <w:sz w:val="19"/>
      <w:szCs w:val="19"/>
      <w:shd w:val="clear" w:color="auto" w:fill="FFFFFF"/>
    </w:rPr>
  </w:style>
  <w:style w:type="character" w:customStyle="1" w:styleId="4Exact">
    <w:name w:val="Основной текст (4) Exact"/>
    <w:link w:val="40"/>
    <w:uiPriority w:val="99"/>
    <w:rsid w:val="00FC6CBA"/>
    <w:rPr>
      <w:rFonts w:ascii="Century Gothic" w:hAnsi="Century Gothic" w:cs="Century Gothic"/>
      <w:b/>
      <w:bCs/>
      <w:spacing w:val="50"/>
      <w:sz w:val="19"/>
      <w:szCs w:val="19"/>
      <w:shd w:val="clear" w:color="auto" w:fill="FFFFFF"/>
    </w:rPr>
  </w:style>
  <w:style w:type="character" w:customStyle="1" w:styleId="20">
    <w:name w:val="Основной текст (2)_"/>
    <w:link w:val="21"/>
    <w:uiPriority w:val="99"/>
    <w:rsid w:val="00FC6CBA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30">
    <w:name w:val="Основной текст (3)_"/>
    <w:link w:val="31"/>
    <w:uiPriority w:val="99"/>
    <w:rsid w:val="00FC6CBA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22">
    <w:name w:val="Заголовок №2_"/>
    <w:link w:val="23"/>
    <w:uiPriority w:val="99"/>
    <w:rsid w:val="00FC6CBA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a4">
    <w:name w:val="Подпись к картинке"/>
    <w:basedOn w:val="a"/>
    <w:link w:val="Exact"/>
    <w:uiPriority w:val="99"/>
    <w:rsid w:val="00FC6CB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  <w:sz w:val="19"/>
      <w:szCs w:val="19"/>
      <w:lang w:eastAsia="uk-UA"/>
    </w:rPr>
  </w:style>
  <w:style w:type="paragraph" w:customStyle="1" w:styleId="40">
    <w:name w:val="Основной текст (4)"/>
    <w:basedOn w:val="a"/>
    <w:link w:val="4Exact"/>
    <w:uiPriority w:val="99"/>
    <w:rsid w:val="00FC6CBA"/>
    <w:pPr>
      <w:widowControl w:val="0"/>
      <w:shd w:val="clear" w:color="auto" w:fill="FFFFFF"/>
      <w:spacing w:after="0" w:line="240" w:lineRule="atLeast"/>
    </w:pPr>
    <w:rPr>
      <w:rFonts w:ascii="Century Gothic" w:hAnsi="Century Gothic" w:cs="Century Gothic"/>
      <w:b/>
      <w:bCs/>
      <w:spacing w:val="50"/>
      <w:sz w:val="19"/>
      <w:szCs w:val="19"/>
      <w:lang w:eastAsia="uk-UA"/>
    </w:rPr>
  </w:style>
  <w:style w:type="paragraph" w:customStyle="1" w:styleId="21">
    <w:name w:val="Основной текст (2)1"/>
    <w:basedOn w:val="a"/>
    <w:link w:val="20"/>
    <w:uiPriority w:val="99"/>
    <w:rsid w:val="00FC6CBA"/>
    <w:pPr>
      <w:widowControl w:val="0"/>
      <w:shd w:val="clear" w:color="auto" w:fill="FFFFFF"/>
      <w:spacing w:after="0" w:line="208" w:lineRule="exact"/>
      <w:jc w:val="both"/>
    </w:pPr>
    <w:rPr>
      <w:rFonts w:ascii="Times New Roman" w:hAnsi="Times New Roman"/>
      <w:sz w:val="18"/>
      <w:szCs w:val="18"/>
      <w:lang w:eastAsia="uk-UA"/>
    </w:rPr>
  </w:style>
  <w:style w:type="paragraph" w:customStyle="1" w:styleId="31">
    <w:name w:val="Основной текст (3)1"/>
    <w:basedOn w:val="a"/>
    <w:link w:val="30"/>
    <w:uiPriority w:val="99"/>
    <w:rsid w:val="00FC6CBA"/>
    <w:pPr>
      <w:widowControl w:val="0"/>
      <w:shd w:val="clear" w:color="auto" w:fill="FFFFFF"/>
      <w:spacing w:before="180" w:after="0" w:line="208" w:lineRule="exact"/>
      <w:jc w:val="both"/>
    </w:pPr>
    <w:rPr>
      <w:rFonts w:ascii="Times New Roman" w:hAnsi="Times New Roman"/>
      <w:b/>
      <w:bCs/>
      <w:sz w:val="18"/>
      <w:szCs w:val="18"/>
      <w:lang w:eastAsia="uk-UA"/>
    </w:rPr>
  </w:style>
  <w:style w:type="paragraph" w:customStyle="1" w:styleId="23">
    <w:name w:val="Заголовок №2"/>
    <w:basedOn w:val="a"/>
    <w:link w:val="22"/>
    <w:uiPriority w:val="99"/>
    <w:rsid w:val="00FC6CBA"/>
    <w:pPr>
      <w:widowControl w:val="0"/>
      <w:shd w:val="clear" w:color="auto" w:fill="FFFFFF"/>
      <w:spacing w:after="0" w:line="240" w:lineRule="atLeast"/>
      <w:outlineLvl w:val="1"/>
    </w:pPr>
    <w:rPr>
      <w:rFonts w:ascii="Times New Roman" w:hAnsi="Times New Roman"/>
      <w:b/>
      <w:bCs/>
      <w:sz w:val="19"/>
      <w:szCs w:val="19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3A4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A4090"/>
    <w:rPr>
      <w:rFonts w:ascii="Tahoma" w:hAnsi="Tahoma" w:cs="Tahoma"/>
      <w:sz w:val="16"/>
      <w:szCs w:val="16"/>
      <w:lang w:val="uk-UA" w:eastAsia="en-US"/>
    </w:rPr>
  </w:style>
  <w:style w:type="paragraph" w:styleId="a7">
    <w:name w:val="Normal (Web)"/>
    <w:basedOn w:val="a"/>
    <w:uiPriority w:val="99"/>
    <w:semiHidden/>
    <w:unhideWhenUsed/>
    <w:rsid w:val="00CC7E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63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1131"/>
    <w:rPr>
      <w:sz w:val="22"/>
      <w:szCs w:val="22"/>
      <w:lang w:val="uk-UA" w:eastAsia="en-US"/>
    </w:rPr>
  </w:style>
  <w:style w:type="paragraph" w:styleId="aa">
    <w:name w:val="footer"/>
    <w:basedOn w:val="a"/>
    <w:link w:val="ab"/>
    <w:uiPriority w:val="99"/>
    <w:unhideWhenUsed/>
    <w:rsid w:val="0063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1131"/>
    <w:rPr>
      <w:sz w:val="22"/>
      <w:szCs w:val="22"/>
      <w:lang w:val="uk-UA" w:eastAsia="en-US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List Paragraph"/>
    <w:basedOn w:val="a"/>
    <w:uiPriority w:val="34"/>
    <w:qFormat/>
    <w:rsid w:val="00880811"/>
    <w:pPr>
      <w:spacing w:after="160" w:line="259" w:lineRule="auto"/>
      <w:ind w:left="720"/>
      <w:contextualSpacing/>
    </w:pPr>
    <w:rPr>
      <w:rFonts w:cs="Times New Roman"/>
      <w:lang w:val="ru-RU"/>
    </w:rPr>
  </w:style>
  <w:style w:type="paragraph" w:customStyle="1" w:styleId="rvps2">
    <w:name w:val="rvps2"/>
    <w:basedOn w:val="a"/>
    <w:rsid w:val="00880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Revision"/>
    <w:hidden/>
    <w:uiPriority w:val="99"/>
    <w:semiHidden/>
    <w:rsid w:val="00CF2F55"/>
    <w:pPr>
      <w:spacing w:after="0" w:line="240" w:lineRule="auto"/>
    </w:pPr>
    <w:rPr>
      <w:lang w:eastAsia="en-US"/>
    </w:rPr>
  </w:style>
  <w:style w:type="character" w:styleId="af0">
    <w:name w:val="annotation reference"/>
    <w:basedOn w:val="a0"/>
    <w:uiPriority w:val="99"/>
    <w:semiHidden/>
    <w:unhideWhenUsed/>
    <w:rsid w:val="007C4E9B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7C4E9B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7C4E9B"/>
    <w:rPr>
      <w:sz w:val="20"/>
      <w:szCs w:val="20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4E9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4E9B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j85Na6cwRaq0Krgdh1jSrOqosA==">AMUW2mU1MvAyz7vR14o/GS8qE3GOkSPW6Ci9xEx8s5hKFCdRvSi7Y7yAsnDASdB95S/tFESFFvmboON/muslAQpuL9D5MG477k0xZd9msKrXGy9O2jjWUty5nH/s3rwHdn/XKn5pGpLepxPrxJF+/d3+hS7AlgPwPUktZk++uYYtbGh7ul/vfikVI4VNTxz6oe+6k0xxo1zLFn3hPfDPmMA64zrpKX8HwfXXlI+RvV8tUPpwz5Zs87d2h03OWXIoQRios2+1TX+gCw8jJLAsBnj6QwcssTFROGtX6SiPJ0TZ6gV9VFzFueUPP8VNM63G1BmDLxJP9xxIQZKuCb5kFwrnE6Vi/xFXkCXVQmeq9nB1cAco78yawTbIQ9jeAnPbiMxOlNP1wfuigYPG60MTpAvxgUtYfGsgHvaQYa8M7Wl8UvXXSYHpdn7LMJxsWVu2GwE/8hs5qPkj453L9PhDaf6TRRP6ixX1VGQ14VpnzNej01yk2b3Vi82VmHkI0/OOQzsKyGYwifxbHgSqnuMYB8sXcofztY2ePIX1DrpTj0137YJYemVjXXX3wcjx+bzgCp6HKauSvNUVOevDFkDNBe4pGXILqGzuV4fXw/yhinvSg2dJYJpy/MM+lbbpBnaCVQ4Dhe18EgBUYUeFFh/hGdIZVOSmf3GDCTajVpKesn9DXJuniGVM0mscZuq944WbTjIfdUPTub8HwTnurqvPgqNpK+fLNlA+ak6A3XbWC9BjAgPjok1SNm8c+RluBS7dWqeGpLwAdxWvafMXZZGbde6T1+kDQC9Kctdrn7TqH+YVONppT8/jeF6wVHL21XqF2ufclPIIgmOzO9UXnkmJVkeVeSyROJNFCr1AxsFMQvBMkacROuq1arnK8xWFIIYf8EbTVHQo013z9P5ixYnuos+Jn9W7oLZsZfmwhHEAa2uEL44pxSIU64clwS3ZuCE+M9262hJQkWmsrb0miiGfoxFipOl2a7kJT9cgxGqEz6owjuGWeV8Tf1nW03nWN6RL+JouC3lxiXJJkgX915javunnT2uq4BJGskUQZkSU/NDXD/J0xzhCNjWAsGQ0R2DN5hgQqJ8CHBnEaqHsFW/kEUV6TyDEy4z52OJIhfEGS35zqYkRXG9hvlaz7RIuiFDgCtSBXjuwruJV24jm+bgqLJKjJCeuXHsVP644J3GNjiTL0o/uWMzdZ+IsaMm2+aAPAriICE66vJpGi+iTaKW8FfND8VISHhf7hoqqp35QGENOw6rj4Q0BK5Q6RZM+HFJD7HKddPA/ccmphcS+BqUFEaIS6ARK9nDsfXHd9TQyE3IGlDc/yxX69griwop3pImOtdtTpc0tDGJHO+0SByvw4lh71o8OP/dyTW60rag0tsn6c5d0uUNfPlxOqEuADINIPJ0TZp5kwe2mnr8UERFqVnpaX31xONTmcAh4utEAVC6Z6oyJdGuHRdKGQiEmrC90Zl9p+zYHhzc6MxQybpFtaApsb0kw5jeyPZJfRrZp65pxE7BdzMf/hT5tASX49tpT5vUIltq0NsSEvCK1m6qWFOmiOarTKPYVcieOHpwmihof2vYg+OW3ADiDLc7o3M8PUvDwl8OjhxYOzQ72bwVQuVziivt07OVFscZwlTbrOLgAllTgOPSdEC1HJAxTBshSmcgke4CL+8uzbrGKPXY0wkkuLqNmc0odISohnnaFc9fU9SUwH9xrVIfxF+MHwgMSta/65JhnZX93hnAj2ukSqTf5upANpZWrUzRHmVRMJ+l/9InJyREVRkhAY00R1H/0Ul7ZWsSIs/+GYqNfd8Y8wGjEukiVE7rFuOo5RJkkY7Lk9V2keuhJMmLMN2x5St1MsTyJfn+i7hofavsi9pnGsgt+FV1AN7QISdrWgWV6b7xzVsKY8OgfusOrpItFLkKMFp5/KILW7I0Qdse/PnOb8BO3u14xJGk0rcK8TElxJSIzpaV0xkaZXjfVL9VAxeYOxZ5J4uBIjkS3+43G7r6+CjMv1qPXJl3nwHqoh5/PTaXk9AWLvNtblMLMCV+6zgJWq47RlpBGqyctJxShmwco8hOazyy8kr7haIy/qEcThJPGAGdipiWLJaibRQ7ik8UZSDzSb2UtasJBGTXLkYDZIvT5HIYB/ezQqYcVG/P+iKQkyS9CFgfRivY4Qr5wuQ+Y45mPy18qhUxr86kNTKghPuCJjeqkLJjz5A7tU6Qj5Fpa5fDcUU+GmsEAHWPN5NUzNHHqUnnFcky2qGDBO9avCAQkTZ2iD4hoWZzaAVuzq1C10H9zaMB8iO3dNnOlHqAiYNv4eO8X81iV1ygTBMQplcbYl+Reoq1jDsG8OCaIjpALU9SqZQ+L0cUJxISujzod9isv/NQo7XPSWOHi0TPBGZcQ8hUme6IqHalEtWOasJxVuDSAN+Bdo1VviHks0tliJ3oBJD54x5qD+Hxu7L1/6AcObBFNG3qB7Jsld9W4Q53EuD/u4t5+6zfy+AFWoy3UKiBGYywW/GV1rgig4eiMmgZwMrGsnVgqcv9XxzyCMCmZqgkw9HC6f/BCRALt3o/wVrrX+ei7MDzLtiX0EDa4I9E5hEoIHtgSAN0o2/5wh25b9I+8WIlvc/g6TZxU7+dPyj0ng+jNNLPE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2F66816-D074-422D-B848-B98F45FD1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Streltsova</dc:creator>
  <cp:lastModifiedBy>Radchenko</cp:lastModifiedBy>
  <cp:revision>38</cp:revision>
  <cp:lastPrinted>2023-07-21T11:44:00Z</cp:lastPrinted>
  <dcterms:created xsi:type="dcterms:W3CDTF">2022-11-15T12:09:00Z</dcterms:created>
  <dcterms:modified xsi:type="dcterms:W3CDTF">2024-10-28T14:15:00Z</dcterms:modified>
</cp:coreProperties>
</file>