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ECE" w:rsidRPr="00CB31F4" w:rsidRDefault="001B5ECE" w:rsidP="001B5ECE">
      <w:pPr>
        <w:pStyle w:val="2"/>
        <w:ind w:left="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CB31F4">
        <w:rPr>
          <w:rFonts w:ascii="Times New Roman" w:hAnsi="Times New Roman" w:cs="Times New Roman"/>
          <w:color w:val="auto"/>
          <w:sz w:val="24"/>
          <w:szCs w:val="24"/>
          <w:lang w:val="uk-UA"/>
        </w:rPr>
        <w:t>Звіт про надходження запитів на інформацію у</w:t>
      </w:r>
      <w:r w:rsidRPr="00CB31F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329EB">
        <w:rPr>
          <w:rFonts w:ascii="Times New Roman" w:hAnsi="Times New Roman" w:cs="Times New Roman"/>
          <w:color w:val="auto"/>
          <w:sz w:val="24"/>
          <w:szCs w:val="24"/>
          <w:lang w:val="uk-UA"/>
        </w:rPr>
        <w:t>ІІ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І</w:t>
      </w:r>
      <w:r w:rsidRPr="00CB31F4">
        <w:rPr>
          <w:rFonts w:ascii="Times New Roman" w:hAnsi="Times New Roman" w:cs="Times New Roman"/>
          <w:color w:val="auto"/>
          <w:sz w:val="24"/>
          <w:szCs w:val="24"/>
        </w:rPr>
        <w:t xml:space="preserve"> квартал</w:t>
      </w:r>
      <w:r w:rsidRPr="00CB31F4">
        <w:rPr>
          <w:rFonts w:ascii="Times New Roman" w:hAnsi="Times New Roman" w:cs="Times New Roman"/>
          <w:color w:val="auto"/>
          <w:sz w:val="24"/>
          <w:szCs w:val="24"/>
          <w:lang w:val="uk-UA"/>
        </w:rPr>
        <w:t>і 20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21</w:t>
      </w:r>
      <w:r w:rsidRPr="00CB31F4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року</w:t>
      </w:r>
    </w:p>
    <w:p w:rsidR="001B5ECE" w:rsidRPr="00CB31F4" w:rsidRDefault="001B5ECE" w:rsidP="001B5ECE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>На виконання статті 15 Закону України «Про доступ до публічної інформації» Державним агентством з енергоефективності та енергозбереження повідомляється наступне.</w:t>
      </w:r>
    </w:p>
    <w:p w:rsidR="001B5ECE" w:rsidRPr="00CB31F4" w:rsidRDefault="001B5ECE" w:rsidP="001B5ECE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 xml:space="preserve">На адресу Держенергоефективності протягом </w:t>
      </w:r>
      <w:r w:rsidR="00B329EB">
        <w:rPr>
          <w:color w:val="000000"/>
          <w:lang w:val="uk-UA"/>
        </w:rPr>
        <w:t>ІІ</w:t>
      </w:r>
      <w:r>
        <w:rPr>
          <w:color w:val="000000"/>
          <w:lang w:val="uk-UA"/>
        </w:rPr>
        <w:t>І</w:t>
      </w:r>
      <w:r w:rsidRPr="00CB31F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кварталу</w:t>
      </w:r>
      <w:r w:rsidRPr="00CB31F4">
        <w:rPr>
          <w:color w:val="000000"/>
          <w:lang w:val="uk-UA"/>
        </w:rPr>
        <w:t xml:space="preserve"> 20</w:t>
      </w:r>
      <w:r>
        <w:rPr>
          <w:color w:val="000000"/>
          <w:lang w:val="uk-UA"/>
        </w:rPr>
        <w:t>21 року надійшло</w:t>
      </w:r>
      <w:r w:rsidRPr="00CB31F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1</w:t>
      </w:r>
      <w:r w:rsidR="00B329EB">
        <w:rPr>
          <w:color w:val="000000"/>
          <w:lang w:val="uk-UA"/>
        </w:rPr>
        <w:t>9</w:t>
      </w:r>
      <w:r>
        <w:rPr>
          <w:color w:val="000000"/>
          <w:lang w:val="uk-UA"/>
        </w:rPr>
        <w:t xml:space="preserve"> </w:t>
      </w:r>
      <w:r w:rsidRPr="00CB31F4">
        <w:rPr>
          <w:color w:val="000000"/>
          <w:lang w:val="uk-UA"/>
        </w:rPr>
        <w:t>запит</w:t>
      </w:r>
      <w:r>
        <w:rPr>
          <w:color w:val="000000"/>
          <w:lang w:val="uk-UA"/>
        </w:rPr>
        <w:t xml:space="preserve">ів </w:t>
      </w:r>
      <w:r w:rsidRPr="00CB31F4">
        <w:rPr>
          <w:color w:val="000000"/>
          <w:lang w:val="uk-UA"/>
        </w:rPr>
        <w:t>на інформацію.</w:t>
      </w:r>
    </w:p>
    <w:p w:rsidR="001B5ECE" w:rsidRPr="00CB31F4" w:rsidRDefault="001B5ECE" w:rsidP="001B5ECE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>Зокрема, з них:</w:t>
      </w:r>
    </w:p>
    <w:p w:rsidR="001B5ECE" w:rsidRDefault="001B5ECE" w:rsidP="001B5E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 xml:space="preserve">від </w:t>
      </w:r>
      <w:r w:rsidR="00B329EB">
        <w:rPr>
          <w:color w:val="000000"/>
          <w:lang w:val="uk-UA"/>
        </w:rPr>
        <w:t>громадян особисто</w:t>
      </w:r>
      <w:r>
        <w:rPr>
          <w:color w:val="000000"/>
          <w:lang w:val="uk-UA"/>
        </w:rPr>
        <w:t xml:space="preserve"> – </w:t>
      </w:r>
      <w:r w:rsidR="00B329EB">
        <w:rPr>
          <w:color w:val="000000"/>
          <w:lang w:val="uk-UA"/>
        </w:rPr>
        <w:t>2</w:t>
      </w:r>
      <w:r w:rsidRPr="00CB31F4">
        <w:rPr>
          <w:color w:val="000000"/>
          <w:lang w:val="uk-UA"/>
        </w:rPr>
        <w:t>;</w:t>
      </w:r>
    </w:p>
    <w:p w:rsidR="00B329EB" w:rsidRPr="00CB31F4" w:rsidRDefault="00B329EB" w:rsidP="001B5E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за належністю від КМУ – 11;</w:t>
      </w:r>
    </w:p>
    <w:p w:rsidR="001B5ECE" w:rsidRDefault="001B5ECE" w:rsidP="001B5E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 xml:space="preserve">від </w:t>
      </w:r>
      <w:r w:rsidR="00B329EB">
        <w:rPr>
          <w:color w:val="000000"/>
          <w:lang w:val="uk-UA"/>
        </w:rPr>
        <w:t>громадських організацій</w:t>
      </w:r>
      <w:r w:rsidRPr="00CB31F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– </w:t>
      </w:r>
      <w:r w:rsidR="00B329EB">
        <w:rPr>
          <w:color w:val="000000"/>
          <w:lang w:val="uk-UA"/>
        </w:rPr>
        <w:t>6.</w:t>
      </w:r>
    </w:p>
    <w:p w:rsidR="00B329EB" w:rsidRDefault="00B329EB" w:rsidP="001B5ECE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Загалом, 7 запитів надійшло від фізичних осіб та 12 – від юридичних осіб.</w:t>
      </w:r>
    </w:p>
    <w:p w:rsidR="001B5ECE" w:rsidRDefault="001B5ECE" w:rsidP="001B5ECE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Крім того, 2 запити надійшли через веб-сайт «Доступ до правди».</w:t>
      </w:r>
    </w:p>
    <w:p w:rsidR="001B5ECE" w:rsidRDefault="00B329EB" w:rsidP="001B5E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З</w:t>
      </w:r>
      <w:r w:rsidR="001B5ECE">
        <w:rPr>
          <w:color w:val="000000"/>
          <w:lang w:val="uk-UA"/>
        </w:rPr>
        <w:t>апит</w:t>
      </w:r>
      <w:r>
        <w:rPr>
          <w:color w:val="000000"/>
          <w:lang w:val="uk-UA"/>
        </w:rPr>
        <w:t>и, що надійшли до Агентства,</w:t>
      </w:r>
      <w:r w:rsidR="001B5ECE">
        <w:rPr>
          <w:color w:val="000000"/>
          <w:lang w:val="uk-UA"/>
        </w:rPr>
        <w:t xml:space="preserve"> стосувалось таких питань:</w:t>
      </w:r>
    </w:p>
    <w:p w:rsidR="001B5ECE" w:rsidRDefault="00B329EB" w:rsidP="001B5E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Реалізація,  </w:t>
      </w:r>
      <w:r>
        <w:rPr>
          <w:color w:val="000000"/>
          <w:lang w:val="uk-UA"/>
        </w:rPr>
        <w:t>фінансування</w:t>
      </w:r>
      <w:r>
        <w:rPr>
          <w:color w:val="000000"/>
          <w:lang w:val="uk-UA"/>
        </w:rPr>
        <w:t xml:space="preserve"> програми «теплих» кредитів та кількість ОСББ, які взяли в ній участь </w:t>
      </w:r>
      <w:r w:rsidR="001B5ECE">
        <w:rPr>
          <w:color w:val="000000"/>
          <w:lang w:val="uk-UA"/>
        </w:rPr>
        <w:t xml:space="preserve">– </w:t>
      </w:r>
      <w:r>
        <w:rPr>
          <w:color w:val="000000"/>
          <w:lang w:val="uk-UA"/>
        </w:rPr>
        <w:t>4</w:t>
      </w:r>
      <w:r w:rsidR="001B5ECE">
        <w:rPr>
          <w:color w:val="000000"/>
          <w:lang w:val="uk-UA"/>
        </w:rPr>
        <w:t>;</w:t>
      </w:r>
    </w:p>
    <w:p w:rsidR="00B23000" w:rsidRDefault="00B23000" w:rsidP="00B230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Діяльність громадської ради – 4;</w:t>
      </w:r>
    </w:p>
    <w:p w:rsidR="001B5ECE" w:rsidRDefault="00B23000" w:rsidP="001B5E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Кадрова діяльність</w:t>
      </w:r>
      <w:r w:rsidR="001B5ECE">
        <w:rPr>
          <w:color w:val="000000"/>
          <w:lang w:val="uk-UA"/>
        </w:rPr>
        <w:t xml:space="preserve"> – 2;</w:t>
      </w:r>
    </w:p>
    <w:p w:rsidR="00B23000" w:rsidRDefault="00B23000" w:rsidP="001B5E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Забезпечення надання безоплатної первинної правової допомоги – 2;</w:t>
      </w:r>
    </w:p>
    <w:p w:rsidR="001B5ECE" w:rsidRDefault="00B23000" w:rsidP="001B5E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Фінансування урочистостей до Дня Незалежності</w:t>
      </w:r>
      <w:r w:rsidR="001B5ECE">
        <w:rPr>
          <w:color w:val="000000"/>
          <w:lang w:val="uk-UA"/>
        </w:rPr>
        <w:t xml:space="preserve"> – </w:t>
      </w:r>
      <w:r>
        <w:rPr>
          <w:color w:val="000000"/>
          <w:lang w:val="uk-UA"/>
        </w:rPr>
        <w:t>1</w:t>
      </w:r>
      <w:r w:rsidR="001B5ECE">
        <w:rPr>
          <w:color w:val="000000"/>
          <w:lang w:val="uk-UA"/>
        </w:rPr>
        <w:t>;</w:t>
      </w:r>
    </w:p>
    <w:p w:rsidR="00B23000" w:rsidRDefault="00B23000" w:rsidP="001B5E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Статистичні дані щодо розвитку відновлюваної енергетики – 1;</w:t>
      </w:r>
    </w:p>
    <w:p w:rsidR="001B5ECE" w:rsidRPr="00CB31F4" w:rsidRDefault="00B23000" w:rsidP="001B5ECE">
      <w:pPr>
        <w:pStyle w:val="a3"/>
        <w:numPr>
          <w:ilvl w:val="0"/>
          <w:numId w:val="1"/>
        </w:numPr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Міжнародна технічна допомога</w:t>
      </w:r>
      <w:bookmarkStart w:id="0" w:name="_GoBack"/>
      <w:bookmarkEnd w:id="0"/>
      <w:r w:rsidR="001B5ECE">
        <w:rPr>
          <w:color w:val="000000"/>
          <w:lang w:val="uk-UA"/>
        </w:rPr>
        <w:t xml:space="preserve"> – </w:t>
      </w:r>
      <w:r>
        <w:rPr>
          <w:color w:val="000000"/>
          <w:lang w:val="uk-UA"/>
        </w:rPr>
        <w:t>1</w:t>
      </w:r>
      <w:r w:rsidR="001B5ECE">
        <w:rPr>
          <w:color w:val="000000"/>
          <w:lang w:val="uk-UA"/>
        </w:rPr>
        <w:t xml:space="preserve"> та ін.</w:t>
      </w:r>
    </w:p>
    <w:p w:rsidR="001B5ECE" w:rsidRPr="00CB31F4" w:rsidRDefault="001B5ECE" w:rsidP="001B5ECE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>На всі запити на отримання публічної інформації Агентством надано відповіді запитувачам відповідно до Закон</w:t>
      </w:r>
      <w:r>
        <w:rPr>
          <w:color w:val="000000"/>
          <w:lang w:val="uk-UA"/>
        </w:rPr>
        <w:t>у</w:t>
      </w:r>
      <w:r w:rsidRPr="00CB31F4">
        <w:rPr>
          <w:color w:val="000000"/>
          <w:lang w:val="uk-UA"/>
        </w:rPr>
        <w:t xml:space="preserve"> України «Про доступ до публічної інформації».</w:t>
      </w:r>
    </w:p>
    <w:p w:rsidR="001B5ECE" w:rsidRPr="00CB31F4" w:rsidRDefault="001B5ECE" w:rsidP="001B5ECE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>Скарг, поданих представниками засобів масової інформації на неналежний розгляд їх інформаційних запитів, до Агентства протягом зазначеного періоду не надходил</w:t>
      </w:r>
      <w:r>
        <w:rPr>
          <w:color w:val="000000"/>
          <w:lang w:val="uk-UA"/>
        </w:rPr>
        <w:t>о</w:t>
      </w:r>
      <w:r w:rsidRPr="00CB31F4">
        <w:rPr>
          <w:color w:val="000000"/>
          <w:lang w:val="uk-UA"/>
        </w:rPr>
        <w:t>.</w:t>
      </w:r>
    </w:p>
    <w:p w:rsidR="001B5ECE" w:rsidRPr="00CB31F4" w:rsidRDefault="001B5ECE" w:rsidP="001B5ECE">
      <w:pPr>
        <w:rPr>
          <w:sz w:val="24"/>
          <w:szCs w:val="24"/>
          <w:lang w:val="ru-RU"/>
        </w:rPr>
      </w:pPr>
    </w:p>
    <w:p w:rsidR="001B5ECE" w:rsidRPr="00E3115E" w:rsidRDefault="001B5ECE" w:rsidP="001B5ECE"/>
    <w:p w:rsidR="00482100" w:rsidRDefault="00482100"/>
    <w:sectPr w:rsidR="00482100" w:rsidSect="00CF12B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048E"/>
    <w:multiLevelType w:val="hybridMultilevel"/>
    <w:tmpl w:val="DF623EC2"/>
    <w:lvl w:ilvl="0" w:tplc="FD90FF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ECE"/>
    <w:rsid w:val="001B5ECE"/>
    <w:rsid w:val="00482100"/>
    <w:rsid w:val="00B23000"/>
    <w:rsid w:val="00B3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CE"/>
    <w:rPr>
      <w:rFonts w:ascii="Calibri" w:eastAsia="Times New Roman" w:hAnsi="Calibri" w:cs="Times New Roman"/>
      <w:lang w:val="uk-UA"/>
    </w:rPr>
  </w:style>
  <w:style w:type="paragraph" w:styleId="2">
    <w:name w:val="heading 2"/>
    <w:basedOn w:val="a"/>
    <w:link w:val="20"/>
    <w:uiPriority w:val="9"/>
    <w:qFormat/>
    <w:rsid w:val="001B5ECE"/>
    <w:pPr>
      <w:spacing w:before="100" w:beforeAutospacing="1" w:after="100" w:afterAutospacing="1" w:line="240" w:lineRule="auto"/>
      <w:ind w:left="150"/>
      <w:outlineLvl w:val="1"/>
    </w:pPr>
    <w:rPr>
      <w:rFonts w:ascii="Tahoma" w:hAnsi="Tahoma" w:cs="Tahoma"/>
      <w:b/>
      <w:bCs/>
      <w:color w:val="024692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5ECE"/>
    <w:rPr>
      <w:rFonts w:ascii="Tahoma" w:eastAsia="Times New Roman" w:hAnsi="Tahoma" w:cs="Tahoma"/>
      <w:b/>
      <w:bCs/>
      <w:color w:val="024692"/>
      <w:sz w:val="20"/>
      <w:szCs w:val="20"/>
      <w:lang w:eastAsia="ru-RU"/>
    </w:rPr>
  </w:style>
  <w:style w:type="paragraph" w:styleId="a3">
    <w:name w:val="Normal (Web)"/>
    <w:basedOn w:val="a"/>
    <w:unhideWhenUsed/>
    <w:rsid w:val="001B5E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CE"/>
    <w:rPr>
      <w:rFonts w:ascii="Calibri" w:eastAsia="Times New Roman" w:hAnsi="Calibri" w:cs="Times New Roman"/>
      <w:lang w:val="uk-UA"/>
    </w:rPr>
  </w:style>
  <w:style w:type="paragraph" w:styleId="2">
    <w:name w:val="heading 2"/>
    <w:basedOn w:val="a"/>
    <w:link w:val="20"/>
    <w:uiPriority w:val="9"/>
    <w:qFormat/>
    <w:rsid w:val="001B5ECE"/>
    <w:pPr>
      <w:spacing w:before="100" w:beforeAutospacing="1" w:after="100" w:afterAutospacing="1" w:line="240" w:lineRule="auto"/>
      <w:ind w:left="150"/>
      <w:outlineLvl w:val="1"/>
    </w:pPr>
    <w:rPr>
      <w:rFonts w:ascii="Tahoma" w:hAnsi="Tahoma" w:cs="Tahoma"/>
      <w:b/>
      <w:bCs/>
      <w:color w:val="024692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5ECE"/>
    <w:rPr>
      <w:rFonts w:ascii="Tahoma" w:eastAsia="Times New Roman" w:hAnsi="Tahoma" w:cs="Tahoma"/>
      <w:b/>
      <w:bCs/>
      <w:color w:val="024692"/>
      <w:sz w:val="20"/>
      <w:szCs w:val="20"/>
      <w:lang w:eastAsia="ru-RU"/>
    </w:rPr>
  </w:style>
  <w:style w:type="paragraph" w:styleId="a3">
    <w:name w:val="Normal (Web)"/>
    <w:basedOn w:val="a"/>
    <w:unhideWhenUsed/>
    <w:rsid w:val="001B5E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Льовіна Юлія</dc:creator>
  <cp:lastModifiedBy>Льовіна Юлія</cp:lastModifiedBy>
  <cp:revision>1</cp:revision>
  <cp:lastPrinted>2021-10-11T07:18:00Z</cp:lastPrinted>
  <dcterms:created xsi:type="dcterms:W3CDTF">2021-10-11T06:54:00Z</dcterms:created>
  <dcterms:modified xsi:type="dcterms:W3CDTF">2021-10-11T08:05:00Z</dcterms:modified>
</cp:coreProperties>
</file>