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E645" w14:textId="77777777" w:rsidR="00DD5EEB" w:rsidRPr="00D53EF4" w:rsidRDefault="00DD5EEB" w:rsidP="00DD5EEB">
      <w:r>
        <w:rPr>
          <w:noProof/>
          <w:sz w:val="20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0B56F4" wp14:editId="61139DFD">
                <wp:simplePos x="0" y="0"/>
                <wp:positionH relativeFrom="column">
                  <wp:posOffset>2819400</wp:posOffset>
                </wp:positionH>
                <wp:positionV relativeFrom="paragraph">
                  <wp:posOffset>114300</wp:posOffset>
                </wp:positionV>
                <wp:extent cx="612140" cy="700405"/>
                <wp:effectExtent l="3810" t="0" r="317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140" cy="70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773AD" w14:textId="77777777" w:rsidR="00DD5EEB" w:rsidRDefault="00DD5EEB" w:rsidP="00DD5EEB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0B56F4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222pt;margin-top:9pt;width:48.2pt;height:55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" stroked="f">
                <v:textbox style="mso-fit-shape-to-text:t">
                  <w:txbxContent>
                    <w:p w14:paraId="36D773AD" w14:textId="77777777" w:rsidR="00DD5EEB" w:rsidRDefault="00DD5EEB" w:rsidP="00DD5EEB"/>
                  </w:txbxContent>
                </v:textbox>
              </v:shape>
            </w:pict>
          </mc:Fallback>
        </mc:AlternateContent>
      </w:r>
    </w:p>
    <w:p w14:paraId="23BBA163" w14:textId="77777777" w:rsidR="00A37DE9" w:rsidRDefault="008C1BE0" w:rsidP="007A70B3">
      <w:pPr>
        <w:tabs>
          <w:tab w:val="left" w:pos="8789"/>
        </w:tabs>
        <w:ind w:right="-462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ЗАТВЕРДЖЕНО </w:t>
      </w:r>
    </w:p>
    <w:p w14:paraId="702B0EE8" w14:textId="77777777" w:rsidR="00A37DE9" w:rsidRDefault="008C1BE0" w:rsidP="007A70B3">
      <w:pPr>
        <w:tabs>
          <w:tab w:val="left" w:pos="8789"/>
        </w:tabs>
        <w:ind w:right="-462"/>
        <w:rPr>
          <w:sz w:val="28"/>
          <w:szCs w:val="28"/>
        </w:rPr>
      </w:pPr>
      <w:r>
        <w:rPr>
          <w:sz w:val="28"/>
          <w:szCs w:val="28"/>
        </w:rPr>
        <w:tab/>
        <w:t xml:space="preserve">Наказ </w:t>
      </w:r>
      <w:r w:rsidR="00DD5EEB">
        <w:rPr>
          <w:sz w:val="28"/>
          <w:szCs w:val="28"/>
        </w:rPr>
        <w:t>Держенергоефективності</w:t>
      </w:r>
    </w:p>
    <w:p w14:paraId="3EE7C01C" w14:textId="77777777" w:rsidR="00A37DE9" w:rsidRDefault="008C1BE0" w:rsidP="007A70B3">
      <w:pPr>
        <w:tabs>
          <w:tab w:val="left" w:pos="8789"/>
        </w:tabs>
        <w:ind w:right="-462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tab/>
        <w:t>___ ____________ 2024 року № _____</w:t>
      </w:r>
    </w:p>
    <w:p w14:paraId="5BC1C651" w14:textId="77777777" w:rsidR="00A37DE9" w:rsidRDefault="00A37DE9">
      <w:pPr>
        <w:rPr>
          <w:sz w:val="28"/>
          <w:szCs w:val="28"/>
        </w:rPr>
      </w:pPr>
    </w:p>
    <w:p w14:paraId="33E1EA97" w14:textId="77777777" w:rsidR="00A37DE9" w:rsidRDefault="008C1BE0">
      <w:pPr>
        <w:jc w:val="center"/>
        <w:rPr>
          <w:sz w:val="28"/>
          <w:szCs w:val="28"/>
        </w:rPr>
      </w:pPr>
      <w:r>
        <w:rPr>
          <w:sz w:val="28"/>
          <w:szCs w:val="28"/>
        </w:rPr>
        <w:t>ЗМІНИ</w:t>
      </w:r>
    </w:p>
    <w:p w14:paraId="7CF18289" w14:textId="27F5E84F" w:rsidR="00A37DE9" w:rsidRDefault="008C1BE0" w:rsidP="007A70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Плану підготовки 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 xml:space="preserve"> </w:t>
      </w:r>
      <w:r w:rsidR="00661AF3">
        <w:rPr>
          <w:sz w:val="28"/>
          <w:szCs w:val="28"/>
        </w:rPr>
        <w:t>р</w:t>
      </w:r>
      <w:r>
        <w:rPr>
          <w:sz w:val="28"/>
          <w:szCs w:val="28"/>
        </w:rPr>
        <w:t xml:space="preserve">егуляторних актів у </w:t>
      </w:r>
      <w:r w:rsidR="00DD5EEB">
        <w:rPr>
          <w:sz w:val="28"/>
          <w:szCs w:val="28"/>
        </w:rPr>
        <w:t xml:space="preserve">Державному агентстві з енергоефективності та енергозбереження України </w:t>
      </w:r>
      <w:r>
        <w:rPr>
          <w:sz w:val="28"/>
          <w:szCs w:val="28"/>
        </w:rPr>
        <w:t>на 2024 рік</w:t>
      </w:r>
    </w:p>
    <w:p w14:paraId="5829C03F" w14:textId="77777777" w:rsidR="00A37DE9" w:rsidRDefault="00A37DE9">
      <w:pPr>
        <w:rPr>
          <w:sz w:val="28"/>
          <w:szCs w:val="28"/>
        </w:rPr>
      </w:pPr>
    </w:p>
    <w:p w14:paraId="54C1221A" w14:textId="0810C01B" w:rsidR="00A37DE9" w:rsidRDefault="008C1BE0" w:rsidP="007A70B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Доповнити План </w:t>
      </w:r>
      <w:r w:rsidR="00661AF3">
        <w:rPr>
          <w:sz w:val="28"/>
          <w:szCs w:val="28"/>
        </w:rPr>
        <w:t>новим пунктом 4</w:t>
      </w:r>
      <w:r>
        <w:rPr>
          <w:sz w:val="28"/>
          <w:szCs w:val="28"/>
        </w:rPr>
        <w:t xml:space="preserve"> такого змісту:</w:t>
      </w:r>
    </w:p>
    <w:p w14:paraId="396E6617" w14:textId="3800FE98" w:rsidR="00661AF3" w:rsidRDefault="00661AF3" w:rsidP="00661AF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p w14:paraId="10462AE5" w14:textId="77777777" w:rsidR="00A37DE9" w:rsidRDefault="00A37DE9">
      <w:pPr>
        <w:jc w:val="both"/>
        <w:rPr>
          <w:sz w:val="12"/>
          <w:szCs w:val="12"/>
        </w:rPr>
      </w:pPr>
    </w:p>
    <w:tbl>
      <w:tblPr>
        <w:tblStyle w:val="a5"/>
        <w:tblpPr w:leftFromText="180" w:rightFromText="180" w:vertAnchor="text" w:tblpY="31"/>
        <w:tblW w:w="136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4870"/>
        <w:gridCol w:w="4769"/>
        <w:gridCol w:w="1843"/>
        <w:gridCol w:w="1675"/>
      </w:tblGrid>
      <w:tr w:rsidR="00A37DE9" w14:paraId="6BCB25AE" w14:textId="77777777" w:rsidTr="00661AF3">
        <w:trPr>
          <w:trHeight w:val="2177"/>
        </w:trPr>
        <w:tc>
          <w:tcPr>
            <w:tcW w:w="514" w:type="dxa"/>
          </w:tcPr>
          <w:p w14:paraId="6A3431B1" w14:textId="5EE10B87" w:rsidR="00A37DE9" w:rsidRDefault="00661AF3">
            <w:pPr>
              <w:jc w:val="center"/>
            </w:pPr>
            <w:r>
              <w:t>4</w:t>
            </w:r>
          </w:p>
        </w:tc>
        <w:tc>
          <w:tcPr>
            <w:tcW w:w="4870" w:type="dxa"/>
          </w:tcPr>
          <w:p w14:paraId="6F634B69" w14:textId="77777777" w:rsidR="00A37DE9" w:rsidRDefault="008C1BE0" w:rsidP="00661AF3">
            <w:pPr>
              <w:jc w:val="both"/>
            </w:pPr>
            <w:proofErr w:type="spellStart"/>
            <w:r>
              <w:t>Проєкт</w:t>
            </w:r>
            <w:proofErr w:type="spellEnd"/>
            <w:r>
              <w:t xml:space="preserve"> Закону України «Про внесення змін до Закону України «Про альтернативні види палива» у зв’язку з прийняттям Закону України «Про адміністративні послуги»</w:t>
            </w:r>
          </w:p>
        </w:tc>
        <w:tc>
          <w:tcPr>
            <w:tcW w:w="4769" w:type="dxa"/>
          </w:tcPr>
          <w:p w14:paraId="4F50DB80" w14:textId="77777777" w:rsidR="00A37DE9" w:rsidRDefault="008C1BE0" w:rsidP="00661AF3">
            <w:pPr>
              <w:jc w:val="both"/>
            </w:pPr>
            <w:r>
              <w:t xml:space="preserve">План організації підготовки </w:t>
            </w:r>
            <w:proofErr w:type="spellStart"/>
            <w:r>
              <w:t>проєктів</w:t>
            </w:r>
            <w:proofErr w:type="spellEnd"/>
            <w:r>
              <w:t xml:space="preserve"> актів, необхідних для забезпечення реалізації Закону України від 06.09.2012</w:t>
            </w:r>
          </w:p>
          <w:p w14:paraId="6C01AE1D" w14:textId="77777777" w:rsidR="00A37DE9" w:rsidRDefault="008C1BE0" w:rsidP="00661AF3">
            <w:pPr>
              <w:jc w:val="both"/>
            </w:pPr>
            <w:r>
              <w:t>№ 5203-VI «Про адміністративні послуги», схваленого на засіданні Кабінету Міністрів України 17.10.2012 (протокол №80)</w:t>
            </w:r>
          </w:p>
        </w:tc>
        <w:tc>
          <w:tcPr>
            <w:tcW w:w="1843" w:type="dxa"/>
          </w:tcPr>
          <w:p w14:paraId="17818EF7" w14:textId="033B76DD" w:rsidR="00A37DE9" w:rsidRDefault="00A1335D">
            <w:pPr>
              <w:jc w:val="center"/>
            </w:pPr>
            <w:r>
              <w:t xml:space="preserve">IV квартал </w:t>
            </w:r>
          </w:p>
        </w:tc>
        <w:tc>
          <w:tcPr>
            <w:tcW w:w="1675" w:type="dxa"/>
          </w:tcPr>
          <w:p w14:paraId="60565A18" w14:textId="32638DE8" w:rsidR="00A37DE9" w:rsidRDefault="00661AF3">
            <w:pPr>
              <w:jc w:val="center"/>
            </w:pPr>
            <w:r>
              <w:t>Департамент розвитку альтернативної енергетики</w:t>
            </w:r>
          </w:p>
        </w:tc>
      </w:tr>
    </w:tbl>
    <w:p w14:paraId="6B7171AE" w14:textId="630A7239" w:rsidR="00A37DE9" w:rsidRDefault="00661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».</w:t>
      </w:r>
    </w:p>
    <w:p w14:paraId="7A230895" w14:textId="77777777" w:rsidR="007F3F31" w:rsidRDefault="007F3F31">
      <w:pPr>
        <w:jc w:val="both"/>
        <w:rPr>
          <w:sz w:val="28"/>
          <w:szCs w:val="28"/>
        </w:rPr>
      </w:pPr>
    </w:p>
    <w:p w14:paraId="6A9F6063" w14:textId="77777777" w:rsidR="00661AF3" w:rsidRDefault="00661AF3">
      <w:pPr>
        <w:jc w:val="both"/>
        <w:rPr>
          <w:sz w:val="28"/>
          <w:szCs w:val="28"/>
        </w:rPr>
      </w:pPr>
    </w:p>
    <w:p w14:paraId="6FF898D0" w14:textId="73624399" w:rsidR="00F23FB3" w:rsidRPr="00661AF3" w:rsidRDefault="00F23FB3" w:rsidP="007F3F31">
      <w:pPr>
        <w:ind w:left="-142"/>
        <w:jc w:val="both"/>
        <w:rPr>
          <w:bCs/>
          <w:sz w:val="28"/>
          <w:szCs w:val="28"/>
        </w:rPr>
      </w:pPr>
      <w:r w:rsidRPr="00661AF3">
        <w:rPr>
          <w:bCs/>
          <w:sz w:val="28"/>
          <w:szCs w:val="28"/>
        </w:rPr>
        <w:t>Директор</w:t>
      </w:r>
      <w:r w:rsidR="00661AF3" w:rsidRPr="00661AF3">
        <w:rPr>
          <w:bCs/>
          <w:sz w:val="28"/>
          <w:szCs w:val="28"/>
        </w:rPr>
        <w:t xml:space="preserve"> </w:t>
      </w:r>
      <w:r w:rsidRPr="00661AF3">
        <w:rPr>
          <w:bCs/>
          <w:sz w:val="28"/>
          <w:szCs w:val="28"/>
        </w:rPr>
        <w:t xml:space="preserve">Юридичного департаменту                                                       </w:t>
      </w:r>
      <w:r w:rsidR="007F3F31" w:rsidRPr="00661AF3">
        <w:rPr>
          <w:bCs/>
          <w:sz w:val="28"/>
          <w:szCs w:val="28"/>
        </w:rPr>
        <w:t xml:space="preserve">                        </w:t>
      </w:r>
      <w:r w:rsidRPr="00661AF3">
        <w:rPr>
          <w:bCs/>
          <w:sz w:val="28"/>
          <w:szCs w:val="28"/>
        </w:rPr>
        <w:t>Сергій КОВАЛЕНКО</w:t>
      </w:r>
    </w:p>
    <w:sectPr w:rsidR="00F23FB3" w:rsidRPr="00661AF3" w:rsidSect="00BF23B0">
      <w:headerReference w:type="default" r:id="rId8"/>
      <w:pgSz w:w="15840" w:h="12240" w:orient="landscape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7E828" w14:textId="77777777" w:rsidR="00BF23B0" w:rsidRDefault="00BF23B0">
      <w:r>
        <w:separator/>
      </w:r>
    </w:p>
  </w:endnote>
  <w:endnote w:type="continuationSeparator" w:id="0">
    <w:p w14:paraId="048CC0C1" w14:textId="77777777" w:rsidR="00BF23B0" w:rsidRDefault="00BF2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50EBA" w14:textId="77777777" w:rsidR="00BF23B0" w:rsidRDefault="00BF23B0">
      <w:r>
        <w:separator/>
      </w:r>
    </w:p>
  </w:footnote>
  <w:footnote w:type="continuationSeparator" w:id="0">
    <w:p w14:paraId="38661C08" w14:textId="77777777" w:rsidR="00BF23B0" w:rsidRDefault="00BF23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A93B4" w14:textId="77777777" w:rsidR="00A37DE9" w:rsidRDefault="008C1BE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left" w:pos="2856"/>
      </w:tabs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04E6C"/>
    <w:multiLevelType w:val="multilevel"/>
    <w:tmpl w:val="6FE66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8255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7DE9"/>
    <w:rsid w:val="0002414A"/>
    <w:rsid w:val="00161195"/>
    <w:rsid w:val="00492867"/>
    <w:rsid w:val="00661AF3"/>
    <w:rsid w:val="007A70B3"/>
    <w:rsid w:val="007F3F31"/>
    <w:rsid w:val="008C1BE0"/>
    <w:rsid w:val="00A1335D"/>
    <w:rsid w:val="00A37DE9"/>
    <w:rsid w:val="00B20701"/>
    <w:rsid w:val="00BF23B0"/>
    <w:rsid w:val="00C852B3"/>
    <w:rsid w:val="00DD5EEB"/>
    <w:rsid w:val="00F2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5DB06"/>
  <w15:docId w15:val="{F209FFAD-ED58-4DAC-AF13-92EF873FD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D5EE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D5EEB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DD5EEB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DD5EEB"/>
    <w:rPr>
      <w:rFonts w:ascii="Courier New" w:hAnsi="Courier New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7F3F31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7F3F31"/>
  </w:style>
  <w:style w:type="paragraph" w:styleId="ac">
    <w:name w:val="footer"/>
    <w:basedOn w:val="a"/>
    <w:link w:val="ad"/>
    <w:uiPriority w:val="99"/>
    <w:unhideWhenUsed/>
    <w:rsid w:val="007F3F31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7F3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F5x2XyVgCg0hgAQu3KHLvwkRbQ==">CgMxLjAyCGguZ2pkZ3hzOAByITFTUDdsa01yb0VXRmJzd0owMGVLZlYxT3VjX3NuY2ZOTg==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661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Ковалева</dc:creator>
  <cp:lastModifiedBy>Людмила Мазуренко</cp:lastModifiedBy>
  <cp:revision>10</cp:revision>
  <dcterms:created xsi:type="dcterms:W3CDTF">2024-01-16T07:32:00Z</dcterms:created>
  <dcterms:modified xsi:type="dcterms:W3CDTF">2024-01-16T08:24:00Z</dcterms:modified>
</cp:coreProperties>
</file>