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F0" w:rsidRPr="00D73AD4" w:rsidRDefault="006350F0" w:rsidP="006350F0">
      <w:pPr>
        <w:pStyle w:val="p3"/>
        <w:spacing w:before="0" w:beforeAutospacing="0" w:after="0" w:afterAutospacing="0"/>
        <w:ind w:left="708"/>
        <w:jc w:val="right"/>
        <w:rPr>
          <w:b/>
          <w:sz w:val="28"/>
          <w:szCs w:val="28"/>
          <w:lang w:val="uk-UA"/>
        </w:rPr>
      </w:pPr>
      <w:r w:rsidRPr="00D73AD4">
        <w:rPr>
          <w:b/>
          <w:sz w:val="28"/>
          <w:szCs w:val="28"/>
          <w:lang w:val="uk-UA"/>
        </w:rPr>
        <w:t>Додаток 1</w:t>
      </w:r>
    </w:p>
    <w:p w:rsidR="006350F0" w:rsidRPr="00D73AD4" w:rsidRDefault="006350F0" w:rsidP="006350F0">
      <w:pPr>
        <w:pStyle w:val="p3"/>
        <w:spacing w:before="0" w:beforeAutospacing="0" w:after="0" w:afterAutospacing="0"/>
        <w:ind w:left="708"/>
        <w:jc w:val="right"/>
        <w:rPr>
          <w:b/>
          <w:sz w:val="28"/>
          <w:szCs w:val="28"/>
          <w:lang w:val="uk-UA"/>
        </w:rPr>
      </w:pPr>
      <w:r w:rsidRPr="00D73AD4">
        <w:rPr>
          <w:b/>
          <w:sz w:val="28"/>
          <w:szCs w:val="28"/>
          <w:lang w:val="uk-UA"/>
        </w:rPr>
        <w:t>до Технічного регламенту</w:t>
      </w:r>
    </w:p>
    <w:p w:rsidR="006350F0" w:rsidRPr="00D73AD4" w:rsidRDefault="006350F0" w:rsidP="006350F0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350F0" w:rsidRPr="00D73AD4" w:rsidRDefault="006350F0" w:rsidP="006350F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D73AD4">
        <w:rPr>
          <w:b/>
          <w:color w:val="000000" w:themeColor="text1"/>
          <w:sz w:val="28"/>
          <w:szCs w:val="28"/>
          <w:lang w:val="uk-UA"/>
        </w:rPr>
        <w:t>ВИМОГИ</w:t>
      </w:r>
    </w:p>
    <w:p w:rsidR="006350F0" w:rsidRPr="00686A3D" w:rsidRDefault="006350F0" w:rsidP="006350F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686A3D">
        <w:rPr>
          <w:b/>
          <w:color w:val="000000" w:themeColor="text1"/>
          <w:sz w:val="28"/>
          <w:szCs w:val="28"/>
          <w:lang w:val="uk-UA"/>
        </w:rPr>
        <w:t>щодо позначення автомобільного бензину і дизельного палива для технічного регламенту щодо моторних альтернативних палив</w:t>
      </w:r>
    </w:p>
    <w:p w:rsidR="006350F0" w:rsidRPr="00D73AD4" w:rsidRDefault="006350F0" w:rsidP="006350F0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:rsidR="006350F0" w:rsidRPr="00D73AD4" w:rsidRDefault="006350F0" w:rsidP="00132C89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Позначення автомобільного бензину має складатися з таких груп знаків, що вказуються у визначеній послідовності через дефіс: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перша група – літера А (автомобільний бензин для двигунів із примусовим/іскровим запалюванням);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друга група – цифрове значення октанового числа (95) за дослідним методом;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третя група – екологічний клас палива: Євро5;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четверта група – вміст біоетанолу: Е85(до 85%)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b/>
          <w:color w:val="000000" w:themeColor="text1"/>
          <w:sz w:val="28"/>
          <w:szCs w:val="28"/>
          <w:lang w:val="uk-UA"/>
        </w:rPr>
        <w:t>Приклад:</w:t>
      </w:r>
      <w:r w:rsidRPr="00D73AD4">
        <w:rPr>
          <w:color w:val="000000" w:themeColor="text1"/>
          <w:sz w:val="28"/>
          <w:szCs w:val="28"/>
          <w:lang w:val="uk-UA"/>
        </w:rPr>
        <w:t xml:space="preserve"> бензин автомобільний А-95-Євро5-Е85.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6350F0" w:rsidRPr="00D73AD4" w:rsidRDefault="006350F0" w:rsidP="00132C89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Позначення дизельного палива має складатися з таких груп знаків, що вказуються у визначеній послідовності через дефіс: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перша група – літери ДП (дизельне паливо для автомобільних дизельних двигунів);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 xml:space="preserve">друга група – кліматичний період використання: Л (літнє), З (зимове), </w:t>
      </w:r>
      <w:proofErr w:type="spellStart"/>
      <w:r w:rsidRPr="00D73AD4">
        <w:rPr>
          <w:color w:val="000000" w:themeColor="text1"/>
          <w:sz w:val="28"/>
          <w:szCs w:val="28"/>
          <w:lang w:val="uk-UA"/>
        </w:rPr>
        <w:t>Арк</w:t>
      </w:r>
      <w:proofErr w:type="spellEnd"/>
      <w:r w:rsidRPr="00D73AD4">
        <w:rPr>
          <w:color w:val="000000" w:themeColor="text1"/>
          <w:sz w:val="28"/>
          <w:szCs w:val="28"/>
          <w:lang w:val="uk-UA"/>
        </w:rPr>
        <w:t xml:space="preserve"> (арктичне);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 xml:space="preserve">третя група – екологічний клас палива: </w:t>
      </w:r>
      <w:bookmarkStart w:id="0" w:name="_GoBack"/>
      <w:bookmarkEnd w:id="0"/>
      <w:r w:rsidRPr="00D73AD4">
        <w:rPr>
          <w:color w:val="000000" w:themeColor="text1"/>
          <w:sz w:val="28"/>
          <w:szCs w:val="28"/>
          <w:lang w:val="uk-UA"/>
        </w:rPr>
        <w:t>Євро5;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 xml:space="preserve">четверта група – вміст метилових/етилових </w:t>
      </w:r>
      <w:proofErr w:type="spellStart"/>
      <w:r w:rsidRPr="00D73AD4">
        <w:rPr>
          <w:color w:val="000000" w:themeColor="text1"/>
          <w:sz w:val="28"/>
          <w:szCs w:val="28"/>
          <w:lang w:val="uk-UA"/>
        </w:rPr>
        <w:t>естерів</w:t>
      </w:r>
      <w:proofErr w:type="spellEnd"/>
      <w:r w:rsidRPr="00D73AD4">
        <w:rPr>
          <w:color w:val="000000" w:themeColor="text1"/>
          <w:sz w:val="28"/>
          <w:szCs w:val="28"/>
          <w:lang w:val="uk-UA"/>
        </w:rPr>
        <w:t xml:space="preserve"> жирних кислот: В10 (до 10%)…В100 (чистий </w:t>
      </w:r>
      <w:proofErr w:type="spellStart"/>
      <w:r w:rsidRPr="00D73AD4">
        <w:rPr>
          <w:color w:val="000000" w:themeColor="text1"/>
          <w:sz w:val="28"/>
          <w:szCs w:val="28"/>
          <w:lang w:val="uk-UA"/>
        </w:rPr>
        <w:t>біодизель</w:t>
      </w:r>
      <w:proofErr w:type="spellEnd"/>
      <w:r w:rsidRPr="00D73AD4">
        <w:rPr>
          <w:color w:val="000000" w:themeColor="text1"/>
          <w:sz w:val="28"/>
          <w:szCs w:val="28"/>
          <w:lang w:val="uk-UA"/>
        </w:rPr>
        <w:t>).</w:t>
      </w:r>
    </w:p>
    <w:p w:rsidR="006350F0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73AD4">
        <w:rPr>
          <w:b/>
          <w:color w:val="000000" w:themeColor="text1"/>
          <w:sz w:val="28"/>
          <w:szCs w:val="28"/>
          <w:lang w:val="uk-UA"/>
        </w:rPr>
        <w:t>Приклад:</w:t>
      </w:r>
      <w:r w:rsidRPr="00D73AD4">
        <w:rPr>
          <w:color w:val="000000" w:themeColor="text1"/>
          <w:sz w:val="28"/>
          <w:szCs w:val="28"/>
          <w:lang w:val="uk-UA"/>
        </w:rPr>
        <w:t xml:space="preserve"> паливо дизельне ДП-З-Євро5-В10.</w:t>
      </w:r>
    </w:p>
    <w:p w:rsidR="00132C89" w:rsidRPr="00D73AD4" w:rsidRDefault="00132C89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6350F0" w:rsidRPr="00D73AD4" w:rsidRDefault="006350F0" w:rsidP="00132C89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Позначення автомобільного бензину та дизельного палива може включати торгову марку (товарний знак).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Приклад позначення автомобільного бензину торгової марки «ХХХ» з октановим числом 95, екологічного класу Євро5 та вмістом біоетанолу до 20%: бензин автомобільний ХХХ А-95-Євро5-Е20.</w:t>
      </w:r>
    </w:p>
    <w:p w:rsidR="009D28AA" w:rsidRDefault="009D28AA"/>
    <w:p w:rsidR="00642E2E" w:rsidRPr="00686A3D" w:rsidRDefault="00642E2E">
      <w:r w:rsidRPr="00686A3D">
        <w:t xml:space="preserve">                    ____________________________________________________________</w:t>
      </w:r>
    </w:p>
    <w:sectPr w:rsidR="00642E2E" w:rsidRPr="0068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0F99"/>
    <w:multiLevelType w:val="multilevel"/>
    <w:tmpl w:val="45C278AC"/>
    <w:lvl w:ilvl="0">
      <w:start w:val="1"/>
      <w:numFmt w:val="decimal"/>
      <w:lvlText w:val="%1."/>
      <w:lvlJc w:val="left"/>
      <w:pPr>
        <w:tabs>
          <w:tab w:val="num" w:pos="720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8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F0"/>
    <w:rsid w:val="00132C89"/>
    <w:rsid w:val="002479E7"/>
    <w:rsid w:val="00440F81"/>
    <w:rsid w:val="006350F0"/>
    <w:rsid w:val="00642E2E"/>
    <w:rsid w:val="00686A3D"/>
    <w:rsid w:val="008166DA"/>
    <w:rsid w:val="009D28AA"/>
    <w:rsid w:val="00E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3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63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3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63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Мирослава Полякова</cp:lastModifiedBy>
  <cp:revision>3</cp:revision>
  <dcterms:created xsi:type="dcterms:W3CDTF">2025-05-13T10:09:00Z</dcterms:created>
  <dcterms:modified xsi:type="dcterms:W3CDTF">2025-07-01T12:30:00Z</dcterms:modified>
</cp:coreProperties>
</file>